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5.xml" ContentType="application/vnd.openxmlformats-officedocument.themeOverrid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EC9" w:rsidRPr="007E6BFC" w:rsidRDefault="00736EC9" w:rsidP="00736EC9">
      <w:pPr>
        <w:pStyle w:val="Pealkiri"/>
        <w:rPr>
          <w:rFonts w:ascii="Times New Roman" w:hAnsi="Times New Roman" w:cs="Times New Roman"/>
          <w:b/>
          <w:color w:val="90C226"/>
          <w:sz w:val="22"/>
          <w:szCs w:val="22"/>
        </w:rPr>
      </w:pPr>
    </w:p>
    <w:p w:rsidR="00736EC9" w:rsidRPr="007E6BFC" w:rsidRDefault="00736EC9" w:rsidP="00736EC9">
      <w:pPr>
        <w:pStyle w:val="Pealkiri"/>
        <w:rPr>
          <w:rFonts w:ascii="Times New Roman" w:hAnsi="Times New Roman" w:cs="Times New Roman"/>
          <w:b/>
          <w:color w:val="90C226"/>
          <w:sz w:val="48"/>
          <w:szCs w:val="48"/>
        </w:rPr>
      </w:pPr>
    </w:p>
    <w:p w:rsidR="00736EC9" w:rsidRPr="007E6BFC" w:rsidRDefault="00736EC9" w:rsidP="00736EC9">
      <w:pPr>
        <w:pStyle w:val="Pealkiri"/>
        <w:rPr>
          <w:rFonts w:ascii="Times New Roman" w:hAnsi="Times New Roman" w:cs="Times New Roman"/>
          <w:b/>
          <w:color w:val="90C226"/>
          <w:sz w:val="48"/>
          <w:szCs w:val="48"/>
        </w:rPr>
      </w:pPr>
    </w:p>
    <w:p w:rsidR="00FA1A56" w:rsidRPr="007E6BFC" w:rsidRDefault="00FA1A56" w:rsidP="00FA1A56">
      <w:pPr>
        <w:spacing w:after="0" w:line="240" w:lineRule="auto"/>
        <w:jc w:val="center"/>
        <w:rPr>
          <w:rFonts w:eastAsia="Times New Roman" w:cs="Times New Roman"/>
          <w:b/>
          <w:bCs/>
          <w:spacing w:val="20"/>
          <w:sz w:val="28"/>
          <w:szCs w:val="24"/>
        </w:rPr>
      </w:pPr>
    </w:p>
    <w:p w:rsidR="00FA1A56" w:rsidRPr="007E6BFC" w:rsidRDefault="00FA1A56" w:rsidP="00FA1A56">
      <w:pPr>
        <w:spacing w:after="0" w:line="240" w:lineRule="auto"/>
        <w:jc w:val="center"/>
        <w:rPr>
          <w:rFonts w:cs="Times New Roman"/>
        </w:rPr>
      </w:pPr>
      <w:r w:rsidRPr="007E6BFC">
        <w:rPr>
          <w:rFonts w:eastAsia="Times New Roman" w:cs="Times New Roman"/>
          <w:b/>
          <w:bCs/>
          <w:spacing w:val="20"/>
          <w:sz w:val="28"/>
          <w:szCs w:val="24"/>
        </w:rPr>
        <w:t>KONSOLIDEERITUD MAJANDUSAASTA ARUANNE</w:t>
      </w:r>
      <w:r w:rsidRPr="007E6BFC">
        <w:rPr>
          <w:rFonts w:eastAsia="Times New Roman" w:cs="Times New Roman"/>
          <w:b/>
          <w:spacing w:val="20"/>
          <w:sz w:val="28"/>
          <w:szCs w:val="24"/>
        </w:rPr>
        <w:br/>
      </w:r>
    </w:p>
    <w:p w:rsidR="00FA1A56" w:rsidRPr="007E6BFC" w:rsidRDefault="00FA1A56" w:rsidP="00FA1A56">
      <w:pPr>
        <w:spacing w:after="0" w:line="240" w:lineRule="auto"/>
        <w:rPr>
          <w:rFonts w:eastAsia="Times New Roman" w:cs="Times New Roman"/>
          <w:sz w:val="24"/>
          <w:szCs w:val="24"/>
        </w:rPr>
      </w:pPr>
    </w:p>
    <w:p w:rsidR="00FA1A56" w:rsidRPr="007E6BFC" w:rsidRDefault="00FA1A56" w:rsidP="00FA1A56">
      <w:pPr>
        <w:spacing w:after="0" w:line="240" w:lineRule="auto"/>
        <w:rPr>
          <w:rFonts w:eastAsia="Times New Roman" w:cs="Times New Roman"/>
          <w:sz w:val="24"/>
          <w:szCs w:val="24"/>
        </w:rPr>
      </w:pPr>
    </w:p>
    <w:p w:rsidR="00FA1A56" w:rsidRPr="007E6BFC" w:rsidRDefault="00FA1A56" w:rsidP="00FA1A56">
      <w:pPr>
        <w:spacing w:after="0" w:line="240" w:lineRule="auto"/>
        <w:rPr>
          <w:rFonts w:eastAsia="Times New Roman" w:cs="Times New Roman"/>
          <w:sz w:val="24"/>
          <w:szCs w:val="24"/>
        </w:rPr>
      </w:pPr>
    </w:p>
    <w:tbl>
      <w:tblPr>
        <w:tblW w:w="8505" w:type="dxa"/>
        <w:tblInd w:w="284" w:type="dxa"/>
        <w:tblCellMar>
          <w:left w:w="10" w:type="dxa"/>
          <w:right w:w="10" w:type="dxa"/>
        </w:tblCellMar>
        <w:tblLook w:val="04A0" w:firstRow="1" w:lastRow="0" w:firstColumn="1" w:lastColumn="0" w:noHBand="0" w:noVBand="1"/>
      </w:tblPr>
      <w:tblGrid>
        <w:gridCol w:w="4144"/>
        <w:gridCol w:w="4361"/>
      </w:tblGrid>
      <w:tr w:rsidR="00FA1A56" w:rsidRPr="007E6BFC" w:rsidTr="00FA1A56">
        <w:trPr>
          <w:trHeight w:val="397"/>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cs="Times New Roman"/>
              </w:rPr>
            </w:pPr>
            <w:r w:rsidRPr="007E6BFC">
              <w:rPr>
                <w:rFonts w:eastAsia="Times New Roman" w:cs="Times New Roman"/>
                <w:bCs/>
                <w:sz w:val="24"/>
                <w:szCs w:val="24"/>
              </w:rPr>
              <w:t>aruandeaasta algus:</w:t>
            </w:r>
          </w:p>
        </w:tc>
        <w:tc>
          <w:tcPr>
            <w:tcW w:w="4361" w:type="dxa"/>
            <w:shd w:val="clear" w:color="auto" w:fill="auto"/>
            <w:tcMar>
              <w:top w:w="0" w:type="dxa"/>
              <w:left w:w="108" w:type="dxa"/>
              <w:bottom w:w="0" w:type="dxa"/>
              <w:right w:w="108" w:type="dxa"/>
            </w:tcMar>
            <w:vAlign w:val="bottom"/>
          </w:tcPr>
          <w:p w:rsidR="00FA1A56" w:rsidRPr="007E6BFC" w:rsidRDefault="001B09CF" w:rsidP="00FA1A56">
            <w:pPr>
              <w:spacing w:after="0" w:line="240" w:lineRule="auto"/>
              <w:rPr>
                <w:rFonts w:eastAsia="Times New Roman" w:cs="Times New Roman"/>
                <w:b/>
                <w:sz w:val="24"/>
                <w:szCs w:val="24"/>
              </w:rPr>
            </w:pPr>
            <w:r>
              <w:rPr>
                <w:rFonts w:eastAsia="Times New Roman" w:cs="Times New Roman"/>
                <w:b/>
                <w:sz w:val="24"/>
                <w:szCs w:val="24"/>
              </w:rPr>
              <w:t>01. jaanuar 201</w:t>
            </w:r>
            <w:r w:rsidR="00151B5B">
              <w:rPr>
                <w:rFonts w:eastAsia="Times New Roman" w:cs="Times New Roman"/>
                <w:b/>
                <w:sz w:val="24"/>
                <w:szCs w:val="24"/>
              </w:rPr>
              <w:t>7</w:t>
            </w:r>
          </w:p>
        </w:tc>
      </w:tr>
      <w:tr w:rsidR="00FA1A56" w:rsidRPr="007E6BFC" w:rsidTr="00FA1A56">
        <w:trPr>
          <w:trHeight w:val="397"/>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cs="Times New Roman"/>
              </w:rPr>
            </w:pPr>
            <w:r w:rsidRPr="007E6BFC">
              <w:rPr>
                <w:rFonts w:eastAsia="Times New Roman" w:cs="Times New Roman"/>
                <w:bCs/>
                <w:sz w:val="24"/>
                <w:szCs w:val="24"/>
              </w:rPr>
              <w:t>aruandeaasta lõpp:</w:t>
            </w:r>
          </w:p>
        </w:tc>
        <w:tc>
          <w:tcPr>
            <w:tcW w:w="4361" w:type="dxa"/>
            <w:shd w:val="clear" w:color="auto" w:fill="auto"/>
            <w:tcMar>
              <w:top w:w="0" w:type="dxa"/>
              <w:left w:w="108" w:type="dxa"/>
              <w:bottom w:w="0" w:type="dxa"/>
              <w:right w:w="108" w:type="dxa"/>
            </w:tcMar>
            <w:vAlign w:val="bottom"/>
          </w:tcPr>
          <w:p w:rsidR="00FA1A56" w:rsidRPr="007E6BFC" w:rsidRDefault="001B09CF" w:rsidP="00FA1A56">
            <w:pPr>
              <w:spacing w:after="0" w:line="240" w:lineRule="auto"/>
              <w:rPr>
                <w:rFonts w:eastAsia="Times New Roman" w:cs="Times New Roman"/>
                <w:b/>
                <w:sz w:val="24"/>
                <w:szCs w:val="24"/>
              </w:rPr>
            </w:pPr>
            <w:r>
              <w:rPr>
                <w:rFonts w:eastAsia="Times New Roman" w:cs="Times New Roman"/>
                <w:b/>
                <w:sz w:val="24"/>
                <w:szCs w:val="24"/>
              </w:rPr>
              <w:t>31. detsember 201</w:t>
            </w:r>
            <w:r w:rsidR="00151B5B">
              <w:rPr>
                <w:rFonts w:eastAsia="Times New Roman" w:cs="Times New Roman"/>
                <w:b/>
                <w:sz w:val="24"/>
                <w:szCs w:val="24"/>
              </w:rPr>
              <w:t>7</w:t>
            </w:r>
          </w:p>
        </w:tc>
      </w:tr>
    </w:tbl>
    <w:p w:rsidR="00FA1A56" w:rsidRPr="007E6BFC" w:rsidRDefault="00FA1A56" w:rsidP="00FA1A56">
      <w:pPr>
        <w:rPr>
          <w:rFonts w:cs="Times New Roman"/>
        </w:rPr>
      </w:pPr>
    </w:p>
    <w:p w:rsidR="00FA1A56" w:rsidRPr="007E6BFC" w:rsidRDefault="00FA1A56" w:rsidP="00FA1A56">
      <w:pPr>
        <w:spacing w:after="0" w:line="240" w:lineRule="auto"/>
        <w:ind w:left="709"/>
        <w:rPr>
          <w:rFonts w:eastAsia="Times New Roman" w:cs="Times New Roman"/>
          <w:bCs/>
          <w:sz w:val="24"/>
          <w:szCs w:val="24"/>
        </w:rPr>
      </w:pPr>
    </w:p>
    <w:p w:rsidR="00FA1A56" w:rsidRPr="007E6BFC" w:rsidRDefault="00FA1A56" w:rsidP="00FA1A56">
      <w:pPr>
        <w:spacing w:after="0" w:line="240" w:lineRule="auto"/>
        <w:ind w:left="709"/>
        <w:rPr>
          <w:rFonts w:eastAsia="Times New Roman" w:cs="Times New Roman"/>
          <w:bCs/>
          <w:sz w:val="24"/>
          <w:szCs w:val="24"/>
        </w:rPr>
      </w:pPr>
    </w:p>
    <w:tbl>
      <w:tblPr>
        <w:tblW w:w="8505" w:type="dxa"/>
        <w:tblInd w:w="284" w:type="dxa"/>
        <w:tblCellMar>
          <w:left w:w="10" w:type="dxa"/>
          <w:right w:w="10" w:type="dxa"/>
        </w:tblCellMar>
        <w:tblLook w:val="04A0" w:firstRow="1" w:lastRow="0" w:firstColumn="1" w:lastColumn="0" w:noHBand="0" w:noVBand="1"/>
      </w:tblPr>
      <w:tblGrid>
        <w:gridCol w:w="4144"/>
        <w:gridCol w:w="4361"/>
      </w:tblGrid>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cs="Times New Roman"/>
              </w:rPr>
            </w:pPr>
            <w:r w:rsidRPr="007E6BFC">
              <w:rPr>
                <w:rFonts w:eastAsia="Times New Roman" w:cs="Times New Roman"/>
                <w:bCs/>
                <w:sz w:val="24"/>
                <w:szCs w:val="24"/>
              </w:rPr>
              <w:t>kohalik omavalitsus:</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 xml:space="preserve">Rae </w:t>
            </w:r>
            <w:r w:rsidR="00FD4042">
              <w:rPr>
                <w:rFonts w:eastAsia="Times New Roman" w:cs="Times New Roman"/>
                <w:b/>
                <w:sz w:val="24"/>
                <w:szCs w:val="24"/>
              </w:rPr>
              <w:t>Vallavalitsus</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cs="Times New Roman"/>
              </w:rPr>
            </w:pPr>
            <w:r w:rsidRPr="007E6BFC">
              <w:rPr>
                <w:rFonts w:eastAsia="Times New Roman" w:cs="Times New Roman"/>
                <w:bCs/>
                <w:sz w:val="24"/>
                <w:szCs w:val="24"/>
              </w:rPr>
              <w:t>registrikood:</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75026106</w:t>
            </w:r>
          </w:p>
        </w:tc>
      </w:tr>
    </w:tbl>
    <w:p w:rsidR="00FA1A56" w:rsidRPr="007E6BFC" w:rsidRDefault="00FA1A56" w:rsidP="00FA1A56">
      <w:pPr>
        <w:spacing w:after="0" w:line="240" w:lineRule="auto"/>
        <w:ind w:left="709"/>
        <w:rPr>
          <w:rFonts w:eastAsia="Times New Roman" w:cs="Times New Roman"/>
          <w:bCs/>
          <w:sz w:val="24"/>
          <w:szCs w:val="24"/>
        </w:rPr>
      </w:pPr>
    </w:p>
    <w:p w:rsidR="00FA1A56" w:rsidRPr="007E6BFC" w:rsidRDefault="00FA1A56" w:rsidP="00FA1A56">
      <w:pPr>
        <w:spacing w:after="0" w:line="240" w:lineRule="auto"/>
        <w:ind w:left="709"/>
        <w:rPr>
          <w:rFonts w:eastAsia="Times New Roman" w:cs="Times New Roman"/>
          <w:sz w:val="24"/>
          <w:szCs w:val="24"/>
        </w:rPr>
      </w:pPr>
    </w:p>
    <w:p w:rsidR="00FA1A56" w:rsidRPr="007E6BFC" w:rsidRDefault="00FA1A56" w:rsidP="00FA1A56">
      <w:pPr>
        <w:spacing w:after="0" w:line="240" w:lineRule="auto"/>
        <w:ind w:left="709"/>
        <w:rPr>
          <w:rFonts w:eastAsia="Times New Roman" w:cs="Times New Roman"/>
          <w:sz w:val="24"/>
          <w:szCs w:val="24"/>
        </w:rPr>
      </w:pPr>
    </w:p>
    <w:tbl>
      <w:tblPr>
        <w:tblW w:w="8505" w:type="dxa"/>
        <w:tblInd w:w="284" w:type="dxa"/>
        <w:tblCellMar>
          <w:left w:w="10" w:type="dxa"/>
          <w:right w:w="10" w:type="dxa"/>
        </w:tblCellMar>
        <w:tblLook w:val="04A0" w:firstRow="1" w:lastRow="0" w:firstColumn="1" w:lastColumn="0" w:noHBand="0" w:noVBand="1"/>
      </w:tblPr>
      <w:tblGrid>
        <w:gridCol w:w="4144"/>
        <w:gridCol w:w="4361"/>
      </w:tblGrid>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cs="Times New Roman"/>
              </w:rPr>
            </w:pPr>
            <w:r w:rsidRPr="007E6BFC">
              <w:rPr>
                <w:rFonts w:eastAsia="Times New Roman" w:cs="Times New Roman"/>
                <w:bCs/>
                <w:sz w:val="24"/>
                <w:szCs w:val="24"/>
              </w:rPr>
              <w:t>tänava nimi, maja number:</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Aruküla tee 9</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709"/>
              <w:jc w:val="right"/>
              <w:rPr>
                <w:rFonts w:eastAsia="Times New Roman" w:cs="Times New Roman"/>
                <w:bCs/>
                <w:sz w:val="24"/>
                <w:szCs w:val="24"/>
              </w:rPr>
            </w:pPr>
            <w:r w:rsidRPr="007E6BFC">
              <w:rPr>
                <w:rFonts w:eastAsia="Times New Roman" w:cs="Times New Roman"/>
                <w:bCs/>
                <w:sz w:val="24"/>
                <w:szCs w:val="24"/>
              </w:rPr>
              <w:t xml:space="preserve">küla/alev/alevik/linn: </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Jüri</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eastAsia="Times New Roman" w:cs="Times New Roman"/>
                <w:bCs/>
                <w:sz w:val="24"/>
                <w:szCs w:val="24"/>
              </w:rPr>
            </w:pPr>
            <w:r w:rsidRPr="007E6BFC">
              <w:rPr>
                <w:rFonts w:eastAsia="Times New Roman" w:cs="Times New Roman"/>
                <w:bCs/>
                <w:sz w:val="24"/>
                <w:szCs w:val="24"/>
              </w:rPr>
              <w:t>vald:</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Rae vald</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jc w:val="right"/>
              <w:rPr>
                <w:rFonts w:eastAsia="Times New Roman" w:cs="Times New Roman"/>
                <w:bCs/>
                <w:sz w:val="24"/>
                <w:szCs w:val="24"/>
              </w:rPr>
            </w:pPr>
            <w:r w:rsidRPr="007E6BFC">
              <w:rPr>
                <w:rFonts w:eastAsia="Times New Roman" w:cs="Times New Roman"/>
                <w:bCs/>
                <w:sz w:val="24"/>
                <w:szCs w:val="24"/>
              </w:rPr>
              <w:t>postisihtnumber:</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75301</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851"/>
              <w:jc w:val="right"/>
              <w:rPr>
                <w:rFonts w:eastAsia="Times New Roman" w:cs="Times New Roman"/>
                <w:bCs/>
                <w:sz w:val="24"/>
                <w:szCs w:val="24"/>
              </w:rPr>
            </w:pPr>
            <w:r w:rsidRPr="007E6BFC">
              <w:rPr>
                <w:rFonts w:eastAsia="Times New Roman" w:cs="Times New Roman"/>
                <w:bCs/>
                <w:sz w:val="24"/>
                <w:szCs w:val="24"/>
              </w:rPr>
              <w:t>maakond:</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Harju Maakond</w:t>
            </w:r>
          </w:p>
        </w:tc>
      </w:tr>
    </w:tbl>
    <w:p w:rsidR="00FA1A56" w:rsidRPr="007E6BFC" w:rsidRDefault="00FA1A56" w:rsidP="00FA1A56">
      <w:pPr>
        <w:spacing w:after="0" w:line="240" w:lineRule="auto"/>
        <w:ind w:left="709"/>
        <w:rPr>
          <w:rFonts w:eastAsia="Times New Roman" w:cs="Times New Roman"/>
          <w:sz w:val="24"/>
          <w:szCs w:val="24"/>
        </w:rPr>
      </w:pPr>
    </w:p>
    <w:p w:rsidR="00FA1A56" w:rsidRPr="007E6BFC" w:rsidRDefault="00FA1A56" w:rsidP="00FA1A56">
      <w:pPr>
        <w:spacing w:after="0" w:line="240" w:lineRule="auto"/>
        <w:ind w:left="709"/>
        <w:rPr>
          <w:rFonts w:eastAsia="Times New Roman" w:cs="Times New Roman"/>
          <w:sz w:val="24"/>
          <w:szCs w:val="24"/>
        </w:rPr>
      </w:pPr>
    </w:p>
    <w:p w:rsidR="00FA1A56" w:rsidRPr="007E6BFC" w:rsidRDefault="00FA1A56" w:rsidP="00FA1A56">
      <w:pPr>
        <w:spacing w:after="0" w:line="240" w:lineRule="auto"/>
        <w:ind w:left="709"/>
        <w:rPr>
          <w:rFonts w:eastAsia="Times New Roman" w:cs="Times New Roman"/>
          <w:sz w:val="24"/>
          <w:szCs w:val="24"/>
        </w:rPr>
      </w:pPr>
    </w:p>
    <w:tbl>
      <w:tblPr>
        <w:tblW w:w="8505" w:type="dxa"/>
        <w:tblInd w:w="284" w:type="dxa"/>
        <w:tblCellMar>
          <w:left w:w="10" w:type="dxa"/>
          <w:right w:w="10" w:type="dxa"/>
        </w:tblCellMar>
        <w:tblLook w:val="04A0" w:firstRow="1" w:lastRow="0" w:firstColumn="1" w:lastColumn="0" w:noHBand="0" w:noVBand="1"/>
      </w:tblPr>
      <w:tblGrid>
        <w:gridCol w:w="4144"/>
        <w:gridCol w:w="4361"/>
      </w:tblGrid>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851"/>
              <w:jc w:val="right"/>
              <w:rPr>
                <w:rFonts w:eastAsia="Times New Roman" w:cs="Times New Roman"/>
                <w:bCs/>
                <w:sz w:val="24"/>
                <w:szCs w:val="24"/>
              </w:rPr>
            </w:pPr>
            <w:r w:rsidRPr="007E6BFC">
              <w:rPr>
                <w:rFonts w:eastAsia="Times New Roman" w:cs="Times New Roman"/>
                <w:bCs/>
                <w:sz w:val="24"/>
                <w:szCs w:val="24"/>
              </w:rPr>
              <w:t>telefon:</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372 60 56 750</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851"/>
              <w:jc w:val="right"/>
              <w:rPr>
                <w:rFonts w:eastAsia="Times New Roman" w:cs="Times New Roman"/>
                <w:bCs/>
                <w:sz w:val="24"/>
                <w:szCs w:val="24"/>
              </w:rPr>
            </w:pPr>
            <w:r w:rsidRPr="007E6BFC">
              <w:rPr>
                <w:rFonts w:eastAsia="Times New Roman" w:cs="Times New Roman"/>
                <w:bCs/>
                <w:sz w:val="24"/>
                <w:szCs w:val="24"/>
              </w:rPr>
              <w:t>faks:</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372 60 56 770</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851"/>
              <w:jc w:val="right"/>
              <w:rPr>
                <w:rFonts w:eastAsia="Times New Roman" w:cs="Times New Roman"/>
                <w:bCs/>
                <w:sz w:val="24"/>
                <w:szCs w:val="24"/>
              </w:rPr>
            </w:pPr>
            <w:r w:rsidRPr="007E6BFC">
              <w:rPr>
                <w:rFonts w:eastAsia="Times New Roman" w:cs="Times New Roman"/>
                <w:bCs/>
                <w:sz w:val="24"/>
                <w:szCs w:val="24"/>
              </w:rPr>
              <w:t xml:space="preserve">e-posti aadress: </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info@rae.ee</w:t>
            </w:r>
          </w:p>
        </w:tc>
      </w:tr>
      <w:tr w:rsidR="00FA1A56" w:rsidRPr="007E6BFC" w:rsidTr="00FA1A56">
        <w:trPr>
          <w:trHeight w:val="454"/>
        </w:trPr>
        <w:tc>
          <w:tcPr>
            <w:tcW w:w="4144"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ind w:left="851"/>
              <w:jc w:val="right"/>
              <w:rPr>
                <w:rFonts w:eastAsia="Times New Roman" w:cs="Times New Roman"/>
                <w:bCs/>
                <w:sz w:val="24"/>
                <w:szCs w:val="24"/>
              </w:rPr>
            </w:pPr>
            <w:r w:rsidRPr="007E6BFC">
              <w:rPr>
                <w:rFonts w:eastAsia="Times New Roman" w:cs="Times New Roman"/>
                <w:bCs/>
                <w:sz w:val="24"/>
                <w:szCs w:val="24"/>
              </w:rPr>
              <w:t>veebilehe aadress:</w:t>
            </w:r>
          </w:p>
        </w:tc>
        <w:tc>
          <w:tcPr>
            <w:tcW w:w="4361" w:type="dxa"/>
            <w:shd w:val="clear" w:color="auto" w:fill="auto"/>
            <w:tcMar>
              <w:top w:w="0" w:type="dxa"/>
              <w:left w:w="108" w:type="dxa"/>
              <w:bottom w:w="0" w:type="dxa"/>
              <w:right w:w="108" w:type="dxa"/>
            </w:tcMar>
            <w:vAlign w:val="bottom"/>
          </w:tcPr>
          <w:p w:rsidR="00FA1A56" w:rsidRPr="007E6BFC" w:rsidRDefault="00FA1A56" w:rsidP="00FA1A56">
            <w:pPr>
              <w:spacing w:after="0" w:line="240" w:lineRule="auto"/>
              <w:rPr>
                <w:rFonts w:eastAsia="Times New Roman" w:cs="Times New Roman"/>
                <w:b/>
                <w:sz w:val="24"/>
                <w:szCs w:val="24"/>
              </w:rPr>
            </w:pPr>
            <w:r w:rsidRPr="007E6BFC">
              <w:rPr>
                <w:rFonts w:eastAsia="Times New Roman" w:cs="Times New Roman"/>
                <w:b/>
                <w:sz w:val="24"/>
                <w:szCs w:val="24"/>
              </w:rPr>
              <w:t>www.rae.ee</w:t>
            </w:r>
          </w:p>
        </w:tc>
      </w:tr>
    </w:tbl>
    <w:p w:rsidR="00FA1A56" w:rsidRPr="007E6BFC" w:rsidRDefault="00FA1A56" w:rsidP="00FA1A56">
      <w:pPr>
        <w:spacing w:after="0" w:line="240" w:lineRule="auto"/>
        <w:jc w:val="both"/>
        <w:rPr>
          <w:rFonts w:eastAsia="Times New Roman" w:cs="Times New Roman"/>
          <w:sz w:val="24"/>
          <w:szCs w:val="24"/>
        </w:rPr>
      </w:pPr>
    </w:p>
    <w:p w:rsidR="00FA1A56" w:rsidRPr="007E6BFC" w:rsidRDefault="00FA1A56" w:rsidP="00FA1A56">
      <w:pPr>
        <w:spacing w:after="0" w:line="240" w:lineRule="auto"/>
        <w:jc w:val="both"/>
        <w:rPr>
          <w:rFonts w:eastAsia="Times New Roman" w:cs="Times New Roman"/>
          <w:sz w:val="24"/>
          <w:szCs w:val="24"/>
        </w:rPr>
      </w:pPr>
    </w:p>
    <w:p w:rsidR="00FA1A56" w:rsidRPr="007E6BFC" w:rsidRDefault="00FA1A56" w:rsidP="00FA1A56">
      <w:pPr>
        <w:spacing w:after="0" w:line="240" w:lineRule="auto"/>
        <w:jc w:val="center"/>
        <w:rPr>
          <w:rFonts w:eastAsia="Times New Roman" w:cs="Times New Roman"/>
          <w:sz w:val="24"/>
          <w:szCs w:val="24"/>
        </w:rPr>
      </w:pPr>
    </w:p>
    <w:p w:rsidR="00FA1A56" w:rsidRPr="007E6BFC" w:rsidRDefault="00FA1A56" w:rsidP="00FA1A56">
      <w:pPr>
        <w:keepNext/>
        <w:spacing w:after="0" w:line="240" w:lineRule="auto"/>
        <w:rPr>
          <w:rFonts w:eastAsia="Times New Roman" w:cs="Times New Roman"/>
          <w:b/>
          <w:bCs/>
          <w:i/>
          <w:iCs/>
          <w:sz w:val="28"/>
          <w:szCs w:val="28"/>
          <w14:shadow w14:blurRad="50749" w14:dist="37630" w14:dir="2700000" w14:sx="100000" w14:sy="100000" w14:kx="0" w14:ky="0" w14:algn="b">
            <w14:srgbClr w14:val="000000"/>
          </w14:shadow>
        </w:rPr>
      </w:pPr>
      <w:r w:rsidRPr="007E6BFC">
        <w:rPr>
          <w:rFonts w:eastAsia="Times New Roman" w:cs="Times New Roman"/>
          <w:b/>
          <w:bCs/>
          <w:i/>
          <w:iCs/>
          <w:sz w:val="28"/>
          <w:szCs w:val="28"/>
          <w14:shadow w14:blurRad="50749" w14:dist="37630" w14:dir="2700000" w14:sx="100000" w14:sy="100000" w14:kx="0" w14:ky="0" w14:algn="b">
            <w14:srgbClr w14:val="000000"/>
          </w14:shadow>
        </w:rPr>
        <w:t xml:space="preserve">                       </w:t>
      </w:r>
    </w:p>
    <w:p w:rsidR="00FA1A56" w:rsidRPr="007E6BFC" w:rsidRDefault="00FA1A56" w:rsidP="00FA1A56">
      <w:pPr>
        <w:spacing w:after="0" w:line="240" w:lineRule="auto"/>
        <w:rPr>
          <w:rFonts w:eastAsia="Times New Roman" w:cs="Times New Roman"/>
          <w:sz w:val="24"/>
          <w:szCs w:val="24"/>
        </w:rPr>
      </w:pPr>
    </w:p>
    <w:p w:rsidR="001B6293" w:rsidRPr="007E6BFC" w:rsidRDefault="001B6293" w:rsidP="001B6293">
      <w:pPr>
        <w:pStyle w:val="SK1"/>
      </w:pPr>
      <w:r w:rsidRPr="007E6BFC">
        <w:lastRenderedPageBreak/>
        <w:t>Sisukord</w:t>
      </w:r>
    </w:p>
    <w:p w:rsidR="00A50C84" w:rsidRDefault="00E40FAD">
      <w:pPr>
        <w:pStyle w:val="SK1"/>
        <w:rPr>
          <w:rFonts w:asciiTheme="minorHAnsi" w:hAnsiTheme="minorHAnsi" w:cstheme="minorBidi"/>
          <w:b w:val="0"/>
          <w:bCs w:val="0"/>
          <w:caps w:val="0"/>
          <w:color w:val="auto"/>
          <w:sz w:val="22"/>
          <w:szCs w:val="22"/>
          <w:lang w:eastAsia="et-EE"/>
        </w:rPr>
      </w:pPr>
      <w:r w:rsidRPr="007E6BFC">
        <w:rPr>
          <w:sz w:val="48"/>
          <w:szCs w:val="48"/>
        </w:rPr>
        <w:fldChar w:fldCharType="begin"/>
      </w:r>
      <w:r w:rsidRPr="007E6BFC">
        <w:rPr>
          <w:sz w:val="48"/>
          <w:szCs w:val="48"/>
        </w:rPr>
        <w:instrText xml:space="preserve"> TOC \o "1-4" \h \z \t "Sisukorra pealkiri;1" </w:instrText>
      </w:r>
      <w:r w:rsidRPr="007E6BFC">
        <w:rPr>
          <w:sz w:val="48"/>
          <w:szCs w:val="48"/>
        </w:rPr>
        <w:fldChar w:fldCharType="separate"/>
      </w:r>
      <w:hyperlink w:anchor="_Toc511314481" w:history="1">
        <w:r w:rsidR="00A50C84" w:rsidRPr="0066088C">
          <w:rPr>
            <w:rStyle w:val="Hperlink"/>
          </w:rPr>
          <w:t>Konsolideerimisgrupi  tegevusaruanne</w:t>
        </w:r>
        <w:r w:rsidR="00A50C84">
          <w:rPr>
            <w:webHidden/>
          </w:rPr>
          <w:tab/>
        </w:r>
        <w:r w:rsidR="00A50C84">
          <w:rPr>
            <w:webHidden/>
          </w:rPr>
          <w:fldChar w:fldCharType="begin"/>
        </w:r>
        <w:r w:rsidR="00A50C84">
          <w:rPr>
            <w:webHidden/>
          </w:rPr>
          <w:instrText xml:space="preserve"> PAGEREF _Toc511314481 \h </w:instrText>
        </w:r>
        <w:r w:rsidR="00A50C84">
          <w:rPr>
            <w:webHidden/>
          </w:rPr>
        </w:r>
        <w:r w:rsidR="00A50C84">
          <w:rPr>
            <w:webHidden/>
          </w:rPr>
          <w:fldChar w:fldCharType="separate"/>
        </w:r>
        <w:r w:rsidR="00A50C84">
          <w:rPr>
            <w:webHidden/>
          </w:rPr>
          <w:t>5</w:t>
        </w:r>
        <w:r w:rsidR="00A50C84">
          <w:rPr>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2" w:history="1">
        <w:r w:rsidR="00A50C84" w:rsidRPr="0066088C">
          <w:rPr>
            <w:rStyle w:val="Hperlink"/>
            <w:rFonts w:eastAsia="Times New Roman"/>
            <w:noProof/>
            <w:lang w:eastAsia="en-US"/>
          </w:rPr>
          <w:t>AVASÕNA</w:t>
        </w:r>
        <w:r w:rsidR="00A50C84">
          <w:rPr>
            <w:noProof/>
            <w:webHidden/>
          </w:rPr>
          <w:tab/>
        </w:r>
        <w:r w:rsidR="00A50C84">
          <w:rPr>
            <w:noProof/>
            <w:webHidden/>
          </w:rPr>
          <w:fldChar w:fldCharType="begin"/>
        </w:r>
        <w:r w:rsidR="00A50C84">
          <w:rPr>
            <w:noProof/>
            <w:webHidden/>
          </w:rPr>
          <w:instrText xml:space="preserve"> PAGEREF _Toc511314482 \h </w:instrText>
        </w:r>
        <w:r w:rsidR="00A50C84">
          <w:rPr>
            <w:noProof/>
            <w:webHidden/>
          </w:rPr>
        </w:r>
        <w:r w:rsidR="00A50C84">
          <w:rPr>
            <w:noProof/>
            <w:webHidden/>
          </w:rPr>
          <w:fldChar w:fldCharType="separate"/>
        </w:r>
        <w:r w:rsidR="00A50C84">
          <w:rPr>
            <w:noProof/>
            <w:webHidden/>
          </w:rPr>
          <w:t>5</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3" w:history="1">
        <w:r w:rsidR="00A50C84" w:rsidRPr="0066088C">
          <w:rPr>
            <w:rStyle w:val="Hperlink"/>
            <w:rFonts w:eastAsia="Times New Roman"/>
            <w:noProof/>
            <w:lang w:eastAsia="en-US"/>
          </w:rPr>
          <w:t>ÜLEVAADE MAJANDUSKESKKONNAST</w:t>
        </w:r>
        <w:r w:rsidR="00A50C84">
          <w:rPr>
            <w:noProof/>
            <w:webHidden/>
          </w:rPr>
          <w:tab/>
        </w:r>
        <w:r w:rsidR="00A50C84">
          <w:rPr>
            <w:noProof/>
            <w:webHidden/>
          </w:rPr>
          <w:fldChar w:fldCharType="begin"/>
        </w:r>
        <w:r w:rsidR="00A50C84">
          <w:rPr>
            <w:noProof/>
            <w:webHidden/>
          </w:rPr>
          <w:instrText xml:space="preserve"> PAGEREF _Toc511314483 \h </w:instrText>
        </w:r>
        <w:r w:rsidR="00A50C84">
          <w:rPr>
            <w:noProof/>
            <w:webHidden/>
          </w:rPr>
        </w:r>
        <w:r w:rsidR="00A50C84">
          <w:rPr>
            <w:noProof/>
            <w:webHidden/>
          </w:rPr>
          <w:fldChar w:fldCharType="separate"/>
        </w:r>
        <w:r w:rsidR="00A50C84">
          <w:rPr>
            <w:noProof/>
            <w:webHidden/>
          </w:rPr>
          <w:t>8</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4" w:history="1">
        <w:r w:rsidR="00A50C84" w:rsidRPr="0066088C">
          <w:rPr>
            <w:rStyle w:val="Hperlink"/>
            <w:rFonts w:eastAsia="Times New Roman"/>
            <w:noProof/>
            <w:lang w:eastAsia="en-US"/>
          </w:rPr>
          <w:t>ASUSTUSSTRUKTUUR</w:t>
        </w:r>
        <w:r w:rsidR="00A50C84">
          <w:rPr>
            <w:noProof/>
            <w:webHidden/>
          </w:rPr>
          <w:tab/>
        </w:r>
        <w:r w:rsidR="00A50C84">
          <w:rPr>
            <w:noProof/>
            <w:webHidden/>
          </w:rPr>
          <w:fldChar w:fldCharType="begin"/>
        </w:r>
        <w:r w:rsidR="00A50C84">
          <w:rPr>
            <w:noProof/>
            <w:webHidden/>
          </w:rPr>
          <w:instrText xml:space="preserve"> PAGEREF _Toc511314484 \h </w:instrText>
        </w:r>
        <w:r w:rsidR="00A50C84">
          <w:rPr>
            <w:noProof/>
            <w:webHidden/>
          </w:rPr>
        </w:r>
        <w:r w:rsidR="00A50C84">
          <w:rPr>
            <w:noProof/>
            <w:webHidden/>
          </w:rPr>
          <w:fldChar w:fldCharType="separate"/>
        </w:r>
        <w:r w:rsidR="00A50C84">
          <w:rPr>
            <w:noProof/>
            <w:webHidden/>
          </w:rPr>
          <w:t>9</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5" w:history="1">
        <w:r w:rsidR="00A50C84" w:rsidRPr="0066088C">
          <w:rPr>
            <w:rStyle w:val="Hperlink"/>
            <w:rFonts w:eastAsia="Times New Roman"/>
            <w:noProof/>
            <w:lang w:eastAsia="en-US"/>
          </w:rPr>
          <w:t>RAHVASTIK,  RAHVASTIKU VANUSELISE STRUKTUURI MUUTUSED</w:t>
        </w:r>
        <w:r w:rsidR="00A50C84">
          <w:rPr>
            <w:noProof/>
            <w:webHidden/>
          </w:rPr>
          <w:tab/>
        </w:r>
        <w:r w:rsidR="00A50C84">
          <w:rPr>
            <w:noProof/>
            <w:webHidden/>
          </w:rPr>
          <w:fldChar w:fldCharType="begin"/>
        </w:r>
        <w:r w:rsidR="00A50C84">
          <w:rPr>
            <w:noProof/>
            <w:webHidden/>
          </w:rPr>
          <w:instrText xml:space="preserve"> PAGEREF _Toc511314485 \h </w:instrText>
        </w:r>
        <w:r w:rsidR="00A50C84">
          <w:rPr>
            <w:noProof/>
            <w:webHidden/>
          </w:rPr>
        </w:r>
        <w:r w:rsidR="00A50C84">
          <w:rPr>
            <w:noProof/>
            <w:webHidden/>
          </w:rPr>
          <w:fldChar w:fldCharType="separate"/>
        </w:r>
        <w:r w:rsidR="00A50C84">
          <w:rPr>
            <w:noProof/>
            <w:webHidden/>
          </w:rPr>
          <w:t>11</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6" w:history="1">
        <w:r w:rsidR="00A50C84" w:rsidRPr="0066088C">
          <w:rPr>
            <w:rStyle w:val="Hperlink"/>
            <w:rFonts w:eastAsia="Times New Roman"/>
            <w:noProof/>
            <w:lang w:eastAsia="en-US"/>
          </w:rPr>
          <w:t>RUUMILINE ARENG</w:t>
        </w:r>
        <w:r w:rsidR="00A50C84">
          <w:rPr>
            <w:noProof/>
            <w:webHidden/>
          </w:rPr>
          <w:tab/>
        </w:r>
        <w:r w:rsidR="00A50C84">
          <w:rPr>
            <w:noProof/>
            <w:webHidden/>
          </w:rPr>
          <w:fldChar w:fldCharType="begin"/>
        </w:r>
        <w:r w:rsidR="00A50C84">
          <w:rPr>
            <w:noProof/>
            <w:webHidden/>
          </w:rPr>
          <w:instrText xml:space="preserve"> PAGEREF _Toc511314486 \h </w:instrText>
        </w:r>
        <w:r w:rsidR="00A50C84">
          <w:rPr>
            <w:noProof/>
            <w:webHidden/>
          </w:rPr>
        </w:r>
        <w:r w:rsidR="00A50C84">
          <w:rPr>
            <w:noProof/>
            <w:webHidden/>
          </w:rPr>
          <w:fldChar w:fldCharType="separate"/>
        </w:r>
        <w:r w:rsidR="00A50C84">
          <w:rPr>
            <w:noProof/>
            <w:webHidden/>
          </w:rPr>
          <w:t>13</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7" w:history="1">
        <w:r w:rsidR="00A50C84" w:rsidRPr="0066088C">
          <w:rPr>
            <w:rStyle w:val="Hperlink"/>
            <w:rFonts w:eastAsia="Times New Roman"/>
            <w:noProof/>
            <w:lang w:eastAsia="en-US"/>
          </w:rPr>
          <w:t>TEHNILINE INFRASTRUKTUUR, KOMMUNAALMAJANDUS, KESKKOND</w:t>
        </w:r>
        <w:r w:rsidR="00A50C84">
          <w:rPr>
            <w:noProof/>
            <w:webHidden/>
          </w:rPr>
          <w:tab/>
        </w:r>
        <w:r w:rsidR="00A50C84">
          <w:rPr>
            <w:noProof/>
            <w:webHidden/>
          </w:rPr>
          <w:fldChar w:fldCharType="begin"/>
        </w:r>
        <w:r w:rsidR="00A50C84">
          <w:rPr>
            <w:noProof/>
            <w:webHidden/>
          </w:rPr>
          <w:instrText xml:space="preserve"> PAGEREF _Toc511314487 \h </w:instrText>
        </w:r>
        <w:r w:rsidR="00A50C84">
          <w:rPr>
            <w:noProof/>
            <w:webHidden/>
          </w:rPr>
        </w:r>
        <w:r w:rsidR="00A50C84">
          <w:rPr>
            <w:noProof/>
            <w:webHidden/>
          </w:rPr>
          <w:fldChar w:fldCharType="separate"/>
        </w:r>
        <w:r w:rsidR="00A50C84">
          <w:rPr>
            <w:noProof/>
            <w:webHidden/>
          </w:rPr>
          <w:t>16</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88" w:history="1">
        <w:r w:rsidR="00A50C84" w:rsidRPr="0066088C">
          <w:rPr>
            <w:rStyle w:val="Hperlink"/>
            <w:rFonts w:eastAsia="Times New Roman"/>
            <w:noProof/>
            <w:lang w:eastAsia="en-US"/>
          </w:rPr>
          <w:t>VALLA JUHTIMINE</w:t>
        </w:r>
        <w:r w:rsidR="00A50C84">
          <w:rPr>
            <w:noProof/>
            <w:webHidden/>
          </w:rPr>
          <w:tab/>
        </w:r>
        <w:r w:rsidR="00A50C84">
          <w:rPr>
            <w:noProof/>
            <w:webHidden/>
          </w:rPr>
          <w:fldChar w:fldCharType="begin"/>
        </w:r>
        <w:r w:rsidR="00A50C84">
          <w:rPr>
            <w:noProof/>
            <w:webHidden/>
          </w:rPr>
          <w:instrText xml:space="preserve"> PAGEREF _Toc511314488 \h </w:instrText>
        </w:r>
        <w:r w:rsidR="00A50C84">
          <w:rPr>
            <w:noProof/>
            <w:webHidden/>
          </w:rPr>
        </w:r>
        <w:r w:rsidR="00A50C84">
          <w:rPr>
            <w:noProof/>
            <w:webHidden/>
          </w:rPr>
          <w:fldChar w:fldCharType="separate"/>
        </w:r>
        <w:r w:rsidR="00A50C84">
          <w:rPr>
            <w:noProof/>
            <w:webHidden/>
          </w:rPr>
          <w:t>17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89" w:history="1">
        <w:r w:rsidR="00A50C84" w:rsidRPr="0066088C">
          <w:rPr>
            <w:rStyle w:val="Hperlink"/>
            <w:noProof/>
          </w:rPr>
          <w:t>Vallavolikogu</w:t>
        </w:r>
        <w:r w:rsidR="00A50C84">
          <w:rPr>
            <w:noProof/>
            <w:webHidden/>
          </w:rPr>
          <w:tab/>
        </w:r>
        <w:r w:rsidR="00A50C84">
          <w:rPr>
            <w:noProof/>
            <w:webHidden/>
          </w:rPr>
          <w:fldChar w:fldCharType="begin"/>
        </w:r>
        <w:r w:rsidR="00A50C84">
          <w:rPr>
            <w:noProof/>
            <w:webHidden/>
          </w:rPr>
          <w:instrText xml:space="preserve"> PAGEREF _Toc511314489 \h </w:instrText>
        </w:r>
        <w:r w:rsidR="00A50C84">
          <w:rPr>
            <w:noProof/>
            <w:webHidden/>
          </w:rPr>
        </w:r>
        <w:r w:rsidR="00A50C84">
          <w:rPr>
            <w:noProof/>
            <w:webHidden/>
          </w:rPr>
          <w:fldChar w:fldCharType="separate"/>
        </w:r>
        <w:r w:rsidR="00A50C84">
          <w:rPr>
            <w:noProof/>
            <w:webHidden/>
          </w:rPr>
          <w:t>17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0" w:history="1">
        <w:r w:rsidR="00A50C84" w:rsidRPr="0066088C">
          <w:rPr>
            <w:rStyle w:val="Hperlink"/>
            <w:rFonts w:eastAsia="Times New Roman"/>
            <w:noProof/>
            <w:lang w:eastAsia="en-US"/>
          </w:rPr>
          <w:t>Vallavalitsus</w:t>
        </w:r>
        <w:r w:rsidR="00A50C84">
          <w:rPr>
            <w:noProof/>
            <w:webHidden/>
          </w:rPr>
          <w:tab/>
        </w:r>
        <w:r w:rsidR="00A50C84">
          <w:rPr>
            <w:noProof/>
            <w:webHidden/>
          </w:rPr>
          <w:fldChar w:fldCharType="begin"/>
        </w:r>
        <w:r w:rsidR="00A50C84">
          <w:rPr>
            <w:noProof/>
            <w:webHidden/>
          </w:rPr>
          <w:instrText xml:space="preserve"> PAGEREF _Toc511314490 \h </w:instrText>
        </w:r>
        <w:r w:rsidR="00A50C84">
          <w:rPr>
            <w:noProof/>
            <w:webHidden/>
          </w:rPr>
        </w:r>
        <w:r w:rsidR="00A50C84">
          <w:rPr>
            <w:noProof/>
            <w:webHidden/>
          </w:rPr>
          <w:fldChar w:fldCharType="separate"/>
        </w:r>
        <w:r w:rsidR="00A50C84">
          <w:rPr>
            <w:noProof/>
            <w:webHidden/>
          </w:rPr>
          <w:t>18</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91" w:history="1">
        <w:r w:rsidR="00A50C84" w:rsidRPr="0066088C">
          <w:rPr>
            <w:rStyle w:val="Hperlink"/>
            <w:rFonts w:eastAsia="Times New Roman"/>
            <w:noProof/>
            <w:lang w:eastAsia="en-US"/>
          </w:rPr>
          <w:t>KONSOLIDEERIMISGRUPI  STRUKTUUR</w:t>
        </w:r>
        <w:r w:rsidR="00A50C84">
          <w:rPr>
            <w:noProof/>
            <w:webHidden/>
          </w:rPr>
          <w:tab/>
        </w:r>
        <w:r w:rsidR="00A50C84">
          <w:rPr>
            <w:noProof/>
            <w:webHidden/>
          </w:rPr>
          <w:fldChar w:fldCharType="begin"/>
        </w:r>
        <w:r w:rsidR="00A50C84">
          <w:rPr>
            <w:noProof/>
            <w:webHidden/>
          </w:rPr>
          <w:instrText xml:space="preserve"> PAGEREF _Toc511314491 \h </w:instrText>
        </w:r>
        <w:r w:rsidR="00A50C84">
          <w:rPr>
            <w:noProof/>
            <w:webHidden/>
          </w:rPr>
        </w:r>
        <w:r w:rsidR="00A50C84">
          <w:rPr>
            <w:noProof/>
            <w:webHidden/>
          </w:rPr>
          <w:fldChar w:fldCharType="separate"/>
        </w:r>
        <w:r w:rsidR="00A50C84">
          <w:rPr>
            <w:noProof/>
            <w:webHidden/>
          </w:rPr>
          <w:t>19</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92" w:history="1">
        <w:r w:rsidR="00A50C84" w:rsidRPr="0066088C">
          <w:rPr>
            <w:rStyle w:val="Hperlink"/>
            <w:rFonts w:eastAsia="Times New Roman"/>
            <w:noProof/>
            <w:lang w:eastAsia="en-US"/>
          </w:rPr>
          <w:t>KONSOLIDEERIMISGRUPI TÄHTSAMAD N</w:t>
        </w:r>
        <w:r w:rsidR="00A50C84" w:rsidRPr="0066088C">
          <w:rPr>
            <w:rStyle w:val="Hperlink"/>
            <w:rFonts w:eastAsia="Times New Roman"/>
            <w:noProof/>
            <w:lang w:eastAsia="en-US"/>
          </w:rPr>
          <w:t>Ä</w:t>
        </w:r>
        <w:r w:rsidR="00A50C84" w:rsidRPr="0066088C">
          <w:rPr>
            <w:rStyle w:val="Hperlink"/>
            <w:rFonts w:eastAsia="Times New Roman"/>
            <w:noProof/>
            <w:lang w:eastAsia="en-US"/>
          </w:rPr>
          <w:t>ITAJAD</w:t>
        </w:r>
        <w:r w:rsidR="00A50C84">
          <w:rPr>
            <w:noProof/>
            <w:webHidden/>
          </w:rPr>
          <w:tab/>
        </w:r>
        <w:r w:rsidR="00A50C84">
          <w:rPr>
            <w:noProof/>
            <w:webHidden/>
          </w:rPr>
          <w:fldChar w:fldCharType="begin"/>
        </w:r>
        <w:r w:rsidR="00A50C84">
          <w:rPr>
            <w:noProof/>
            <w:webHidden/>
          </w:rPr>
          <w:instrText xml:space="preserve"> PAGEREF _Toc511314492 \h </w:instrText>
        </w:r>
        <w:r w:rsidR="00A50C84">
          <w:rPr>
            <w:noProof/>
            <w:webHidden/>
          </w:rPr>
        </w:r>
        <w:r w:rsidR="00A50C84">
          <w:rPr>
            <w:noProof/>
            <w:webHidden/>
          </w:rPr>
          <w:fldChar w:fldCharType="separate"/>
        </w:r>
        <w:r w:rsidR="00A50C84">
          <w:rPr>
            <w:noProof/>
            <w:webHidden/>
          </w:rPr>
          <w:t>20</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93" w:history="1">
        <w:r w:rsidR="00A50C84" w:rsidRPr="0066088C">
          <w:rPr>
            <w:rStyle w:val="Hperlink"/>
            <w:rFonts w:eastAsia="Times New Roman"/>
            <w:noProof/>
            <w:lang w:eastAsia="en-US"/>
          </w:rPr>
          <w:t>HARIDUS- JA SOTSIAALTEENUSTE VÕRGUSTIK</w:t>
        </w:r>
        <w:r w:rsidR="00A50C84">
          <w:rPr>
            <w:noProof/>
            <w:webHidden/>
          </w:rPr>
          <w:tab/>
        </w:r>
        <w:r w:rsidR="00A50C84">
          <w:rPr>
            <w:noProof/>
            <w:webHidden/>
          </w:rPr>
          <w:fldChar w:fldCharType="begin"/>
        </w:r>
        <w:r w:rsidR="00A50C84">
          <w:rPr>
            <w:noProof/>
            <w:webHidden/>
          </w:rPr>
          <w:instrText xml:space="preserve"> PAGEREF _Toc511314493 \h </w:instrText>
        </w:r>
        <w:r w:rsidR="00A50C84">
          <w:rPr>
            <w:noProof/>
            <w:webHidden/>
          </w:rPr>
        </w:r>
        <w:r w:rsidR="00A50C84">
          <w:rPr>
            <w:noProof/>
            <w:webHidden/>
          </w:rPr>
          <w:fldChar w:fldCharType="separate"/>
        </w:r>
        <w:r w:rsidR="00A50C84">
          <w:rPr>
            <w:noProof/>
            <w:webHidden/>
          </w:rPr>
          <w:t>24</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4" w:history="1">
        <w:r w:rsidR="00A50C84" w:rsidRPr="0066088C">
          <w:rPr>
            <w:rStyle w:val="Hperlink"/>
            <w:rFonts w:eastAsia="Times New Roman"/>
            <w:noProof/>
            <w:lang w:eastAsia="en-US"/>
          </w:rPr>
          <w:t>Alusharidus</w:t>
        </w:r>
        <w:r w:rsidR="00A50C84">
          <w:rPr>
            <w:noProof/>
            <w:webHidden/>
          </w:rPr>
          <w:tab/>
        </w:r>
        <w:r w:rsidR="00A50C84">
          <w:rPr>
            <w:noProof/>
            <w:webHidden/>
          </w:rPr>
          <w:fldChar w:fldCharType="begin"/>
        </w:r>
        <w:r w:rsidR="00A50C84">
          <w:rPr>
            <w:noProof/>
            <w:webHidden/>
          </w:rPr>
          <w:instrText xml:space="preserve"> PAGEREF _Toc511314494 \h </w:instrText>
        </w:r>
        <w:r w:rsidR="00A50C84">
          <w:rPr>
            <w:noProof/>
            <w:webHidden/>
          </w:rPr>
        </w:r>
        <w:r w:rsidR="00A50C84">
          <w:rPr>
            <w:noProof/>
            <w:webHidden/>
          </w:rPr>
          <w:fldChar w:fldCharType="separate"/>
        </w:r>
        <w:r w:rsidR="00A50C84">
          <w:rPr>
            <w:noProof/>
            <w:webHidden/>
          </w:rPr>
          <w:t>24</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5" w:history="1">
        <w:r w:rsidR="00A50C84" w:rsidRPr="0066088C">
          <w:rPr>
            <w:rStyle w:val="Hperlink"/>
            <w:rFonts w:eastAsia="Times New Roman"/>
            <w:noProof/>
            <w:lang w:eastAsia="et-EE"/>
          </w:rPr>
          <w:t>Üldharidus</w:t>
        </w:r>
        <w:r w:rsidR="00A50C84">
          <w:rPr>
            <w:noProof/>
            <w:webHidden/>
          </w:rPr>
          <w:tab/>
        </w:r>
        <w:r w:rsidR="00A50C84">
          <w:rPr>
            <w:noProof/>
            <w:webHidden/>
          </w:rPr>
          <w:fldChar w:fldCharType="begin"/>
        </w:r>
        <w:r w:rsidR="00A50C84">
          <w:rPr>
            <w:noProof/>
            <w:webHidden/>
          </w:rPr>
          <w:instrText xml:space="preserve"> PAGEREF _Toc511314495 \h </w:instrText>
        </w:r>
        <w:r w:rsidR="00A50C84">
          <w:rPr>
            <w:noProof/>
            <w:webHidden/>
          </w:rPr>
        </w:r>
        <w:r w:rsidR="00A50C84">
          <w:rPr>
            <w:noProof/>
            <w:webHidden/>
          </w:rPr>
          <w:fldChar w:fldCharType="separate"/>
        </w:r>
        <w:r w:rsidR="00A50C84">
          <w:rPr>
            <w:noProof/>
            <w:webHidden/>
          </w:rPr>
          <w:t>26</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6" w:history="1">
        <w:r w:rsidR="00A50C84" w:rsidRPr="0066088C">
          <w:rPr>
            <w:rStyle w:val="Hperlink"/>
            <w:rFonts w:eastAsia="Times New Roman"/>
            <w:noProof/>
            <w:lang w:eastAsia="et-EE"/>
          </w:rPr>
          <w:t>Huviharidus ja noorsootöö</w:t>
        </w:r>
        <w:r w:rsidR="00A50C84">
          <w:rPr>
            <w:noProof/>
            <w:webHidden/>
          </w:rPr>
          <w:tab/>
        </w:r>
        <w:r w:rsidR="00A50C84">
          <w:rPr>
            <w:noProof/>
            <w:webHidden/>
          </w:rPr>
          <w:fldChar w:fldCharType="begin"/>
        </w:r>
        <w:r w:rsidR="00A50C84">
          <w:rPr>
            <w:noProof/>
            <w:webHidden/>
          </w:rPr>
          <w:instrText xml:space="preserve"> PAGEREF _Toc511314496 \h </w:instrText>
        </w:r>
        <w:r w:rsidR="00A50C84">
          <w:rPr>
            <w:noProof/>
            <w:webHidden/>
          </w:rPr>
        </w:r>
        <w:r w:rsidR="00A50C84">
          <w:rPr>
            <w:noProof/>
            <w:webHidden/>
          </w:rPr>
          <w:fldChar w:fldCharType="separate"/>
        </w:r>
        <w:r w:rsidR="00A50C84">
          <w:rPr>
            <w:noProof/>
            <w:webHidden/>
          </w:rPr>
          <w:t>27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7" w:history="1">
        <w:r w:rsidR="00A50C84" w:rsidRPr="0066088C">
          <w:rPr>
            <w:rStyle w:val="Hperlink"/>
            <w:rFonts w:eastAsia="Times New Roman"/>
            <w:noProof/>
            <w:lang w:eastAsia="et-EE"/>
          </w:rPr>
          <w:t>Kultuur, seltsielu, sport</w:t>
        </w:r>
        <w:r w:rsidR="00A50C84">
          <w:rPr>
            <w:noProof/>
            <w:webHidden/>
          </w:rPr>
          <w:tab/>
        </w:r>
        <w:r w:rsidR="00A50C84">
          <w:rPr>
            <w:noProof/>
            <w:webHidden/>
          </w:rPr>
          <w:fldChar w:fldCharType="begin"/>
        </w:r>
        <w:r w:rsidR="00A50C84">
          <w:rPr>
            <w:noProof/>
            <w:webHidden/>
          </w:rPr>
          <w:instrText xml:space="preserve"> PAGEREF _Toc511314497 \h </w:instrText>
        </w:r>
        <w:r w:rsidR="00A50C84">
          <w:rPr>
            <w:noProof/>
            <w:webHidden/>
          </w:rPr>
        </w:r>
        <w:r w:rsidR="00A50C84">
          <w:rPr>
            <w:noProof/>
            <w:webHidden/>
          </w:rPr>
          <w:fldChar w:fldCharType="separate"/>
        </w:r>
        <w:r w:rsidR="00A50C84">
          <w:rPr>
            <w:noProof/>
            <w:webHidden/>
          </w:rPr>
          <w:t>28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498" w:history="1">
        <w:r w:rsidR="00A50C84" w:rsidRPr="0066088C">
          <w:rPr>
            <w:rStyle w:val="Hperlink"/>
            <w:rFonts w:eastAsia="Times New Roman"/>
            <w:noProof/>
            <w:lang w:eastAsia="en-US"/>
          </w:rPr>
          <w:t>Sotsiaalse infrastruktuuri teenused</w:t>
        </w:r>
        <w:r w:rsidR="00A50C84">
          <w:rPr>
            <w:noProof/>
            <w:webHidden/>
          </w:rPr>
          <w:tab/>
        </w:r>
        <w:r w:rsidR="00A50C84">
          <w:rPr>
            <w:noProof/>
            <w:webHidden/>
          </w:rPr>
          <w:fldChar w:fldCharType="begin"/>
        </w:r>
        <w:r w:rsidR="00A50C84">
          <w:rPr>
            <w:noProof/>
            <w:webHidden/>
          </w:rPr>
          <w:instrText xml:space="preserve"> PAGEREF _Toc511314498 \h </w:instrText>
        </w:r>
        <w:r w:rsidR="00A50C84">
          <w:rPr>
            <w:noProof/>
            <w:webHidden/>
          </w:rPr>
        </w:r>
        <w:r w:rsidR="00A50C84">
          <w:rPr>
            <w:noProof/>
            <w:webHidden/>
          </w:rPr>
          <w:fldChar w:fldCharType="separate"/>
        </w:r>
        <w:r w:rsidR="00A50C84">
          <w:rPr>
            <w:noProof/>
            <w:webHidden/>
          </w:rPr>
          <w:t>31</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499" w:history="1">
        <w:r w:rsidR="00A50C84" w:rsidRPr="0066088C">
          <w:rPr>
            <w:rStyle w:val="Hperlink"/>
            <w:rFonts w:eastAsia="Times New Roman"/>
            <w:noProof/>
            <w:lang w:eastAsia="en-US"/>
          </w:rPr>
          <w:t>TÜTARETTEVÕTE ELVESO AS</w:t>
        </w:r>
        <w:r w:rsidR="00A50C84">
          <w:rPr>
            <w:noProof/>
            <w:webHidden/>
          </w:rPr>
          <w:tab/>
        </w:r>
        <w:r w:rsidR="00A50C84">
          <w:rPr>
            <w:noProof/>
            <w:webHidden/>
          </w:rPr>
          <w:fldChar w:fldCharType="begin"/>
        </w:r>
        <w:r w:rsidR="00A50C84">
          <w:rPr>
            <w:noProof/>
            <w:webHidden/>
          </w:rPr>
          <w:instrText xml:space="preserve"> PAGEREF _Toc511314499 \h </w:instrText>
        </w:r>
        <w:r w:rsidR="00A50C84">
          <w:rPr>
            <w:noProof/>
            <w:webHidden/>
          </w:rPr>
        </w:r>
        <w:r w:rsidR="00A50C84">
          <w:rPr>
            <w:noProof/>
            <w:webHidden/>
          </w:rPr>
          <w:fldChar w:fldCharType="separate"/>
        </w:r>
        <w:r w:rsidR="00A50C84">
          <w:rPr>
            <w:noProof/>
            <w:webHidden/>
          </w:rPr>
          <w:t>34</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00" w:history="1">
        <w:r w:rsidR="00A50C84" w:rsidRPr="0066088C">
          <w:rPr>
            <w:rStyle w:val="Hperlink"/>
            <w:rFonts w:eastAsia="Times New Roman"/>
            <w:noProof/>
            <w:lang w:eastAsia="en-US"/>
          </w:rPr>
          <w:t>ARENGUKAVALISED TEGEVUSED</w:t>
        </w:r>
        <w:r w:rsidR="00A50C84">
          <w:rPr>
            <w:noProof/>
            <w:webHidden/>
          </w:rPr>
          <w:tab/>
        </w:r>
        <w:r w:rsidR="00A50C84">
          <w:rPr>
            <w:noProof/>
            <w:webHidden/>
          </w:rPr>
          <w:fldChar w:fldCharType="begin"/>
        </w:r>
        <w:r w:rsidR="00A50C84">
          <w:rPr>
            <w:noProof/>
            <w:webHidden/>
          </w:rPr>
          <w:instrText xml:space="preserve"> PAGEREF _Toc511314500 \h </w:instrText>
        </w:r>
        <w:r w:rsidR="00A50C84">
          <w:rPr>
            <w:noProof/>
            <w:webHidden/>
          </w:rPr>
        </w:r>
        <w:r w:rsidR="00A50C84">
          <w:rPr>
            <w:noProof/>
            <w:webHidden/>
          </w:rPr>
          <w:fldChar w:fldCharType="separate"/>
        </w:r>
        <w:r w:rsidR="00A50C84">
          <w:rPr>
            <w:noProof/>
            <w:webHidden/>
          </w:rPr>
          <w:t>37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01" w:history="1">
        <w:r w:rsidR="00A50C84" w:rsidRPr="0066088C">
          <w:rPr>
            <w:rStyle w:val="Hperlink"/>
            <w:rFonts w:eastAsia="Times New Roman"/>
            <w:noProof/>
            <w:lang w:eastAsia="et-EE"/>
          </w:rPr>
          <w:t>Strateegiline eesmärk (E1): Kaasaegne, kvaliteetne ja turvaline elukeskkond</w:t>
        </w:r>
        <w:r w:rsidR="00A50C84">
          <w:rPr>
            <w:noProof/>
            <w:webHidden/>
          </w:rPr>
          <w:tab/>
        </w:r>
        <w:r w:rsidR="00A50C84">
          <w:rPr>
            <w:noProof/>
            <w:webHidden/>
          </w:rPr>
          <w:fldChar w:fldCharType="begin"/>
        </w:r>
        <w:r w:rsidR="00A50C84">
          <w:rPr>
            <w:noProof/>
            <w:webHidden/>
          </w:rPr>
          <w:instrText xml:space="preserve"> PAGEREF _Toc511314501 \h </w:instrText>
        </w:r>
        <w:r w:rsidR="00A50C84">
          <w:rPr>
            <w:noProof/>
            <w:webHidden/>
          </w:rPr>
        </w:r>
        <w:r w:rsidR="00A50C84">
          <w:rPr>
            <w:noProof/>
            <w:webHidden/>
          </w:rPr>
          <w:fldChar w:fldCharType="separate"/>
        </w:r>
        <w:r w:rsidR="00A50C84">
          <w:rPr>
            <w:noProof/>
            <w:webHidden/>
          </w:rPr>
          <w:t>38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02" w:history="1">
        <w:r w:rsidR="00A50C84" w:rsidRPr="0066088C">
          <w:rPr>
            <w:rStyle w:val="Hperlink"/>
            <w:rFonts w:eastAsia="Times New Roman"/>
            <w:noProof/>
            <w:lang w:eastAsia="et-EE"/>
          </w:rPr>
          <w:t>Strateegiline eesmärk (E2): Kvaliteetsed ja kättesaadavad avalikud teenused</w:t>
        </w:r>
        <w:r w:rsidR="00A50C84">
          <w:rPr>
            <w:noProof/>
            <w:webHidden/>
          </w:rPr>
          <w:tab/>
        </w:r>
        <w:r w:rsidR="00A50C84">
          <w:rPr>
            <w:noProof/>
            <w:webHidden/>
          </w:rPr>
          <w:fldChar w:fldCharType="begin"/>
        </w:r>
        <w:r w:rsidR="00A50C84">
          <w:rPr>
            <w:noProof/>
            <w:webHidden/>
          </w:rPr>
          <w:instrText xml:space="preserve"> PAGEREF _Toc511314502 \h </w:instrText>
        </w:r>
        <w:r w:rsidR="00A50C84">
          <w:rPr>
            <w:noProof/>
            <w:webHidden/>
          </w:rPr>
        </w:r>
        <w:r w:rsidR="00A50C84">
          <w:rPr>
            <w:noProof/>
            <w:webHidden/>
          </w:rPr>
          <w:fldChar w:fldCharType="separate"/>
        </w:r>
        <w:r w:rsidR="00A50C84">
          <w:rPr>
            <w:noProof/>
            <w:webHidden/>
          </w:rPr>
          <w:t>40</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03" w:history="1">
        <w:r w:rsidR="00A50C84" w:rsidRPr="0066088C">
          <w:rPr>
            <w:rStyle w:val="Hperlink"/>
            <w:rFonts w:eastAsia="Times New Roman"/>
            <w:noProof/>
            <w:lang w:eastAsia="et-EE"/>
          </w:rPr>
          <w:t>Strateegiline eesmärk (E3): Tugev kogukondlik identiteet ja kodanikuühiskond</w:t>
        </w:r>
        <w:r w:rsidR="00A50C84">
          <w:rPr>
            <w:noProof/>
            <w:webHidden/>
          </w:rPr>
          <w:tab/>
        </w:r>
        <w:r w:rsidR="00A50C84">
          <w:rPr>
            <w:noProof/>
            <w:webHidden/>
          </w:rPr>
          <w:fldChar w:fldCharType="begin"/>
        </w:r>
        <w:r w:rsidR="00A50C84">
          <w:rPr>
            <w:noProof/>
            <w:webHidden/>
          </w:rPr>
          <w:instrText xml:space="preserve"> PAGEREF _Toc511314503 \h </w:instrText>
        </w:r>
        <w:r w:rsidR="00A50C84">
          <w:rPr>
            <w:noProof/>
            <w:webHidden/>
          </w:rPr>
        </w:r>
        <w:r w:rsidR="00A50C84">
          <w:rPr>
            <w:noProof/>
            <w:webHidden/>
          </w:rPr>
          <w:fldChar w:fldCharType="separate"/>
        </w:r>
        <w:r w:rsidR="00A50C84">
          <w:rPr>
            <w:noProof/>
            <w:webHidden/>
          </w:rPr>
          <w:t>44</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04" w:history="1">
        <w:r w:rsidR="00A50C84" w:rsidRPr="0066088C">
          <w:rPr>
            <w:rStyle w:val="Hperlink"/>
            <w:rFonts w:eastAsia="Times New Roman"/>
            <w:noProof/>
            <w:lang w:eastAsia="et-EE"/>
          </w:rPr>
          <w:t>Strateegiline eesmärk (E4): Kõrge haldusvõimekus</w:t>
        </w:r>
        <w:r w:rsidR="00A50C84">
          <w:rPr>
            <w:noProof/>
            <w:webHidden/>
          </w:rPr>
          <w:tab/>
        </w:r>
        <w:r w:rsidR="00A50C84">
          <w:rPr>
            <w:noProof/>
            <w:webHidden/>
          </w:rPr>
          <w:fldChar w:fldCharType="begin"/>
        </w:r>
        <w:r w:rsidR="00A50C84">
          <w:rPr>
            <w:noProof/>
            <w:webHidden/>
          </w:rPr>
          <w:instrText xml:space="preserve"> PAGEREF _Toc511314504 \h </w:instrText>
        </w:r>
        <w:r w:rsidR="00A50C84">
          <w:rPr>
            <w:noProof/>
            <w:webHidden/>
          </w:rPr>
        </w:r>
        <w:r w:rsidR="00A50C84">
          <w:rPr>
            <w:noProof/>
            <w:webHidden/>
          </w:rPr>
          <w:fldChar w:fldCharType="separate"/>
        </w:r>
        <w:r w:rsidR="00A50C84">
          <w:rPr>
            <w:noProof/>
            <w:webHidden/>
          </w:rPr>
          <w:t>45</w:t>
        </w:r>
        <w:r w:rsidR="00A50C84">
          <w:rPr>
            <w:noProof/>
            <w:webHidden/>
          </w:rPr>
          <w:fldChar w:fldCharType="end"/>
        </w:r>
      </w:hyperlink>
    </w:p>
    <w:p w:rsidR="00A50C84" w:rsidRDefault="002B7BC4">
      <w:pPr>
        <w:pStyle w:val="SK1"/>
        <w:rPr>
          <w:rFonts w:asciiTheme="minorHAnsi" w:hAnsiTheme="minorHAnsi" w:cstheme="minorBidi"/>
          <w:b w:val="0"/>
          <w:bCs w:val="0"/>
          <w:caps w:val="0"/>
          <w:color w:val="auto"/>
          <w:sz w:val="22"/>
          <w:szCs w:val="22"/>
          <w:lang w:eastAsia="et-EE"/>
        </w:rPr>
      </w:pPr>
      <w:hyperlink w:anchor="_Toc511314505" w:history="1">
        <w:r w:rsidR="00A50C84" w:rsidRPr="0066088C">
          <w:rPr>
            <w:rStyle w:val="Hperlink"/>
          </w:rPr>
          <w:t>Konsolideerimisgrupi raamatupidamise aastaaruanne</w:t>
        </w:r>
        <w:r w:rsidR="00A50C84">
          <w:rPr>
            <w:webHidden/>
          </w:rPr>
          <w:tab/>
        </w:r>
        <w:r w:rsidR="00A50C84">
          <w:rPr>
            <w:webHidden/>
          </w:rPr>
          <w:fldChar w:fldCharType="begin"/>
        </w:r>
        <w:r w:rsidR="00A50C84">
          <w:rPr>
            <w:webHidden/>
          </w:rPr>
          <w:instrText xml:space="preserve"> PAGEREF _Toc511314505 \h </w:instrText>
        </w:r>
        <w:r w:rsidR="00A50C84">
          <w:rPr>
            <w:webHidden/>
          </w:rPr>
        </w:r>
        <w:r w:rsidR="00A50C84">
          <w:rPr>
            <w:webHidden/>
          </w:rPr>
          <w:fldChar w:fldCharType="separate"/>
        </w:r>
        <w:r w:rsidR="00A50C84">
          <w:rPr>
            <w:webHidden/>
          </w:rPr>
          <w:t>47</w:t>
        </w:r>
        <w:r w:rsidR="00A50C84">
          <w:rPr>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06" w:history="1">
        <w:r w:rsidR="00A50C84" w:rsidRPr="0066088C">
          <w:rPr>
            <w:rStyle w:val="Hperlink"/>
            <w:noProof/>
          </w:rPr>
          <w:t>Konsolideeritud bilanss</w:t>
        </w:r>
        <w:r w:rsidR="00A50C84">
          <w:rPr>
            <w:noProof/>
            <w:webHidden/>
          </w:rPr>
          <w:tab/>
        </w:r>
        <w:r w:rsidR="00A50C84">
          <w:rPr>
            <w:noProof/>
            <w:webHidden/>
          </w:rPr>
          <w:fldChar w:fldCharType="begin"/>
        </w:r>
        <w:r w:rsidR="00A50C84">
          <w:rPr>
            <w:noProof/>
            <w:webHidden/>
          </w:rPr>
          <w:instrText xml:space="preserve"> PAGEREF _Toc511314506 \h </w:instrText>
        </w:r>
        <w:r w:rsidR="00A50C84">
          <w:rPr>
            <w:noProof/>
            <w:webHidden/>
          </w:rPr>
        </w:r>
        <w:r w:rsidR="00A50C84">
          <w:rPr>
            <w:noProof/>
            <w:webHidden/>
          </w:rPr>
          <w:fldChar w:fldCharType="separate"/>
        </w:r>
        <w:r w:rsidR="00A50C84">
          <w:rPr>
            <w:noProof/>
            <w:webHidden/>
          </w:rPr>
          <w:t>47</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07" w:history="1">
        <w:r w:rsidR="00A50C84" w:rsidRPr="0066088C">
          <w:rPr>
            <w:rStyle w:val="Hperlink"/>
            <w:noProof/>
          </w:rPr>
          <w:t>Konsolideeritud tulemiaruanne</w:t>
        </w:r>
        <w:r w:rsidR="00A50C84">
          <w:rPr>
            <w:noProof/>
            <w:webHidden/>
          </w:rPr>
          <w:tab/>
        </w:r>
        <w:r w:rsidR="00A50C84">
          <w:rPr>
            <w:noProof/>
            <w:webHidden/>
          </w:rPr>
          <w:fldChar w:fldCharType="begin"/>
        </w:r>
        <w:r w:rsidR="00A50C84">
          <w:rPr>
            <w:noProof/>
            <w:webHidden/>
          </w:rPr>
          <w:instrText xml:space="preserve"> PAGEREF _Toc511314507 \h </w:instrText>
        </w:r>
        <w:r w:rsidR="00A50C84">
          <w:rPr>
            <w:noProof/>
            <w:webHidden/>
          </w:rPr>
        </w:r>
        <w:r w:rsidR="00A50C84">
          <w:rPr>
            <w:noProof/>
            <w:webHidden/>
          </w:rPr>
          <w:fldChar w:fldCharType="separate"/>
        </w:r>
        <w:r w:rsidR="00A50C84">
          <w:rPr>
            <w:noProof/>
            <w:webHidden/>
          </w:rPr>
          <w:t>48</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08" w:history="1">
        <w:r w:rsidR="00A50C84" w:rsidRPr="0066088C">
          <w:rPr>
            <w:rStyle w:val="Hperlink"/>
            <w:rFonts w:cs="Times New Roman"/>
            <w:noProof/>
          </w:rPr>
          <w:t>Konsolideeritud netovara muutuste aruanne</w:t>
        </w:r>
        <w:r w:rsidR="00A50C84">
          <w:rPr>
            <w:noProof/>
            <w:webHidden/>
          </w:rPr>
          <w:tab/>
        </w:r>
        <w:r w:rsidR="00A50C84">
          <w:rPr>
            <w:noProof/>
            <w:webHidden/>
          </w:rPr>
          <w:fldChar w:fldCharType="begin"/>
        </w:r>
        <w:r w:rsidR="00A50C84">
          <w:rPr>
            <w:noProof/>
            <w:webHidden/>
          </w:rPr>
          <w:instrText xml:space="preserve"> PAGEREF _Toc511314508 \h </w:instrText>
        </w:r>
        <w:r w:rsidR="00A50C84">
          <w:rPr>
            <w:noProof/>
            <w:webHidden/>
          </w:rPr>
        </w:r>
        <w:r w:rsidR="00A50C84">
          <w:rPr>
            <w:noProof/>
            <w:webHidden/>
          </w:rPr>
          <w:fldChar w:fldCharType="separate"/>
        </w:r>
        <w:r w:rsidR="00A50C84">
          <w:rPr>
            <w:noProof/>
            <w:webHidden/>
          </w:rPr>
          <w:t>48</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09" w:history="1">
        <w:r w:rsidR="00A50C84" w:rsidRPr="0066088C">
          <w:rPr>
            <w:rStyle w:val="Hperlink"/>
            <w:rFonts w:cs="Times New Roman"/>
            <w:noProof/>
          </w:rPr>
          <w:t>Konsolideeritud rahavoogude aruanne</w:t>
        </w:r>
        <w:r w:rsidR="00A50C84">
          <w:rPr>
            <w:noProof/>
            <w:webHidden/>
          </w:rPr>
          <w:tab/>
        </w:r>
        <w:r w:rsidR="00A50C84">
          <w:rPr>
            <w:noProof/>
            <w:webHidden/>
          </w:rPr>
          <w:fldChar w:fldCharType="begin"/>
        </w:r>
        <w:r w:rsidR="00A50C84">
          <w:rPr>
            <w:noProof/>
            <w:webHidden/>
          </w:rPr>
          <w:instrText xml:space="preserve"> PAGEREF _Toc511314509 \h </w:instrText>
        </w:r>
        <w:r w:rsidR="00A50C84">
          <w:rPr>
            <w:noProof/>
            <w:webHidden/>
          </w:rPr>
        </w:r>
        <w:r w:rsidR="00A50C84">
          <w:rPr>
            <w:noProof/>
            <w:webHidden/>
          </w:rPr>
          <w:fldChar w:fldCharType="separate"/>
        </w:r>
        <w:r w:rsidR="00A50C84">
          <w:rPr>
            <w:noProof/>
            <w:webHidden/>
          </w:rPr>
          <w:t>49</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10" w:history="1">
        <w:r w:rsidR="00A50C84" w:rsidRPr="0066088C">
          <w:rPr>
            <w:rStyle w:val="Hperlink"/>
            <w:rFonts w:cs="Times New Roman"/>
            <w:noProof/>
          </w:rPr>
          <w:t>Eelarve täitmise aru</w:t>
        </w:r>
        <w:r w:rsidR="00A50C84" w:rsidRPr="0066088C">
          <w:rPr>
            <w:rStyle w:val="Hperlink"/>
            <w:rFonts w:cs="Times New Roman"/>
            <w:noProof/>
          </w:rPr>
          <w:t>a</w:t>
        </w:r>
        <w:r w:rsidR="00A50C84" w:rsidRPr="0066088C">
          <w:rPr>
            <w:rStyle w:val="Hperlink"/>
            <w:rFonts w:cs="Times New Roman"/>
            <w:noProof/>
          </w:rPr>
          <w:t>nne</w:t>
        </w:r>
        <w:r w:rsidR="00A50C84">
          <w:rPr>
            <w:noProof/>
            <w:webHidden/>
          </w:rPr>
          <w:tab/>
        </w:r>
        <w:r w:rsidR="00A50C84">
          <w:rPr>
            <w:noProof/>
            <w:webHidden/>
          </w:rPr>
          <w:fldChar w:fldCharType="begin"/>
        </w:r>
        <w:r w:rsidR="00A50C84">
          <w:rPr>
            <w:noProof/>
            <w:webHidden/>
          </w:rPr>
          <w:instrText xml:space="preserve"> PAGEREF _Toc511314510 \h </w:instrText>
        </w:r>
        <w:r w:rsidR="00A50C84">
          <w:rPr>
            <w:noProof/>
            <w:webHidden/>
          </w:rPr>
        </w:r>
        <w:r w:rsidR="00A50C84">
          <w:rPr>
            <w:noProof/>
            <w:webHidden/>
          </w:rPr>
          <w:fldChar w:fldCharType="separate"/>
        </w:r>
        <w:r w:rsidR="00A50C84">
          <w:rPr>
            <w:noProof/>
            <w:webHidden/>
          </w:rPr>
          <w:t>50</w:t>
        </w:r>
        <w:r w:rsidR="00A50C84">
          <w:rPr>
            <w:noProof/>
            <w:webHidden/>
          </w:rPr>
          <w:fldChar w:fldCharType="end"/>
        </w:r>
      </w:hyperlink>
    </w:p>
    <w:p w:rsidR="00A50C84" w:rsidRDefault="002B7BC4">
      <w:pPr>
        <w:pStyle w:val="SK2"/>
        <w:tabs>
          <w:tab w:val="right" w:leader="dot" w:pos="9350"/>
        </w:tabs>
        <w:rPr>
          <w:rFonts w:asciiTheme="minorHAnsi" w:hAnsiTheme="minorHAnsi"/>
          <w:smallCaps w:val="0"/>
          <w:noProof/>
          <w:szCs w:val="22"/>
          <w:lang w:eastAsia="et-EE"/>
        </w:rPr>
      </w:pPr>
      <w:hyperlink w:anchor="_Toc511314511" w:history="1">
        <w:r w:rsidR="00A50C84" w:rsidRPr="0066088C">
          <w:rPr>
            <w:rStyle w:val="Hperlink"/>
            <w:rFonts w:cs="Times New Roman"/>
            <w:noProof/>
          </w:rPr>
          <w:t>Konsolideeritud raamatupidamise aastaaruande lisad</w:t>
        </w:r>
        <w:r w:rsidR="00A50C84">
          <w:rPr>
            <w:noProof/>
            <w:webHidden/>
          </w:rPr>
          <w:tab/>
        </w:r>
        <w:r w:rsidR="00A50C84">
          <w:rPr>
            <w:noProof/>
            <w:webHidden/>
          </w:rPr>
          <w:fldChar w:fldCharType="begin"/>
        </w:r>
        <w:r w:rsidR="00A50C84">
          <w:rPr>
            <w:noProof/>
            <w:webHidden/>
          </w:rPr>
          <w:instrText xml:space="preserve"> PAGEREF _Toc511314511 \h </w:instrText>
        </w:r>
        <w:r w:rsidR="00A50C84">
          <w:rPr>
            <w:noProof/>
            <w:webHidden/>
          </w:rPr>
        </w:r>
        <w:r w:rsidR="00A50C84">
          <w:rPr>
            <w:noProof/>
            <w:webHidden/>
          </w:rPr>
          <w:fldChar w:fldCharType="separate"/>
        </w:r>
        <w:r w:rsidR="00A50C84">
          <w:rPr>
            <w:noProof/>
            <w:webHidden/>
          </w:rPr>
          <w:t>51</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2" w:history="1">
        <w:r w:rsidR="00A50C84" w:rsidRPr="0066088C">
          <w:rPr>
            <w:rStyle w:val="Hperlink"/>
            <w:noProof/>
          </w:rPr>
          <w:t>Lisa 1   Aastaaruande koostamisel kasutatud arvestuspõhimõtted</w:t>
        </w:r>
        <w:r w:rsidR="00A50C84">
          <w:rPr>
            <w:noProof/>
            <w:webHidden/>
          </w:rPr>
          <w:tab/>
        </w:r>
        <w:r w:rsidR="00A50C84">
          <w:rPr>
            <w:noProof/>
            <w:webHidden/>
          </w:rPr>
          <w:fldChar w:fldCharType="begin"/>
        </w:r>
        <w:r w:rsidR="00A50C84">
          <w:rPr>
            <w:noProof/>
            <w:webHidden/>
          </w:rPr>
          <w:instrText xml:space="preserve"> PAGEREF _Toc511314512 \h </w:instrText>
        </w:r>
        <w:r w:rsidR="00A50C84">
          <w:rPr>
            <w:noProof/>
            <w:webHidden/>
          </w:rPr>
        </w:r>
        <w:r w:rsidR="00A50C84">
          <w:rPr>
            <w:noProof/>
            <w:webHidden/>
          </w:rPr>
          <w:fldChar w:fldCharType="separate"/>
        </w:r>
        <w:r w:rsidR="00A50C84">
          <w:rPr>
            <w:noProof/>
            <w:webHidden/>
          </w:rPr>
          <w:t>51</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3" w:history="1">
        <w:r w:rsidR="00A50C84" w:rsidRPr="0066088C">
          <w:rPr>
            <w:rStyle w:val="Hperlink"/>
            <w:noProof/>
          </w:rPr>
          <w:t>Lisa 2   Raha</w:t>
        </w:r>
        <w:r w:rsidR="00A50C84">
          <w:rPr>
            <w:noProof/>
            <w:webHidden/>
          </w:rPr>
          <w:tab/>
        </w:r>
        <w:r w:rsidR="00A50C84">
          <w:rPr>
            <w:noProof/>
            <w:webHidden/>
          </w:rPr>
          <w:fldChar w:fldCharType="begin"/>
        </w:r>
        <w:r w:rsidR="00A50C84">
          <w:rPr>
            <w:noProof/>
            <w:webHidden/>
          </w:rPr>
          <w:instrText xml:space="preserve"> PAGEREF _Toc511314513 \h </w:instrText>
        </w:r>
        <w:r w:rsidR="00A50C84">
          <w:rPr>
            <w:noProof/>
            <w:webHidden/>
          </w:rPr>
        </w:r>
        <w:r w:rsidR="00A50C84">
          <w:rPr>
            <w:noProof/>
            <w:webHidden/>
          </w:rPr>
          <w:fldChar w:fldCharType="separate"/>
        </w:r>
        <w:r w:rsidR="00A50C84">
          <w:rPr>
            <w:noProof/>
            <w:webHidden/>
          </w:rPr>
          <w:t>56</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4" w:history="1">
        <w:r w:rsidR="00A50C84" w:rsidRPr="0066088C">
          <w:rPr>
            <w:rStyle w:val="Hperlink"/>
            <w:rFonts w:cs="Times New Roman"/>
            <w:noProof/>
          </w:rPr>
          <w:t>Lisa 3   Maksud</w:t>
        </w:r>
        <w:r w:rsidR="00A50C84">
          <w:rPr>
            <w:noProof/>
            <w:webHidden/>
          </w:rPr>
          <w:tab/>
        </w:r>
        <w:r w:rsidR="00A50C84">
          <w:rPr>
            <w:noProof/>
            <w:webHidden/>
          </w:rPr>
          <w:fldChar w:fldCharType="begin"/>
        </w:r>
        <w:r w:rsidR="00A50C84">
          <w:rPr>
            <w:noProof/>
            <w:webHidden/>
          </w:rPr>
          <w:instrText xml:space="preserve"> PAGEREF _Toc511314514 \h </w:instrText>
        </w:r>
        <w:r w:rsidR="00A50C84">
          <w:rPr>
            <w:noProof/>
            <w:webHidden/>
          </w:rPr>
        </w:r>
        <w:r w:rsidR="00A50C84">
          <w:rPr>
            <w:noProof/>
            <w:webHidden/>
          </w:rPr>
          <w:fldChar w:fldCharType="separate"/>
        </w:r>
        <w:r w:rsidR="00A50C84">
          <w:rPr>
            <w:noProof/>
            <w:webHidden/>
          </w:rPr>
          <w:t>57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5" w:history="1">
        <w:r w:rsidR="00A50C84" w:rsidRPr="0066088C">
          <w:rPr>
            <w:rStyle w:val="Hperlink"/>
            <w:rFonts w:cs="Times New Roman"/>
            <w:noProof/>
          </w:rPr>
          <w:t>Lisa 4   Muud nõuded ja ettemaksed</w:t>
        </w:r>
        <w:r w:rsidR="00A50C84">
          <w:rPr>
            <w:noProof/>
            <w:webHidden/>
          </w:rPr>
          <w:tab/>
        </w:r>
        <w:r w:rsidR="00A50C84">
          <w:rPr>
            <w:noProof/>
            <w:webHidden/>
          </w:rPr>
          <w:fldChar w:fldCharType="begin"/>
        </w:r>
        <w:r w:rsidR="00A50C84">
          <w:rPr>
            <w:noProof/>
            <w:webHidden/>
          </w:rPr>
          <w:instrText xml:space="preserve"> PAGEREF _Toc511314515 \h </w:instrText>
        </w:r>
        <w:r w:rsidR="00A50C84">
          <w:rPr>
            <w:noProof/>
            <w:webHidden/>
          </w:rPr>
        </w:r>
        <w:r w:rsidR="00A50C84">
          <w:rPr>
            <w:noProof/>
            <w:webHidden/>
          </w:rPr>
          <w:fldChar w:fldCharType="separate"/>
        </w:r>
        <w:r w:rsidR="00A50C84">
          <w:rPr>
            <w:noProof/>
            <w:webHidden/>
          </w:rPr>
          <w:t>58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6" w:history="1">
        <w:r w:rsidR="00A50C84" w:rsidRPr="0066088C">
          <w:rPr>
            <w:rStyle w:val="Hperlink"/>
            <w:rFonts w:cs="Times New Roman"/>
            <w:noProof/>
          </w:rPr>
          <w:t>Lisa 5   Varud</w:t>
        </w:r>
        <w:r w:rsidR="00A50C84">
          <w:rPr>
            <w:noProof/>
            <w:webHidden/>
          </w:rPr>
          <w:tab/>
        </w:r>
        <w:r w:rsidR="00A50C84">
          <w:rPr>
            <w:noProof/>
            <w:webHidden/>
          </w:rPr>
          <w:fldChar w:fldCharType="begin"/>
        </w:r>
        <w:r w:rsidR="00A50C84">
          <w:rPr>
            <w:noProof/>
            <w:webHidden/>
          </w:rPr>
          <w:instrText xml:space="preserve"> PAGEREF _Toc511314516 \h </w:instrText>
        </w:r>
        <w:r w:rsidR="00A50C84">
          <w:rPr>
            <w:noProof/>
            <w:webHidden/>
          </w:rPr>
        </w:r>
        <w:r w:rsidR="00A50C84">
          <w:rPr>
            <w:noProof/>
            <w:webHidden/>
          </w:rPr>
          <w:fldChar w:fldCharType="separate"/>
        </w:r>
        <w:r w:rsidR="00A50C84">
          <w:rPr>
            <w:noProof/>
            <w:webHidden/>
          </w:rPr>
          <w:t>58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7" w:history="1">
        <w:r w:rsidR="00A50C84" w:rsidRPr="0066088C">
          <w:rPr>
            <w:rStyle w:val="Hperlink"/>
            <w:noProof/>
          </w:rPr>
          <w:t>Lisa 6   Tütarettevõtja</w:t>
        </w:r>
        <w:r w:rsidR="00A50C84">
          <w:rPr>
            <w:noProof/>
            <w:webHidden/>
          </w:rPr>
          <w:tab/>
        </w:r>
        <w:r w:rsidR="00A50C84">
          <w:rPr>
            <w:noProof/>
            <w:webHidden/>
          </w:rPr>
          <w:fldChar w:fldCharType="begin"/>
        </w:r>
        <w:r w:rsidR="00A50C84">
          <w:rPr>
            <w:noProof/>
            <w:webHidden/>
          </w:rPr>
          <w:instrText xml:space="preserve"> PAGEREF _Toc511314517 \h </w:instrText>
        </w:r>
        <w:r w:rsidR="00A50C84">
          <w:rPr>
            <w:noProof/>
            <w:webHidden/>
          </w:rPr>
        </w:r>
        <w:r w:rsidR="00A50C84">
          <w:rPr>
            <w:noProof/>
            <w:webHidden/>
          </w:rPr>
          <w:fldChar w:fldCharType="separate"/>
        </w:r>
        <w:r w:rsidR="00A50C84">
          <w:rPr>
            <w:noProof/>
            <w:webHidden/>
          </w:rPr>
          <w:t>58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8" w:history="1">
        <w:r w:rsidR="00A50C84" w:rsidRPr="0066088C">
          <w:rPr>
            <w:rStyle w:val="Hperlink"/>
            <w:noProof/>
          </w:rPr>
          <w:t>Lisa 7   Kinnisvarainvesteeringud</w:t>
        </w:r>
        <w:r w:rsidR="00A50C84">
          <w:rPr>
            <w:noProof/>
            <w:webHidden/>
          </w:rPr>
          <w:tab/>
        </w:r>
        <w:r w:rsidR="00A50C84">
          <w:rPr>
            <w:noProof/>
            <w:webHidden/>
          </w:rPr>
          <w:fldChar w:fldCharType="begin"/>
        </w:r>
        <w:r w:rsidR="00A50C84">
          <w:rPr>
            <w:noProof/>
            <w:webHidden/>
          </w:rPr>
          <w:instrText xml:space="preserve"> PAGEREF _Toc511314518 \h </w:instrText>
        </w:r>
        <w:r w:rsidR="00A50C84">
          <w:rPr>
            <w:noProof/>
            <w:webHidden/>
          </w:rPr>
        </w:r>
        <w:r w:rsidR="00A50C84">
          <w:rPr>
            <w:noProof/>
            <w:webHidden/>
          </w:rPr>
          <w:fldChar w:fldCharType="separate"/>
        </w:r>
        <w:r w:rsidR="00A50C84">
          <w:rPr>
            <w:noProof/>
            <w:webHidden/>
          </w:rPr>
          <w:t>59</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19" w:history="1">
        <w:r w:rsidR="00A50C84" w:rsidRPr="0066088C">
          <w:rPr>
            <w:rStyle w:val="Hperlink"/>
            <w:rFonts w:cs="Times New Roman"/>
            <w:noProof/>
          </w:rPr>
          <w:t>Lisa 8   Materiaalne põhivara</w:t>
        </w:r>
        <w:r w:rsidR="00A50C84">
          <w:rPr>
            <w:noProof/>
            <w:webHidden/>
          </w:rPr>
          <w:tab/>
        </w:r>
        <w:r w:rsidR="00A50C84">
          <w:rPr>
            <w:noProof/>
            <w:webHidden/>
          </w:rPr>
          <w:fldChar w:fldCharType="begin"/>
        </w:r>
        <w:r w:rsidR="00A50C84">
          <w:rPr>
            <w:noProof/>
            <w:webHidden/>
          </w:rPr>
          <w:instrText xml:space="preserve"> PAGEREF _Toc511314519 \h </w:instrText>
        </w:r>
        <w:r w:rsidR="00A50C84">
          <w:rPr>
            <w:noProof/>
            <w:webHidden/>
          </w:rPr>
        </w:r>
        <w:r w:rsidR="00A50C84">
          <w:rPr>
            <w:noProof/>
            <w:webHidden/>
          </w:rPr>
          <w:fldChar w:fldCharType="separate"/>
        </w:r>
        <w:r w:rsidR="00A50C84">
          <w:rPr>
            <w:noProof/>
            <w:webHidden/>
          </w:rPr>
          <w:t>60</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0" w:history="1">
        <w:r w:rsidR="00A50C84" w:rsidRPr="0066088C">
          <w:rPr>
            <w:rStyle w:val="Hperlink"/>
            <w:noProof/>
          </w:rPr>
          <w:t>Lisa 9   Immateriaalne põhivara</w:t>
        </w:r>
        <w:r w:rsidR="00A50C84">
          <w:rPr>
            <w:noProof/>
            <w:webHidden/>
          </w:rPr>
          <w:tab/>
        </w:r>
        <w:r w:rsidR="00A50C84">
          <w:rPr>
            <w:noProof/>
            <w:webHidden/>
          </w:rPr>
          <w:fldChar w:fldCharType="begin"/>
        </w:r>
        <w:r w:rsidR="00A50C84">
          <w:rPr>
            <w:noProof/>
            <w:webHidden/>
          </w:rPr>
          <w:instrText xml:space="preserve"> PAGEREF _Toc511314520 \h </w:instrText>
        </w:r>
        <w:r w:rsidR="00A50C84">
          <w:rPr>
            <w:noProof/>
            <w:webHidden/>
          </w:rPr>
        </w:r>
        <w:r w:rsidR="00A50C84">
          <w:rPr>
            <w:noProof/>
            <w:webHidden/>
          </w:rPr>
          <w:fldChar w:fldCharType="separate"/>
        </w:r>
        <w:r w:rsidR="00A50C84">
          <w:rPr>
            <w:noProof/>
            <w:webHidden/>
          </w:rPr>
          <w:t>61</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1" w:history="1">
        <w:r w:rsidR="00A50C84" w:rsidRPr="0066088C">
          <w:rPr>
            <w:rStyle w:val="Hperlink"/>
            <w:rFonts w:cs="Times New Roman"/>
            <w:noProof/>
          </w:rPr>
          <w:t>Lisa 10   Muud kohustised ja saadud ettemaksed</w:t>
        </w:r>
        <w:r w:rsidR="00A50C84">
          <w:rPr>
            <w:noProof/>
            <w:webHidden/>
          </w:rPr>
          <w:tab/>
        </w:r>
        <w:r w:rsidR="00A50C84">
          <w:rPr>
            <w:noProof/>
            <w:webHidden/>
          </w:rPr>
          <w:fldChar w:fldCharType="begin"/>
        </w:r>
        <w:r w:rsidR="00A50C84">
          <w:rPr>
            <w:noProof/>
            <w:webHidden/>
          </w:rPr>
          <w:instrText xml:space="preserve"> PAGEREF _Toc511314521 \h </w:instrText>
        </w:r>
        <w:r w:rsidR="00A50C84">
          <w:rPr>
            <w:noProof/>
            <w:webHidden/>
          </w:rPr>
        </w:r>
        <w:r w:rsidR="00A50C84">
          <w:rPr>
            <w:noProof/>
            <w:webHidden/>
          </w:rPr>
          <w:fldChar w:fldCharType="separate"/>
        </w:r>
        <w:r w:rsidR="00A50C84">
          <w:rPr>
            <w:noProof/>
            <w:webHidden/>
          </w:rPr>
          <w:t>62</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2" w:history="1">
        <w:r w:rsidR="00A50C84" w:rsidRPr="0066088C">
          <w:rPr>
            <w:rStyle w:val="Hperlink"/>
            <w:rFonts w:cs="Times New Roman"/>
            <w:noProof/>
          </w:rPr>
          <w:t>Lisa 11   Tingimuslikud varad ja  kohustised</w:t>
        </w:r>
        <w:r w:rsidR="00A50C84">
          <w:rPr>
            <w:noProof/>
            <w:webHidden/>
          </w:rPr>
          <w:tab/>
        </w:r>
        <w:r w:rsidR="00A50C84">
          <w:rPr>
            <w:noProof/>
            <w:webHidden/>
          </w:rPr>
          <w:fldChar w:fldCharType="begin"/>
        </w:r>
        <w:r w:rsidR="00A50C84">
          <w:rPr>
            <w:noProof/>
            <w:webHidden/>
          </w:rPr>
          <w:instrText xml:space="preserve"> PAGEREF _Toc511314522 \h </w:instrText>
        </w:r>
        <w:r w:rsidR="00A50C84">
          <w:rPr>
            <w:noProof/>
            <w:webHidden/>
          </w:rPr>
        </w:r>
        <w:r w:rsidR="00A50C84">
          <w:rPr>
            <w:noProof/>
            <w:webHidden/>
          </w:rPr>
          <w:fldChar w:fldCharType="separate"/>
        </w:r>
        <w:r w:rsidR="00A50C84">
          <w:rPr>
            <w:noProof/>
            <w:webHidden/>
          </w:rPr>
          <w:t>62</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3" w:history="1">
        <w:r w:rsidR="00A50C84" w:rsidRPr="0066088C">
          <w:rPr>
            <w:rStyle w:val="Hperlink"/>
            <w:rFonts w:cs="Times New Roman"/>
            <w:noProof/>
          </w:rPr>
          <w:t>Lisa 12   Laenukohustised</w:t>
        </w:r>
        <w:r w:rsidR="00A50C84">
          <w:rPr>
            <w:noProof/>
            <w:webHidden/>
          </w:rPr>
          <w:tab/>
        </w:r>
        <w:r w:rsidR="00A50C84">
          <w:rPr>
            <w:noProof/>
            <w:webHidden/>
          </w:rPr>
          <w:fldChar w:fldCharType="begin"/>
        </w:r>
        <w:r w:rsidR="00A50C84">
          <w:rPr>
            <w:noProof/>
            <w:webHidden/>
          </w:rPr>
          <w:instrText xml:space="preserve"> PAGEREF _Toc511314523 \h </w:instrText>
        </w:r>
        <w:r w:rsidR="00A50C84">
          <w:rPr>
            <w:noProof/>
            <w:webHidden/>
          </w:rPr>
        </w:r>
        <w:r w:rsidR="00A50C84">
          <w:rPr>
            <w:noProof/>
            <w:webHidden/>
          </w:rPr>
          <w:fldChar w:fldCharType="separate"/>
        </w:r>
        <w:r w:rsidR="00A50C84">
          <w:rPr>
            <w:noProof/>
            <w:webHidden/>
          </w:rPr>
          <w:t>63</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4" w:history="1">
        <w:r w:rsidR="00A50C84" w:rsidRPr="0066088C">
          <w:rPr>
            <w:rStyle w:val="Hperlink"/>
            <w:noProof/>
          </w:rPr>
          <w:t>Lisa 13   Tulud kaupade ja teenuste müügist</w:t>
        </w:r>
        <w:r w:rsidR="00A50C84">
          <w:rPr>
            <w:noProof/>
            <w:webHidden/>
          </w:rPr>
          <w:tab/>
        </w:r>
        <w:r w:rsidR="00A50C84">
          <w:rPr>
            <w:noProof/>
            <w:webHidden/>
          </w:rPr>
          <w:fldChar w:fldCharType="begin"/>
        </w:r>
        <w:r w:rsidR="00A50C84">
          <w:rPr>
            <w:noProof/>
            <w:webHidden/>
          </w:rPr>
          <w:instrText xml:space="preserve"> PAGEREF _Toc511314524 \h </w:instrText>
        </w:r>
        <w:r w:rsidR="00A50C84">
          <w:rPr>
            <w:noProof/>
            <w:webHidden/>
          </w:rPr>
        </w:r>
        <w:r w:rsidR="00A50C84">
          <w:rPr>
            <w:noProof/>
            <w:webHidden/>
          </w:rPr>
          <w:fldChar w:fldCharType="separate"/>
        </w:r>
        <w:r w:rsidR="00A50C84">
          <w:rPr>
            <w:noProof/>
            <w:webHidden/>
          </w:rPr>
          <w:t>64</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5" w:history="1">
        <w:r w:rsidR="00A50C84" w:rsidRPr="0066088C">
          <w:rPr>
            <w:rStyle w:val="Hperlink"/>
            <w:noProof/>
          </w:rPr>
          <w:t>Lisa 14   Saadud toetused</w:t>
        </w:r>
        <w:r w:rsidR="00A50C84">
          <w:rPr>
            <w:noProof/>
            <w:webHidden/>
          </w:rPr>
          <w:tab/>
        </w:r>
        <w:r w:rsidR="00A50C84">
          <w:rPr>
            <w:noProof/>
            <w:webHidden/>
          </w:rPr>
          <w:fldChar w:fldCharType="begin"/>
        </w:r>
        <w:r w:rsidR="00A50C84">
          <w:rPr>
            <w:noProof/>
            <w:webHidden/>
          </w:rPr>
          <w:instrText xml:space="preserve"> PAGEREF _Toc511314525 \h </w:instrText>
        </w:r>
        <w:r w:rsidR="00A50C84">
          <w:rPr>
            <w:noProof/>
            <w:webHidden/>
          </w:rPr>
        </w:r>
        <w:r w:rsidR="00A50C84">
          <w:rPr>
            <w:noProof/>
            <w:webHidden/>
          </w:rPr>
          <w:fldChar w:fldCharType="separate"/>
        </w:r>
        <w:r w:rsidR="00A50C84">
          <w:rPr>
            <w:noProof/>
            <w:webHidden/>
          </w:rPr>
          <w:t>65</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6" w:history="1">
        <w:r w:rsidR="00A50C84" w:rsidRPr="0066088C">
          <w:rPr>
            <w:rStyle w:val="Hperlink"/>
            <w:rFonts w:cs="Times New Roman"/>
            <w:noProof/>
          </w:rPr>
          <w:t>Lisa 15   Muud tegevustulud</w:t>
        </w:r>
        <w:r w:rsidR="00A50C84">
          <w:rPr>
            <w:noProof/>
            <w:webHidden/>
          </w:rPr>
          <w:tab/>
        </w:r>
        <w:r w:rsidR="00A50C84">
          <w:rPr>
            <w:noProof/>
            <w:webHidden/>
          </w:rPr>
          <w:fldChar w:fldCharType="begin"/>
        </w:r>
        <w:r w:rsidR="00A50C84">
          <w:rPr>
            <w:noProof/>
            <w:webHidden/>
          </w:rPr>
          <w:instrText xml:space="preserve"> PAGEREF _Toc511314526 \h </w:instrText>
        </w:r>
        <w:r w:rsidR="00A50C84">
          <w:rPr>
            <w:noProof/>
            <w:webHidden/>
          </w:rPr>
        </w:r>
        <w:r w:rsidR="00A50C84">
          <w:rPr>
            <w:noProof/>
            <w:webHidden/>
          </w:rPr>
          <w:fldChar w:fldCharType="separate"/>
        </w:r>
        <w:r w:rsidR="00A50C84">
          <w:rPr>
            <w:noProof/>
            <w:webHidden/>
          </w:rPr>
          <w:t>67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7" w:history="1">
        <w:r w:rsidR="00A50C84" w:rsidRPr="0066088C">
          <w:rPr>
            <w:rStyle w:val="Hperlink"/>
            <w:noProof/>
          </w:rPr>
          <w:t>Lisa 16   Antud toetused</w:t>
        </w:r>
        <w:r w:rsidR="00A50C84">
          <w:rPr>
            <w:noProof/>
            <w:webHidden/>
          </w:rPr>
          <w:tab/>
        </w:r>
        <w:r w:rsidR="00A50C84">
          <w:rPr>
            <w:noProof/>
            <w:webHidden/>
          </w:rPr>
          <w:fldChar w:fldCharType="begin"/>
        </w:r>
        <w:r w:rsidR="00A50C84">
          <w:rPr>
            <w:noProof/>
            <w:webHidden/>
          </w:rPr>
          <w:instrText xml:space="preserve"> PAGEREF _Toc511314527 \h </w:instrText>
        </w:r>
        <w:r w:rsidR="00A50C84">
          <w:rPr>
            <w:noProof/>
            <w:webHidden/>
          </w:rPr>
        </w:r>
        <w:r w:rsidR="00A50C84">
          <w:rPr>
            <w:noProof/>
            <w:webHidden/>
          </w:rPr>
          <w:fldChar w:fldCharType="separate"/>
        </w:r>
        <w:r w:rsidR="00A50C84">
          <w:rPr>
            <w:noProof/>
            <w:webHidden/>
          </w:rPr>
          <w:t>67</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8" w:history="1">
        <w:r w:rsidR="00A50C84" w:rsidRPr="0066088C">
          <w:rPr>
            <w:rStyle w:val="Hperlink"/>
            <w:noProof/>
          </w:rPr>
          <w:t>Lisa 17   Tööjõukulud</w:t>
        </w:r>
        <w:r w:rsidR="00A50C84">
          <w:rPr>
            <w:noProof/>
            <w:webHidden/>
          </w:rPr>
          <w:tab/>
        </w:r>
        <w:r w:rsidR="00A50C84">
          <w:rPr>
            <w:noProof/>
            <w:webHidden/>
          </w:rPr>
          <w:fldChar w:fldCharType="begin"/>
        </w:r>
        <w:r w:rsidR="00A50C84">
          <w:rPr>
            <w:noProof/>
            <w:webHidden/>
          </w:rPr>
          <w:instrText xml:space="preserve"> PAGEREF _Toc511314528 \h </w:instrText>
        </w:r>
        <w:r w:rsidR="00A50C84">
          <w:rPr>
            <w:noProof/>
            <w:webHidden/>
          </w:rPr>
        </w:r>
        <w:r w:rsidR="00A50C84">
          <w:rPr>
            <w:noProof/>
            <w:webHidden/>
          </w:rPr>
          <w:fldChar w:fldCharType="separate"/>
        </w:r>
        <w:r w:rsidR="00A50C84">
          <w:rPr>
            <w:noProof/>
            <w:webHidden/>
          </w:rPr>
          <w:t>68</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29" w:history="1">
        <w:r w:rsidR="00A50C84" w:rsidRPr="0066088C">
          <w:rPr>
            <w:rStyle w:val="Hperlink"/>
            <w:noProof/>
          </w:rPr>
          <w:t>Lisa 18   Muud tegevuskulud</w:t>
        </w:r>
        <w:r w:rsidR="00A50C84">
          <w:rPr>
            <w:noProof/>
            <w:webHidden/>
          </w:rPr>
          <w:tab/>
        </w:r>
        <w:r w:rsidR="00A50C84">
          <w:rPr>
            <w:noProof/>
            <w:webHidden/>
          </w:rPr>
          <w:fldChar w:fldCharType="begin"/>
        </w:r>
        <w:r w:rsidR="00A50C84">
          <w:rPr>
            <w:noProof/>
            <w:webHidden/>
          </w:rPr>
          <w:instrText xml:space="preserve"> PAGEREF _Toc511314529 \h </w:instrText>
        </w:r>
        <w:r w:rsidR="00A50C84">
          <w:rPr>
            <w:noProof/>
            <w:webHidden/>
          </w:rPr>
        </w:r>
        <w:r w:rsidR="00A50C84">
          <w:rPr>
            <w:noProof/>
            <w:webHidden/>
          </w:rPr>
          <w:fldChar w:fldCharType="separate"/>
        </w:r>
        <w:r w:rsidR="00A50C84">
          <w:rPr>
            <w:noProof/>
            <w:webHidden/>
          </w:rPr>
          <w:t>70</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30" w:history="1">
        <w:r w:rsidR="00A50C84" w:rsidRPr="0066088C">
          <w:rPr>
            <w:rStyle w:val="Hperlink"/>
            <w:noProof/>
          </w:rPr>
          <w:t>Lisa 19   Tehingud ja saldod seotud osapooltega</w:t>
        </w:r>
        <w:r w:rsidR="00A50C84">
          <w:rPr>
            <w:noProof/>
            <w:webHidden/>
          </w:rPr>
          <w:tab/>
        </w:r>
        <w:r w:rsidR="00A50C84">
          <w:rPr>
            <w:noProof/>
            <w:webHidden/>
          </w:rPr>
          <w:fldChar w:fldCharType="begin"/>
        </w:r>
        <w:r w:rsidR="00A50C84">
          <w:rPr>
            <w:noProof/>
            <w:webHidden/>
          </w:rPr>
          <w:instrText xml:space="preserve"> PAGEREF _Toc511314530 \h </w:instrText>
        </w:r>
        <w:r w:rsidR="00A50C84">
          <w:rPr>
            <w:noProof/>
            <w:webHidden/>
          </w:rPr>
        </w:r>
        <w:r w:rsidR="00A50C84">
          <w:rPr>
            <w:noProof/>
            <w:webHidden/>
          </w:rPr>
          <w:fldChar w:fldCharType="separate"/>
        </w:r>
        <w:r w:rsidR="00A50C84">
          <w:rPr>
            <w:noProof/>
            <w:webHidden/>
          </w:rPr>
          <w:t>71</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31" w:history="1">
        <w:r w:rsidR="00A50C84" w:rsidRPr="0066088C">
          <w:rPr>
            <w:rStyle w:val="Hperlink"/>
            <w:noProof/>
          </w:rPr>
          <w:t>Lisa 20  Bilansijärgsed sündmused</w:t>
        </w:r>
        <w:r w:rsidR="00A50C84">
          <w:rPr>
            <w:noProof/>
            <w:webHidden/>
          </w:rPr>
          <w:tab/>
        </w:r>
        <w:r w:rsidR="00A50C84">
          <w:rPr>
            <w:noProof/>
            <w:webHidden/>
          </w:rPr>
          <w:fldChar w:fldCharType="begin"/>
        </w:r>
        <w:r w:rsidR="00A50C84">
          <w:rPr>
            <w:noProof/>
            <w:webHidden/>
          </w:rPr>
          <w:instrText xml:space="preserve"> PAGEREF _Toc511314531 \h </w:instrText>
        </w:r>
        <w:r w:rsidR="00A50C84">
          <w:rPr>
            <w:noProof/>
            <w:webHidden/>
          </w:rPr>
        </w:r>
        <w:r w:rsidR="00A50C84">
          <w:rPr>
            <w:noProof/>
            <w:webHidden/>
          </w:rPr>
          <w:fldChar w:fldCharType="separate"/>
        </w:r>
        <w:r w:rsidR="00A50C84">
          <w:rPr>
            <w:noProof/>
            <w:webHidden/>
          </w:rPr>
          <w:t>72</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32" w:history="1">
        <w:r w:rsidR="00A50C84" w:rsidRPr="0066088C">
          <w:rPr>
            <w:rStyle w:val="Hperlink"/>
            <w:noProof/>
          </w:rPr>
          <w:t>Lisa 21  Konsolideerimata finantsaruanded</w:t>
        </w:r>
        <w:r w:rsidR="00A50C84">
          <w:rPr>
            <w:noProof/>
            <w:webHidden/>
          </w:rPr>
          <w:tab/>
        </w:r>
        <w:r w:rsidR="00A50C84">
          <w:rPr>
            <w:noProof/>
            <w:webHidden/>
          </w:rPr>
          <w:fldChar w:fldCharType="begin"/>
        </w:r>
        <w:r w:rsidR="00A50C84">
          <w:rPr>
            <w:noProof/>
            <w:webHidden/>
          </w:rPr>
          <w:instrText xml:space="preserve"> PAGEREF _Toc511314532 \h </w:instrText>
        </w:r>
        <w:r w:rsidR="00A50C84">
          <w:rPr>
            <w:noProof/>
            <w:webHidden/>
          </w:rPr>
        </w:r>
        <w:r w:rsidR="00A50C84">
          <w:rPr>
            <w:noProof/>
            <w:webHidden/>
          </w:rPr>
          <w:fldChar w:fldCharType="separate"/>
        </w:r>
        <w:r w:rsidR="00A50C84">
          <w:rPr>
            <w:noProof/>
            <w:webHidden/>
          </w:rPr>
          <w:t>72</w:t>
        </w:r>
        <w:r w:rsidR="00A50C84">
          <w:rPr>
            <w:noProof/>
            <w:webHidden/>
          </w:rPr>
          <w:fldChar w:fldCharType="end"/>
        </w:r>
      </w:hyperlink>
    </w:p>
    <w:p w:rsidR="00A50C84" w:rsidRDefault="002B7BC4">
      <w:pPr>
        <w:pStyle w:val="SK4"/>
        <w:tabs>
          <w:tab w:val="right" w:leader="dot" w:pos="9350"/>
        </w:tabs>
        <w:rPr>
          <w:rFonts w:asciiTheme="minorHAnsi" w:hAnsiTheme="minorHAnsi"/>
          <w:noProof/>
          <w:sz w:val="22"/>
          <w:szCs w:val="22"/>
          <w:lang w:eastAsia="et-EE"/>
        </w:rPr>
      </w:pPr>
      <w:hyperlink w:anchor="_Toc511314533" w:history="1">
        <w:r w:rsidR="00A50C84" w:rsidRPr="0066088C">
          <w:rPr>
            <w:rStyle w:val="Hperlink"/>
            <w:noProof/>
          </w:rPr>
          <w:t>Konsolideerimata bilanss</w:t>
        </w:r>
        <w:r w:rsidR="00A50C84">
          <w:rPr>
            <w:noProof/>
            <w:webHidden/>
          </w:rPr>
          <w:tab/>
        </w:r>
        <w:r w:rsidR="00A50C84">
          <w:rPr>
            <w:noProof/>
            <w:webHidden/>
          </w:rPr>
          <w:fldChar w:fldCharType="begin"/>
        </w:r>
        <w:r w:rsidR="00A50C84">
          <w:rPr>
            <w:noProof/>
            <w:webHidden/>
          </w:rPr>
          <w:instrText xml:space="preserve"> PAGEREF _Toc511314533 \h </w:instrText>
        </w:r>
        <w:r w:rsidR="00A50C84">
          <w:rPr>
            <w:noProof/>
            <w:webHidden/>
          </w:rPr>
        </w:r>
        <w:r w:rsidR="00A50C84">
          <w:rPr>
            <w:noProof/>
            <w:webHidden/>
          </w:rPr>
          <w:fldChar w:fldCharType="separate"/>
        </w:r>
        <w:r w:rsidR="00A50C84">
          <w:rPr>
            <w:noProof/>
            <w:webHidden/>
          </w:rPr>
          <w:t>72</w:t>
        </w:r>
        <w:r w:rsidR="00A50C84">
          <w:rPr>
            <w:noProof/>
            <w:webHidden/>
          </w:rPr>
          <w:fldChar w:fldCharType="end"/>
        </w:r>
      </w:hyperlink>
    </w:p>
    <w:p w:rsidR="00A50C84" w:rsidRDefault="002B7BC4">
      <w:pPr>
        <w:pStyle w:val="SK4"/>
        <w:tabs>
          <w:tab w:val="right" w:leader="dot" w:pos="9350"/>
        </w:tabs>
        <w:rPr>
          <w:rFonts w:asciiTheme="minorHAnsi" w:hAnsiTheme="minorHAnsi"/>
          <w:noProof/>
          <w:sz w:val="22"/>
          <w:szCs w:val="22"/>
          <w:lang w:eastAsia="et-EE"/>
        </w:rPr>
      </w:pPr>
      <w:hyperlink w:anchor="_Toc511314534" w:history="1">
        <w:r w:rsidR="00A50C84" w:rsidRPr="0066088C">
          <w:rPr>
            <w:rStyle w:val="Hperlink"/>
            <w:noProof/>
          </w:rPr>
          <w:t>Konsolideerimata tulemiaruanne</w:t>
        </w:r>
        <w:r w:rsidR="00A50C84">
          <w:rPr>
            <w:noProof/>
            <w:webHidden/>
          </w:rPr>
          <w:tab/>
        </w:r>
        <w:r w:rsidR="00A50C84">
          <w:rPr>
            <w:noProof/>
            <w:webHidden/>
          </w:rPr>
          <w:fldChar w:fldCharType="begin"/>
        </w:r>
        <w:r w:rsidR="00A50C84">
          <w:rPr>
            <w:noProof/>
            <w:webHidden/>
          </w:rPr>
          <w:instrText xml:space="preserve"> PAGEREF _Toc511314534 \h </w:instrText>
        </w:r>
        <w:r w:rsidR="00A50C84">
          <w:rPr>
            <w:noProof/>
            <w:webHidden/>
          </w:rPr>
        </w:r>
        <w:r w:rsidR="00A50C84">
          <w:rPr>
            <w:noProof/>
            <w:webHidden/>
          </w:rPr>
          <w:fldChar w:fldCharType="separate"/>
        </w:r>
        <w:r w:rsidR="00A50C84">
          <w:rPr>
            <w:noProof/>
            <w:webHidden/>
          </w:rPr>
          <w:t>73</w:t>
        </w:r>
        <w:r w:rsidR="00A50C84">
          <w:rPr>
            <w:noProof/>
            <w:webHidden/>
          </w:rPr>
          <w:fldChar w:fldCharType="end"/>
        </w:r>
      </w:hyperlink>
    </w:p>
    <w:p w:rsidR="00A50C84" w:rsidRDefault="002B7BC4">
      <w:pPr>
        <w:pStyle w:val="SK4"/>
        <w:tabs>
          <w:tab w:val="right" w:leader="dot" w:pos="9350"/>
        </w:tabs>
        <w:rPr>
          <w:rFonts w:asciiTheme="minorHAnsi" w:hAnsiTheme="minorHAnsi"/>
          <w:noProof/>
          <w:sz w:val="22"/>
          <w:szCs w:val="22"/>
          <w:lang w:eastAsia="et-EE"/>
        </w:rPr>
      </w:pPr>
      <w:hyperlink w:anchor="_Toc511314535" w:history="1">
        <w:r w:rsidR="00A50C84" w:rsidRPr="0066088C">
          <w:rPr>
            <w:rStyle w:val="Hperlink"/>
            <w:noProof/>
          </w:rPr>
          <w:t>Konsolideerimata netovara muutuste aruanne</w:t>
        </w:r>
        <w:r w:rsidR="00A50C84">
          <w:rPr>
            <w:noProof/>
            <w:webHidden/>
          </w:rPr>
          <w:tab/>
        </w:r>
        <w:r w:rsidR="00A50C84">
          <w:rPr>
            <w:noProof/>
            <w:webHidden/>
          </w:rPr>
          <w:fldChar w:fldCharType="begin"/>
        </w:r>
        <w:r w:rsidR="00A50C84">
          <w:rPr>
            <w:noProof/>
            <w:webHidden/>
          </w:rPr>
          <w:instrText xml:space="preserve"> PAGEREF _Toc511314535 \h </w:instrText>
        </w:r>
        <w:r w:rsidR="00A50C84">
          <w:rPr>
            <w:noProof/>
            <w:webHidden/>
          </w:rPr>
        </w:r>
        <w:r w:rsidR="00A50C84">
          <w:rPr>
            <w:noProof/>
            <w:webHidden/>
          </w:rPr>
          <w:fldChar w:fldCharType="separate"/>
        </w:r>
        <w:r w:rsidR="00A50C84">
          <w:rPr>
            <w:noProof/>
            <w:webHidden/>
          </w:rPr>
          <w:t>74</w:t>
        </w:r>
        <w:r w:rsidR="00A50C84">
          <w:rPr>
            <w:noProof/>
            <w:webHidden/>
          </w:rPr>
          <w:fldChar w:fldCharType="end"/>
        </w:r>
      </w:hyperlink>
    </w:p>
    <w:p w:rsidR="00A50C84" w:rsidRDefault="002B7BC4">
      <w:pPr>
        <w:pStyle w:val="SK4"/>
        <w:tabs>
          <w:tab w:val="right" w:leader="dot" w:pos="9350"/>
        </w:tabs>
        <w:rPr>
          <w:rFonts w:asciiTheme="minorHAnsi" w:hAnsiTheme="minorHAnsi"/>
          <w:noProof/>
          <w:sz w:val="22"/>
          <w:szCs w:val="22"/>
          <w:lang w:eastAsia="et-EE"/>
        </w:rPr>
      </w:pPr>
      <w:hyperlink w:anchor="_Toc511314536" w:history="1">
        <w:r w:rsidR="00A50C84" w:rsidRPr="0066088C">
          <w:rPr>
            <w:rStyle w:val="Hperlink"/>
            <w:noProof/>
          </w:rPr>
          <w:t>Konsolideerimata rahavoo</w:t>
        </w:r>
        <w:r w:rsidR="00A50C84" w:rsidRPr="0066088C">
          <w:rPr>
            <w:rStyle w:val="Hperlink"/>
            <w:noProof/>
          </w:rPr>
          <w:t>g</w:t>
        </w:r>
        <w:r w:rsidR="00A50C84" w:rsidRPr="0066088C">
          <w:rPr>
            <w:rStyle w:val="Hperlink"/>
            <w:noProof/>
          </w:rPr>
          <w:t>ude aruanne</w:t>
        </w:r>
        <w:r w:rsidR="00A50C84">
          <w:rPr>
            <w:noProof/>
            <w:webHidden/>
          </w:rPr>
          <w:tab/>
        </w:r>
        <w:r w:rsidR="00A50C84">
          <w:rPr>
            <w:noProof/>
            <w:webHidden/>
          </w:rPr>
          <w:fldChar w:fldCharType="begin"/>
        </w:r>
        <w:r w:rsidR="00A50C84">
          <w:rPr>
            <w:noProof/>
            <w:webHidden/>
          </w:rPr>
          <w:instrText xml:space="preserve"> PAGEREF _Toc511314536 \h </w:instrText>
        </w:r>
        <w:r w:rsidR="00A50C84">
          <w:rPr>
            <w:noProof/>
            <w:webHidden/>
          </w:rPr>
        </w:r>
        <w:r w:rsidR="00A50C84">
          <w:rPr>
            <w:noProof/>
            <w:webHidden/>
          </w:rPr>
          <w:fldChar w:fldCharType="separate"/>
        </w:r>
        <w:r w:rsidR="00A50C84">
          <w:rPr>
            <w:noProof/>
            <w:webHidden/>
          </w:rPr>
          <w:t>74</w:t>
        </w:r>
        <w:r w:rsidR="00A50C84">
          <w:rPr>
            <w:noProof/>
            <w:webHidden/>
          </w:rPr>
          <w:fldChar w:fldCharType="end"/>
        </w:r>
      </w:hyperlink>
    </w:p>
    <w:p w:rsidR="00A50C84" w:rsidRDefault="002B7BC4">
      <w:pPr>
        <w:pStyle w:val="SK3"/>
        <w:tabs>
          <w:tab w:val="right" w:leader="dot" w:pos="9350"/>
        </w:tabs>
        <w:rPr>
          <w:rFonts w:asciiTheme="minorHAnsi" w:hAnsiTheme="minorHAnsi"/>
          <w:i w:val="0"/>
          <w:iCs w:val="0"/>
          <w:noProof/>
          <w:szCs w:val="22"/>
          <w:lang w:eastAsia="et-EE"/>
        </w:rPr>
      </w:pPr>
      <w:hyperlink w:anchor="_Toc511314537" w:history="1">
        <w:r w:rsidR="00A50C84" w:rsidRPr="0066088C">
          <w:rPr>
            <w:rStyle w:val="Hperlink"/>
            <w:noProof/>
          </w:rPr>
          <w:t>Lisa 22  Selgitused eelarve täitmise aruande kohta</w:t>
        </w:r>
        <w:r w:rsidR="00A50C84">
          <w:rPr>
            <w:noProof/>
            <w:webHidden/>
          </w:rPr>
          <w:tab/>
        </w:r>
        <w:r w:rsidR="00A50C84">
          <w:rPr>
            <w:noProof/>
            <w:webHidden/>
          </w:rPr>
          <w:fldChar w:fldCharType="begin"/>
        </w:r>
        <w:r w:rsidR="00A50C84">
          <w:rPr>
            <w:noProof/>
            <w:webHidden/>
          </w:rPr>
          <w:instrText xml:space="preserve"> PAGEREF _Toc511314537 \h </w:instrText>
        </w:r>
        <w:r w:rsidR="00A50C84">
          <w:rPr>
            <w:noProof/>
            <w:webHidden/>
          </w:rPr>
        </w:r>
        <w:r w:rsidR="00A50C84">
          <w:rPr>
            <w:noProof/>
            <w:webHidden/>
          </w:rPr>
          <w:fldChar w:fldCharType="separate"/>
        </w:r>
        <w:r w:rsidR="00A50C84">
          <w:rPr>
            <w:noProof/>
            <w:webHidden/>
          </w:rPr>
          <w:t>75</w:t>
        </w:r>
        <w:r w:rsidR="00A50C84">
          <w:rPr>
            <w:noProof/>
            <w:webHidden/>
          </w:rPr>
          <w:fldChar w:fldCharType="end"/>
        </w:r>
      </w:hyperlink>
    </w:p>
    <w:p w:rsidR="00A50C84" w:rsidRDefault="002B7BC4">
      <w:pPr>
        <w:pStyle w:val="SK1"/>
        <w:rPr>
          <w:rFonts w:asciiTheme="minorHAnsi" w:hAnsiTheme="minorHAnsi" w:cstheme="minorBidi"/>
          <w:b w:val="0"/>
          <w:bCs w:val="0"/>
          <w:caps w:val="0"/>
          <w:color w:val="auto"/>
          <w:sz w:val="22"/>
          <w:szCs w:val="22"/>
          <w:lang w:eastAsia="et-EE"/>
        </w:rPr>
      </w:pPr>
      <w:hyperlink w:anchor="_Toc511314538" w:history="1">
        <w:r w:rsidR="00A50C84" w:rsidRPr="0066088C">
          <w:rPr>
            <w:rStyle w:val="Hperlink"/>
          </w:rPr>
          <w:t>Majandusaasta aruande allkiri</w:t>
        </w:r>
        <w:r w:rsidR="00A50C84">
          <w:rPr>
            <w:webHidden/>
          </w:rPr>
          <w:tab/>
        </w:r>
        <w:r w:rsidR="00A50C84">
          <w:rPr>
            <w:webHidden/>
          </w:rPr>
          <w:fldChar w:fldCharType="begin"/>
        </w:r>
        <w:r w:rsidR="00A50C84">
          <w:rPr>
            <w:webHidden/>
          </w:rPr>
          <w:instrText xml:space="preserve"> PAGEREF _Toc511314538 \h </w:instrText>
        </w:r>
        <w:r w:rsidR="00A50C84">
          <w:rPr>
            <w:webHidden/>
          </w:rPr>
        </w:r>
        <w:r w:rsidR="00A50C84">
          <w:rPr>
            <w:webHidden/>
          </w:rPr>
          <w:fldChar w:fldCharType="separate"/>
        </w:r>
        <w:r w:rsidR="00A50C84">
          <w:rPr>
            <w:webHidden/>
          </w:rPr>
          <w:t>92</w:t>
        </w:r>
        <w:r w:rsidR="00A50C84">
          <w:rPr>
            <w:webHidden/>
          </w:rPr>
          <w:fldChar w:fldCharType="end"/>
        </w:r>
      </w:hyperlink>
    </w:p>
    <w:p w:rsidR="00A50C84" w:rsidRDefault="002B7BC4">
      <w:pPr>
        <w:pStyle w:val="SK1"/>
        <w:rPr>
          <w:rFonts w:asciiTheme="minorHAnsi" w:hAnsiTheme="minorHAnsi" w:cstheme="minorBidi"/>
          <w:b w:val="0"/>
          <w:bCs w:val="0"/>
          <w:caps w:val="0"/>
          <w:color w:val="auto"/>
          <w:sz w:val="22"/>
          <w:szCs w:val="22"/>
          <w:lang w:eastAsia="et-EE"/>
        </w:rPr>
      </w:pPr>
      <w:hyperlink w:anchor="_Toc511314539" w:history="1">
        <w:r w:rsidR="00A50C84" w:rsidRPr="0066088C">
          <w:rPr>
            <w:rStyle w:val="Hperlink"/>
          </w:rPr>
          <w:t>Sõltumatu vandeaudiitori aruanne</w:t>
        </w:r>
        <w:r w:rsidR="00A50C84">
          <w:rPr>
            <w:webHidden/>
          </w:rPr>
          <w:tab/>
        </w:r>
        <w:r w:rsidR="00A50C84">
          <w:rPr>
            <w:webHidden/>
          </w:rPr>
          <w:fldChar w:fldCharType="begin"/>
        </w:r>
        <w:r w:rsidR="00A50C84">
          <w:rPr>
            <w:webHidden/>
          </w:rPr>
          <w:instrText xml:space="preserve"> PAGEREF _Toc511314539 \h </w:instrText>
        </w:r>
        <w:r w:rsidR="00A50C84">
          <w:rPr>
            <w:webHidden/>
          </w:rPr>
        </w:r>
        <w:r w:rsidR="00A50C84">
          <w:rPr>
            <w:webHidden/>
          </w:rPr>
          <w:fldChar w:fldCharType="separate"/>
        </w:r>
        <w:r w:rsidR="00A50C84">
          <w:rPr>
            <w:webHidden/>
          </w:rPr>
          <w:t>93</w:t>
        </w:r>
        <w:r w:rsidR="00A50C84">
          <w:rPr>
            <w:webHidden/>
          </w:rPr>
          <w:fldChar w:fldCharType="end"/>
        </w:r>
      </w:hyperlink>
    </w:p>
    <w:p w:rsidR="004D75D8" w:rsidRDefault="00E40FAD" w:rsidP="008D3A79">
      <w:pPr>
        <w:pStyle w:val="Pealkiri"/>
        <w:rPr>
          <w:rFonts w:ascii="Times New Roman" w:hAnsi="Times New Roman" w:cs="Times New Roman"/>
          <w:b/>
          <w:color w:val="90C226"/>
          <w:sz w:val="48"/>
          <w:szCs w:val="48"/>
        </w:rPr>
      </w:pPr>
      <w:r w:rsidRPr="007E6BFC">
        <w:rPr>
          <w:rFonts w:ascii="Times New Roman" w:hAnsi="Times New Roman" w:cs="Times New Roman"/>
          <w:b/>
          <w:color w:val="90C226"/>
          <w:sz w:val="48"/>
          <w:szCs w:val="48"/>
        </w:rPr>
        <w:fldChar w:fldCharType="end"/>
      </w:r>
    </w:p>
    <w:p w:rsidR="004D75D8" w:rsidRDefault="004D75D8" w:rsidP="008D3A79">
      <w:pPr>
        <w:pStyle w:val="Pealkiri"/>
        <w:rPr>
          <w:rFonts w:ascii="Times New Roman" w:hAnsi="Times New Roman" w:cs="Times New Roman"/>
          <w:color w:val="auto"/>
          <w:sz w:val="26"/>
          <w:szCs w:val="26"/>
        </w:rPr>
      </w:pPr>
    </w:p>
    <w:p w:rsidR="004D75D8" w:rsidRDefault="004D75D8" w:rsidP="008D3A79">
      <w:pPr>
        <w:pStyle w:val="Pealkiri"/>
        <w:rPr>
          <w:rFonts w:ascii="Times New Roman" w:hAnsi="Times New Roman" w:cs="Times New Roman"/>
          <w:color w:val="auto"/>
          <w:sz w:val="26"/>
          <w:szCs w:val="26"/>
        </w:rPr>
      </w:pPr>
    </w:p>
    <w:p w:rsidR="00B22DF4" w:rsidRPr="000B612C" w:rsidRDefault="00B22DF4" w:rsidP="008D3A79">
      <w:pPr>
        <w:pStyle w:val="Pealkiri"/>
        <w:rPr>
          <w:rFonts w:ascii="Times New Roman" w:hAnsi="Times New Roman" w:cs="Times New Roman"/>
          <w:color w:val="auto"/>
          <w:sz w:val="26"/>
          <w:szCs w:val="26"/>
        </w:rPr>
      </w:pPr>
      <w:r w:rsidRPr="000B612C">
        <w:rPr>
          <w:rFonts w:ascii="Times New Roman" w:hAnsi="Times New Roman" w:cs="Times New Roman"/>
          <w:color w:val="auto"/>
          <w:sz w:val="26"/>
          <w:szCs w:val="26"/>
        </w:rPr>
        <w:t>Joonised</w:t>
      </w:r>
    </w:p>
    <w:p w:rsidR="000B612C" w:rsidRPr="000B612C" w:rsidRDefault="000B612C" w:rsidP="000B612C">
      <w:pPr>
        <w:spacing w:after="0"/>
      </w:pPr>
    </w:p>
    <w:p w:rsidR="00386524" w:rsidRDefault="00A06521">
      <w:pPr>
        <w:pStyle w:val="Illustratsiooniloend"/>
        <w:tabs>
          <w:tab w:val="right" w:leader="dot" w:pos="9350"/>
        </w:tabs>
        <w:rPr>
          <w:rFonts w:asciiTheme="minorHAnsi" w:hAnsiTheme="minorHAnsi"/>
          <w:noProof/>
          <w:szCs w:val="22"/>
          <w:lang w:eastAsia="et-EE"/>
        </w:rPr>
      </w:pPr>
      <w:r>
        <w:fldChar w:fldCharType="begin"/>
      </w:r>
      <w:r>
        <w:instrText xml:space="preserve"> TOC \h \z \t "Pealdis" \c </w:instrText>
      </w:r>
      <w:r>
        <w:fldChar w:fldCharType="separate"/>
      </w:r>
      <w:hyperlink w:anchor="_Toc511314610" w:history="1">
        <w:r w:rsidR="00386524" w:rsidRPr="0027086F">
          <w:rPr>
            <w:rStyle w:val="Hperlink"/>
            <w:noProof/>
          </w:rPr>
          <w:t>Joonis 1. Harju maakonna administratiivne jaotus, 2017.a. lõpu seisuga (Allikas: Harju maakonna koduleht)</w:t>
        </w:r>
        <w:r w:rsidR="00386524">
          <w:rPr>
            <w:noProof/>
            <w:webHidden/>
          </w:rPr>
          <w:tab/>
        </w:r>
        <w:r w:rsidR="00386524">
          <w:rPr>
            <w:noProof/>
            <w:webHidden/>
          </w:rPr>
          <w:fldChar w:fldCharType="begin"/>
        </w:r>
        <w:r w:rsidR="00386524">
          <w:rPr>
            <w:noProof/>
            <w:webHidden/>
          </w:rPr>
          <w:instrText xml:space="preserve"> PAGEREF _Toc511314610 \h </w:instrText>
        </w:r>
        <w:r w:rsidR="00386524">
          <w:rPr>
            <w:noProof/>
            <w:webHidden/>
          </w:rPr>
        </w:r>
        <w:r w:rsidR="00386524">
          <w:rPr>
            <w:noProof/>
            <w:webHidden/>
          </w:rPr>
          <w:fldChar w:fldCharType="separate"/>
        </w:r>
        <w:r w:rsidR="00386524">
          <w:rPr>
            <w:noProof/>
            <w:webHidden/>
          </w:rPr>
          <w:t>9</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1" w:history="1">
        <w:r w:rsidR="00386524" w:rsidRPr="0027086F">
          <w:rPr>
            <w:rStyle w:val="Hperlink"/>
            <w:noProof/>
          </w:rPr>
          <w:t>Joonis 2. Rae valla kandid ja nende keskused: (Allikas: Rae Vallavalitsus)</w:t>
        </w:r>
        <w:r w:rsidR="00386524">
          <w:rPr>
            <w:noProof/>
            <w:webHidden/>
          </w:rPr>
          <w:tab/>
        </w:r>
        <w:r w:rsidR="00386524">
          <w:rPr>
            <w:noProof/>
            <w:webHidden/>
          </w:rPr>
          <w:fldChar w:fldCharType="begin"/>
        </w:r>
        <w:r w:rsidR="00386524">
          <w:rPr>
            <w:noProof/>
            <w:webHidden/>
          </w:rPr>
          <w:instrText xml:space="preserve"> PAGEREF _Toc511314611 \h </w:instrText>
        </w:r>
        <w:r w:rsidR="00386524">
          <w:rPr>
            <w:noProof/>
            <w:webHidden/>
          </w:rPr>
        </w:r>
        <w:r w:rsidR="00386524">
          <w:rPr>
            <w:noProof/>
            <w:webHidden/>
          </w:rPr>
          <w:fldChar w:fldCharType="separate"/>
        </w:r>
        <w:r w:rsidR="00386524">
          <w:rPr>
            <w:noProof/>
            <w:webHidden/>
          </w:rPr>
          <w:t>10</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2" w:history="1">
        <w:r w:rsidR="00386524" w:rsidRPr="0027086F">
          <w:rPr>
            <w:rStyle w:val="Hperlink"/>
            <w:noProof/>
          </w:rPr>
          <w:t>Joonis 3. Elanike arv vallas 2009-2018, seisuga 01.01. (Allikas: Rahvastikuregister)</w:t>
        </w:r>
        <w:r w:rsidR="00386524">
          <w:rPr>
            <w:noProof/>
            <w:webHidden/>
          </w:rPr>
          <w:tab/>
        </w:r>
        <w:r w:rsidR="00386524">
          <w:rPr>
            <w:noProof/>
            <w:webHidden/>
          </w:rPr>
          <w:fldChar w:fldCharType="begin"/>
        </w:r>
        <w:r w:rsidR="00386524">
          <w:rPr>
            <w:noProof/>
            <w:webHidden/>
          </w:rPr>
          <w:instrText xml:space="preserve"> PAGEREF _Toc511314612 \h </w:instrText>
        </w:r>
        <w:r w:rsidR="00386524">
          <w:rPr>
            <w:noProof/>
            <w:webHidden/>
          </w:rPr>
        </w:r>
        <w:r w:rsidR="00386524">
          <w:rPr>
            <w:noProof/>
            <w:webHidden/>
          </w:rPr>
          <w:fldChar w:fldCharType="separate"/>
        </w:r>
        <w:r w:rsidR="00386524">
          <w:rPr>
            <w:noProof/>
            <w:webHidden/>
          </w:rPr>
          <w:t>12</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3" w:history="1">
        <w:r w:rsidR="00386524" w:rsidRPr="0027086F">
          <w:rPr>
            <w:rStyle w:val="Hperlink"/>
            <w:noProof/>
          </w:rPr>
          <w:t>Joonis 4. Elanike arvu muutus komponentide lõikes 2013-2017. (Allikas: Rahvastikuregister)</w:t>
        </w:r>
        <w:r w:rsidR="00386524">
          <w:rPr>
            <w:noProof/>
            <w:webHidden/>
          </w:rPr>
          <w:tab/>
        </w:r>
        <w:r w:rsidR="00386524">
          <w:rPr>
            <w:noProof/>
            <w:webHidden/>
          </w:rPr>
          <w:fldChar w:fldCharType="begin"/>
        </w:r>
        <w:r w:rsidR="00386524">
          <w:rPr>
            <w:noProof/>
            <w:webHidden/>
          </w:rPr>
          <w:instrText xml:space="preserve"> PAGEREF _Toc511314613 \h </w:instrText>
        </w:r>
        <w:r w:rsidR="00386524">
          <w:rPr>
            <w:noProof/>
            <w:webHidden/>
          </w:rPr>
        </w:r>
        <w:r w:rsidR="00386524">
          <w:rPr>
            <w:noProof/>
            <w:webHidden/>
          </w:rPr>
          <w:fldChar w:fldCharType="separate"/>
        </w:r>
        <w:r w:rsidR="00386524">
          <w:rPr>
            <w:noProof/>
            <w:webHidden/>
          </w:rPr>
          <w:t>12</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4" w:history="1">
        <w:r w:rsidR="00386524" w:rsidRPr="0027086F">
          <w:rPr>
            <w:rStyle w:val="Hperlink"/>
            <w:noProof/>
          </w:rPr>
          <w:t>Joonis 5. Rahvaarvu muutus vanusegruppide lõikes 2014-2018 seisuga 01.01 (Allikas: Rahvastikuregister)</w:t>
        </w:r>
        <w:r w:rsidR="00386524">
          <w:rPr>
            <w:noProof/>
            <w:webHidden/>
          </w:rPr>
          <w:tab/>
        </w:r>
        <w:r w:rsidR="00386524">
          <w:rPr>
            <w:noProof/>
            <w:webHidden/>
          </w:rPr>
          <w:fldChar w:fldCharType="begin"/>
        </w:r>
        <w:r w:rsidR="00386524">
          <w:rPr>
            <w:noProof/>
            <w:webHidden/>
          </w:rPr>
          <w:instrText xml:space="preserve"> PAGEREF _Toc511314614 \h </w:instrText>
        </w:r>
        <w:r w:rsidR="00386524">
          <w:rPr>
            <w:noProof/>
            <w:webHidden/>
          </w:rPr>
        </w:r>
        <w:r w:rsidR="00386524">
          <w:rPr>
            <w:noProof/>
            <w:webHidden/>
          </w:rPr>
          <w:fldChar w:fldCharType="separate"/>
        </w:r>
        <w:r w:rsidR="00386524">
          <w:rPr>
            <w:noProof/>
            <w:webHidden/>
          </w:rPr>
          <w:t>13</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5" w:history="1">
        <w:r w:rsidR="00386524" w:rsidRPr="0027086F">
          <w:rPr>
            <w:rStyle w:val="Hperlink"/>
            <w:noProof/>
          </w:rPr>
          <w:t>Joonis 6. Rae valla üldplaneeringu kohased äri- ja tootmispiirkonnad (Allikas: Rae Vallavalitsus)</w:t>
        </w:r>
        <w:r w:rsidR="00386524">
          <w:rPr>
            <w:noProof/>
            <w:webHidden/>
          </w:rPr>
          <w:tab/>
        </w:r>
        <w:r w:rsidR="00386524">
          <w:rPr>
            <w:noProof/>
            <w:webHidden/>
          </w:rPr>
          <w:fldChar w:fldCharType="begin"/>
        </w:r>
        <w:r w:rsidR="00386524">
          <w:rPr>
            <w:noProof/>
            <w:webHidden/>
          </w:rPr>
          <w:instrText xml:space="preserve"> PAGEREF _Toc511314615 \h </w:instrText>
        </w:r>
        <w:r w:rsidR="00386524">
          <w:rPr>
            <w:noProof/>
            <w:webHidden/>
          </w:rPr>
        </w:r>
        <w:r w:rsidR="00386524">
          <w:rPr>
            <w:noProof/>
            <w:webHidden/>
          </w:rPr>
          <w:fldChar w:fldCharType="separate"/>
        </w:r>
        <w:r w:rsidR="00386524">
          <w:rPr>
            <w:noProof/>
            <w:webHidden/>
          </w:rPr>
          <w:t>15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6" w:history="1">
        <w:r w:rsidR="00386524" w:rsidRPr="0027086F">
          <w:rPr>
            <w:rStyle w:val="Hperlink"/>
            <w:noProof/>
          </w:rPr>
          <w:t>Joonis 7. Planeerimis- ja ehitustegevus Rae vallas 2007-2017 (Allikas: Rae Vallavalitsus)</w:t>
        </w:r>
        <w:r w:rsidR="00386524">
          <w:rPr>
            <w:noProof/>
            <w:webHidden/>
          </w:rPr>
          <w:tab/>
        </w:r>
        <w:r w:rsidR="00386524">
          <w:rPr>
            <w:noProof/>
            <w:webHidden/>
          </w:rPr>
          <w:fldChar w:fldCharType="begin"/>
        </w:r>
        <w:r w:rsidR="00386524">
          <w:rPr>
            <w:noProof/>
            <w:webHidden/>
          </w:rPr>
          <w:instrText xml:space="preserve"> PAGEREF _Toc511314616 \h </w:instrText>
        </w:r>
        <w:r w:rsidR="00386524">
          <w:rPr>
            <w:noProof/>
            <w:webHidden/>
          </w:rPr>
        </w:r>
        <w:r w:rsidR="00386524">
          <w:rPr>
            <w:noProof/>
            <w:webHidden/>
          </w:rPr>
          <w:fldChar w:fldCharType="separate"/>
        </w:r>
        <w:r w:rsidR="00386524">
          <w:rPr>
            <w:noProof/>
            <w:webHidden/>
          </w:rPr>
          <w:t>16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7" w:history="1">
        <w:r w:rsidR="00386524" w:rsidRPr="0027086F">
          <w:rPr>
            <w:rStyle w:val="Hperlink"/>
            <w:noProof/>
          </w:rPr>
          <w:t>Joonis 8. Füüsilise isiku tulumaksu laekumine, elanike ja maksumaksjate arv 2007-2017 (Allikas: Rae Vallavalitsus)</w:t>
        </w:r>
        <w:r w:rsidR="00386524">
          <w:rPr>
            <w:noProof/>
            <w:webHidden/>
          </w:rPr>
          <w:tab/>
        </w:r>
        <w:r w:rsidR="00386524">
          <w:rPr>
            <w:noProof/>
            <w:webHidden/>
          </w:rPr>
          <w:fldChar w:fldCharType="begin"/>
        </w:r>
        <w:r w:rsidR="00386524">
          <w:rPr>
            <w:noProof/>
            <w:webHidden/>
          </w:rPr>
          <w:instrText xml:space="preserve"> PAGEREF _Toc511314617 \h </w:instrText>
        </w:r>
        <w:r w:rsidR="00386524">
          <w:rPr>
            <w:noProof/>
            <w:webHidden/>
          </w:rPr>
        </w:r>
        <w:r w:rsidR="00386524">
          <w:rPr>
            <w:noProof/>
            <w:webHidden/>
          </w:rPr>
          <w:fldChar w:fldCharType="separate"/>
        </w:r>
        <w:r w:rsidR="00386524">
          <w:rPr>
            <w:noProof/>
            <w:webHidden/>
          </w:rPr>
          <w:t>22</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8" w:history="1">
        <w:r w:rsidR="00386524" w:rsidRPr="0027086F">
          <w:rPr>
            <w:rStyle w:val="Hperlink"/>
            <w:noProof/>
          </w:rPr>
          <w:t>Joonis 9. Füüsilise isiku tulumaksu laekumise, elanike ja maksumaksjate arvu ning tulu maksumaksja kohta kasvutempod 2006-2017 (Allikas: Rae Vallavalitsus)</w:t>
        </w:r>
        <w:r w:rsidR="00386524">
          <w:rPr>
            <w:noProof/>
            <w:webHidden/>
          </w:rPr>
          <w:tab/>
        </w:r>
        <w:r w:rsidR="00386524">
          <w:rPr>
            <w:noProof/>
            <w:webHidden/>
          </w:rPr>
          <w:fldChar w:fldCharType="begin"/>
        </w:r>
        <w:r w:rsidR="00386524">
          <w:rPr>
            <w:noProof/>
            <w:webHidden/>
          </w:rPr>
          <w:instrText xml:space="preserve"> PAGEREF _Toc511314618 \h </w:instrText>
        </w:r>
        <w:r w:rsidR="00386524">
          <w:rPr>
            <w:noProof/>
            <w:webHidden/>
          </w:rPr>
        </w:r>
        <w:r w:rsidR="00386524">
          <w:rPr>
            <w:noProof/>
            <w:webHidden/>
          </w:rPr>
          <w:fldChar w:fldCharType="separate"/>
        </w:r>
        <w:r w:rsidR="00386524">
          <w:rPr>
            <w:noProof/>
            <w:webHidden/>
          </w:rPr>
          <w:t>23</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19" w:history="1">
        <w:r w:rsidR="00386524" w:rsidRPr="0027086F">
          <w:rPr>
            <w:rStyle w:val="Hperlink"/>
            <w:rFonts w:eastAsia="Times New Roman"/>
            <w:noProof/>
            <w:lang w:eastAsia="en-US"/>
          </w:rPr>
          <w:t>Joonis 10. Lasteaiakohtade arv seisuga 31.12.2017 (Allikas: Rae Vallavalitsus)</w:t>
        </w:r>
        <w:r w:rsidR="00386524">
          <w:rPr>
            <w:noProof/>
            <w:webHidden/>
          </w:rPr>
          <w:tab/>
        </w:r>
        <w:r w:rsidR="00386524">
          <w:rPr>
            <w:noProof/>
            <w:webHidden/>
          </w:rPr>
          <w:fldChar w:fldCharType="begin"/>
        </w:r>
        <w:r w:rsidR="00386524">
          <w:rPr>
            <w:noProof/>
            <w:webHidden/>
          </w:rPr>
          <w:instrText xml:space="preserve"> PAGEREF _Toc511314619 \h </w:instrText>
        </w:r>
        <w:r w:rsidR="00386524">
          <w:rPr>
            <w:noProof/>
            <w:webHidden/>
          </w:rPr>
        </w:r>
        <w:r w:rsidR="00386524">
          <w:rPr>
            <w:noProof/>
            <w:webHidden/>
          </w:rPr>
          <w:fldChar w:fldCharType="separate"/>
        </w:r>
        <w:r w:rsidR="00386524">
          <w:rPr>
            <w:noProof/>
            <w:webHidden/>
          </w:rPr>
          <w:t>25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0" w:history="1">
        <w:r w:rsidR="00386524" w:rsidRPr="0027086F">
          <w:rPr>
            <w:rStyle w:val="Hperlink"/>
            <w:rFonts w:eastAsia="Times New Roman"/>
            <w:noProof/>
            <w:lang w:eastAsia="en-US"/>
          </w:rPr>
          <w:t>Joonis 11. Kuni 7-aastased lapsed vallas lasteaedade teeninduspiirkondade kaupa seisuga 31.12.2017 (Allikas: Rae Vallavalitsus)</w:t>
        </w:r>
        <w:r w:rsidR="00386524">
          <w:rPr>
            <w:noProof/>
            <w:webHidden/>
          </w:rPr>
          <w:tab/>
        </w:r>
        <w:r w:rsidR="00386524">
          <w:rPr>
            <w:noProof/>
            <w:webHidden/>
          </w:rPr>
          <w:fldChar w:fldCharType="begin"/>
        </w:r>
        <w:r w:rsidR="00386524">
          <w:rPr>
            <w:noProof/>
            <w:webHidden/>
          </w:rPr>
          <w:instrText xml:space="preserve"> PAGEREF _Toc511314620 \h </w:instrText>
        </w:r>
        <w:r w:rsidR="00386524">
          <w:rPr>
            <w:noProof/>
            <w:webHidden/>
          </w:rPr>
        </w:r>
        <w:r w:rsidR="00386524">
          <w:rPr>
            <w:noProof/>
            <w:webHidden/>
          </w:rPr>
          <w:fldChar w:fldCharType="separate"/>
        </w:r>
        <w:r w:rsidR="00386524">
          <w:rPr>
            <w:noProof/>
            <w:webHidden/>
          </w:rPr>
          <w:t>25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1" w:history="1">
        <w:r w:rsidR="00386524" w:rsidRPr="0027086F">
          <w:rPr>
            <w:rStyle w:val="Hperlink"/>
            <w:rFonts w:eastAsia="Times New Roman"/>
            <w:noProof/>
            <w:lang w:eastAsia="en-US"/>
          </w:rPr>
          <w:t>Joonis 12. 7-19 vanused lapsed kantide kaupa seisuga 31.12.2017 (Allikas: Rahvastikuregister)</w:t>
        </w:r>
        <w:r w:rsidR="00386524">
          <w:rPr>
            <w:noProof/>
            <w:webHidden/>
          </w:rPr>
          <w:tab/>
        </w:r>
        <w:r w:rsidR="00386524">
          <w:rPr>
            <w:noProof/>
            <w:webHidden/>
          </w:rPr>
          <w:fldChar w:fldCharType="begin"/>
        </w:r>
        <w:r w:rsidR="00386524">
          <w:rPr>
            <w:noProof/>
            <w:webHidden/>
          </w:rPr>
          <w:instrText xml:space="preserve"> PAGEREF _Toc511314621 \h </w:instrText>
        </w:r>
        <w:r w:rsidR="00386524">
          <w:rPr>
            <w:noProof/>
            <w:webHidden/>
          </w:rPr>
        </w:r>
        <w:r w:rsidR="00386524">
          <w:rPr>
            <w:noProof/>
            <w:webHidden/>
          </w:rPr>
          <w:fldChar w:fldCharType="separate"/>
        </w:r>
        <w:r w:rsidR="00386524">
          <w:rPr>
            <w:noProof/>
            <w:webHidden/>
          </w:rPr>
          <w:t>26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2" w:history="1">
        <w:r w:rsidR="00386524" w:rsidRPr="0027086F">
          <w:rPr>
            <w:rStyle w:val="Hperlink"/>
            <w:rFonts w:eastAsia="Times New Roman"/>
            <w:noProof/>
            <w:lang w:eastAsia="en-US"/>
          </w:rPr>
          <w:t>Joonis 13. Kuni 19- aastaste arv aastase sammuga koolide kantide kaupa seisuga 31.12.2017 (Allikas: Rae Vallavalitsus)</w:t>
        </w:r>
        <w:r w:rsidR="00386524">
          <w:rPr>
            <w:noProof/>
            <w:webHidden/>
          </w:rPr>
          <w:tab/>
        </w:r>
        <w:r w:rsidR="00386524">
          <w:rPr>
            <w:noProof/>
            <w:webHidden/>
          </w:rPr>
          <w:fldChar w:fldCharType="begin"/>
        </w:r>
        <w:r w:rsidR="00386524">
          <w:rPr>
            <w:noProof/>
            <w:webHidden/>
          </w:rPr>
          <w:instrText xml:space="preserve"> PAGEREF _Toc511314622 \h </w:instrText>
        </w:r>
        <w:r w:rsidR="00386524">
          <w:rPr>
            <w:noProof/>
            <w:webHidden/>
          </w:rPr>
        </w:r>
        <w:r w:rsidR="00386524">
          <w:rPr>
            <w:noProof/>
            <w:webHidden/>
          </w:rPr>
          <w:fldChar w:fldCharType="separate"/>
        </w:r>
        <w:r w:rsidR="00386524">
          <w:rPr>
            <w:noProof/>
            <w:webHidden/>
          </w:rPr>
          <w:t>27</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3" w:history="1">
        <w:r w:rsidR="00386524" w:rsidRPr="0027086F">
          <w:rPr>
            <w:rStyle w:val="Hperlink"/>
            <w:rFonts w:eastAsia="Calibri"/>
            <w:noProof/>
            <w:lang w:eastAsia="en-US"/>
          </w:rPr>
          <w:t>Joonis 14. Ühekordsed toetused 2017. aastal (Allikas: Rae Vallavalitsus)</w:t>
        </w:r>
        <w:r w:rsidR="00386524">
          <w:rPr>
            <w:noProof/>
            <w:webHidden/>
          </w:rPr>
          <w:tab/>
        </w:r>
        <w:r w:rsidR="00386524">
          <w:rPr>
            <w:noProof/>
            <w:webHidden/>
          </w:rPr>
          <w:fldChar w:fldCharType="begin"/>
        </w:r>
        <w:r w:rsidR="00386524">
          <w:rPr>
            <w:noProof/>
            <w:webHidden/>
          </w:rPr>
          <w:instrText xml:space="preserve"> PAGEREF _Toc511314623 \h </w:instrText>
        </w:r>
        <w:r w:rsidR="00386524">
          <w:rPr>
            <w:noProof/>
            <w:webHidden/>
          </w:rPr>
        </w:r>
        <w:r w:rsidR="00386524">
          <w:rPr>
            <w:noProof/>
            <w:webHidden/>
          </w:rPr>
          <w:fldChar w:fldCharType="separate"/>
        </w:r>
        <w:r w:rsidR="00386524">
          <w:rPr>
            <w:noProof/>
            <w:webHidden/>
          </w:rPr>
          <w:t>33</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4" w:history="1">
        <w:r w:rsidR="00386524" w:rsidRPr="0027086F">
          <w:rPr>
            <w:rStyle w:val="Hperlink"/>
            <w:rFonts w:eastAsia="Calibri"/>
            <w:noProof/>
            <w:lang w:eastAsia="en-US"/>
          </w:rPr>
          <w:t>Joonis 15. Registreeritud töötud Rae vallas 2016. ja 2017.aastal (Allikas: Töötukassa)</w:t>
        </w:r>
        <w:r w:rsidR="00386524">
          <w:rPr>
            <w:noProof/>
            <w:webHidden/>
          </w:rPr>
          <w:tab/>
        </w:r>
        <w:r w:rsidR="00386524">
          <w:rPr>
            <w:noProof/>
            <w:webHidden/>
          </w:rPr>
          <w:fldChar w:fldCharType="begin"/>
        </w:r>
        <w:r w:rsidR="00386524">
          <w:rPr>
            <w:noProof/>
            <w:webHidden/>
          </w:rPr>
          <w:instrText xml:space="preserve"> PAGEREF _Toc511314624 \h </w:instrText>
        </w:r>
        <w:r w:rsidR="00386524">
          <w:rPr>
            <w:noProof/>
            <w:webHidden/>
          </w:rPr>
        </w:r>
        <w:r w:rsidR="00386524">
          <w:rPr>
            <w:noProof/>
            <w:webHidden/>
          </w:rPr>
          <w:fldChar w:fldCharType="separate"/>
        </w:r>
        <w:r w:rsidR="00386524">
          <w:rPr>
            <w:noProof/>
            <w:webHidden/>
          </w:rPr>
          <w:t>34</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5" w:history="1">
        <w:r w:rsidR="00386524" w:rsidRPr="0027086F">
          <w:rPr>
            <w:rStyle w:val="Hperlink"/>
            <w:noProof/>
          </w:rPr>
          <w:t>Joonis 16. Tegelike kulude osatähtsused kuluartiklite lõikes</w:t>
        </w:r>
        <w:r w:rsidR="00386524">
          <w:rPr>
            <w:noProof/>
            <w:webHidden/>
          </w:rPr>
          <w:tab/>
        </w:r>
        <w:r w:rsidR="00386524">
          <w:rPr>
            <w:noProof/>
            <w:webHidden/>
          </w:rPr>
          <w:fldChar w:fldCharType="begin"/>
        </w:r>
        <w:r w:rsidR="00386524">
          <w:rPr>
            <w:noProof/>
            <w:webHidden/>
          </w:rPr>
          <w:instrText xml:space="preserve"> PAGEREF _Toc511314625 \h </w:instrText>
        </w:r>
        <w:r w:rsidR="00386524">
          <w:rPr>
            <w:noProof/>
            <w:webHidden/>
          </w:rPr>
        </w:r>
        <w:r w:rsidR="00386524">
          <w:rPr>
            <w:noProof/>
            <w:webHidden/>
          </w:rPr>
          <w:fldChar w:fldCharType="separate"/>
        </w:r>
        <w:r w:rsidR="00386524">
          <w:rPr>
            <w:noProof/>
            <w:webHidden/>
          </w:rPr>
          <w:t>76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6" w:history="1">
        <w:r w:rsidR="00386524" w:rsidRPr="0027086F">
          <w:rPr>
            <w:rStyle w:val="Hperlink"/>
            <w:rFonts w:eastAsia="Times New Roman"/>
            <w:noProof/>
          </w:rPr>
          <w:t>Joonis 17. Tegelike investeerimiskulude osatähtsus tegevusalade lõikes</w:t>
        </w:r>
        <w:r w:rsidR="00386524">
          <w:rPr>
            <w:noProof/>
            <w:webHidden/>
          </w:rPr>
          <w:tab/>
        </w:r>
        <w:r w:rsidR="00386524">
          <w:rPr>
            <w:noProof/>
            <w:webHidden/>
          </w:rPr>
          <w:fldChar w:fldCharType="begin"/>
        </w:r>
        <w:r w:rsidR="00386524">
          <w:rPr>
            <w:noProof/>
            <w:webHidden/>
          </w:rPr>
          <w:instrText xml:space="preserve"> PAGEREF _Toc511314626 \h </w:instrText>
        </w:r>
        <w:r w:rsidR="00386524">
          <w:rPr>
            <w:noProof/>
            <w:webHidden/>
          </w:rPr>
        </w:r>
        <w:r w:rsidR="00386524">
          <w:rPr>
            <w:noProof/>
            <w:webHidden/>
          </w:rPr>
          <w:fldChar w:fldCharType="separate"/>
        </w:r>
        <w:r w:rsidR="00386524">
          <w:rPr>
            <w:noProof/>
            <w:webHidden/>
          </w:rPr>
          <w:t>77</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7" w:history="1">
        <w:r w:rsidR="00386524" w:rsidRPr="0027086F">
          <w:rPr>
            <w:rStyle w:val="Hperlink"/>
            <w:noProof/>
          </w:rPr>
          <w:t>Joonis 18. Tegelike toetuste osatähtsus tegevusalade lõikes</w:t>
        </w:r>
        <w:r w:rsidR="00386524">
          <w:rPr>
            <w:noProof/>
            <w:webHidden/>
          </w:rPr>
          <w:tab/>
        </w:r>
        <w:r w:rsidR="00386524">
          <w:rPr>
            <w:noProof/>
            <w:webHidden/>
          </w:rPr>
          <w:fldChar w:fldCharType="begin"/>
        </w:r>
        <w:r w:rsidR="00386524">
          <w:rPr>
            <w:noProof/>
            <w:webHidden/>
          </w:rPr>
          <w:instrText xml:space="preserve"> PAGEREF _Toc511314627 \h </w:instrText>
        </w:r>
        <w:r w:rsidR="00386524">
          <w:rPr>
            <w:noProof/>
            <w:webHidden/>
          </w:rPr>
        </w:r>
        <w:r w:rsidR="00386524">
          <w:rPr>
            <w:noProof/>
            <w:webHidden/>
          </w:rPr>
          <w:fldChar w:fldCharType="separate"/>
        </w:r>
        <w:r w:rsidR="00386524">
          <w:rPr>
            <w:noProof/>
            <w:webHidden/>
          </w:rPr>
          <w:t>80</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8" w:history="1">
        <w:r w:rsidR="00386524" w:rsidRPr="0027086F">
          <w:rPr>
            <w:rStyle w:val="Hperlink"/>
            <w:noProof/>
          </w:rPr>
          <w:t>Joonis 19. Tegelike personalikulude osatähtsus tegevusalade lõikes</w:t>
        </w:r>
        <w:r w:rsidR="00386524">
          <w:rPr>
            <w:noProof/>
            <w:webHidden/>
          </w:rPr>
          <w:tab/>
        </w:r>
        <w:r w:rsidR="00386524">
          <w:rPr>
            <w:noProof/>
            <w:webHidden/>
          </w:rPr>
          <w:fldChar w:fldCharType="begin"/>
        </w:r>
        <w:r w:rsidR="00386524">
          <w:rPr>
            <w:noProof/>
            <w:webHidden/>
          </w:rPr>
          <w:instrText xml:space="preserve"> PAGEREF _Toc511314628 \h </w:instrText>
        </w:r>
        <w:r w:rsidR="00386524">
          <w:rPr>
            <w:noProof/>
            <w:webHidden/>
          </w:rPr>
        </w:r>
        <w:r w:rsidR="00386524">
          <w:rPr>
            <w:noProof/>
            <w:webHidden/>
          </w:rPr>
          <w:fldChar w:fldCharType="separate"/>
        </w:r>
        <w:r w:rsidR="00386524">
          <w:rPr>
            <w:noProof/>
            <w:webHidden/>
          </w:rPr>
          <w:t>83</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29" w:history="1">
        <w:r w:rsidR="00386524" w:rsidRPr="0027086F">
          <w:rPr>
            <w:rStyle w:val="Hperlink"/>
            <w:noProof/>
          </w:rPr>
          <w:t>Joonis 20. Tegelike majandamiskulude osatähtsus tegevusalade lõikes</w:t>
        </w:r>
        <w:r w:rsidR="00386524">
          <w:rPr>
            <w:noProof/>
            <w:webHidden/>
          </w:rPr>
          <w:tab/>
        </w:r>
        <w:r w:rsidR="00386524">
          <w:rPr>
            <w:noProof/>
            <w:webHidden/>
          </w:rPr>
          <w:fldChar w:fldCharType="begin"/>
        </w:r>
        <w:r w:rsidR="00386524">
          <w:rPr>
            <w:noProof/>
            <w:webHidden/>
          </w:rPr>
          <w:instrText xml:space="preserve"> PAGEREF _Toc511314629 \h </w:instrText>
        </w:r>
        <w:r w:rsidR="00386524">
          <w:rPr>
            <w:noProof/>
            <w:webHidden/>
          </w:rPr>
        </w:r>
        <w:r w:rsidR="00386524">
          <w:rPr>
            <w:noProof/>
            <w:webHidden/>
          </w:rPr>
          <w:fldChar w:fldCharType="separate"/>
        </w:r>
        <w:r w:rsidR="00386524">
          <w:rPr>
            <w:noProof/>
            <w:webHidden/>
          </w:rPr>
          <w:t>84</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0" w:history="1">
        <w:r w:rsidR="00386524" w:rsidRPr="0027086F">
          <w:rPr>
            <w:rStyle w:val="Hperlink"/>
            <w:noProof/>
          </w:rPr>
          <w:t>Joonis 21. Tegelike muude kulude osatähtsus tegevusalade lõikes</w:t>
        </w:r>
        <w:r w:rsidR="00386524">
          <w:rPr>
            <w:noProof/>
            <w:webHidden/>
          </w:rPr>
          <w:tab/>
        </w:r>
        <w:r w:rsidR="00386524">
          <w:rPr>
            <w:noProof/>
            <w:webHidden/>
          </w:rPr>
          <w:fldChar w:fldCharType="begin"/>
        </w:r>
        <w:r w:rsidR="00386524">
          <w:rPr>
            <w:noProof/>
            <w:webHidden/>
          </w:rPr>
          <w:instrText xml:space="preserve"> PAGEREF _Toc511314630 \h </w:instrText>
        </w:r>
        <w:r w:rsidR="00386524">
          <w:rPr>
            <w:noProof/>
            <w:webHidden/>
          </w:rPr>
        </w:r>
        <w:r w:rsidR="00386524">
          <w:rPr>
            <w:noProof/>
            <w:webHidden/>
          </w:rPr>
          <w:fldChar w:fldCharType="separate"/>
        </w:r>
        <w:r w:rsidR="00386524">
          <w:rPr>
            <w:noProof/>
            <w:webHidden/>
          </w:rPr>
          <w:t>85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1" w:history="1">
        <w:r w:rsidR="00386524" w:rsidRPr="0027086F">
          <w:rPr>
            <w:rStyle w:val="Hperlink"/>
            <w:noProof/>
          </w:rPr>
          <w:t>Joonis 22. Tegelike tulude osatähtsus tululiikide lõikes</w:t>
        </w:r>
        <w:r w:rsidR="00386524">
          <w:rPr>
            <w:noProof/>
            <w:webHidden/>
          </w:rPr>
          <w:tab/>
        </w:r>
        <w:r w:rsidR="00386524">
          <w:rPr>
            <w:noProof/>
            <w:webHidden/>
          </w:rPr>
          <w:fldChar w:fldCharType="begin"/>
        </w:r>
        <w:r w:rsidR="00386524">
          <w:rPr>
            <w:noProof/>
            <w:webHidden/>
          </w:rPr>
          <w:instrText xml:space="preserve"> PAGEREF _Toc511314631 \h </w:instrText>
        </w:r>
        <w:r w:rsidR="00386524">
          <w:rPr>
            <w:noProof/>
            <w:webHidden/>
          </w:rPr>
        </w:r>
        <w:r w:rsidR="00386524">
          <w:rPr>
            <w:noProof/>
            <w:webHidden/>
          </w:rPr>
          <w:fldChar w:fldCharType="separate"/>
        </w:r>
        <w:r w:rsidR="00386524">
          <w:rPr>
            <w:noProof/>
            <w:webHidden/>
          </w:rPr>
          <w:t>87</w:t>
        </w:r>
        <w:r w:rsidR="00386524">
          <w:rPr>
            <w:noProof/>
            <w:webHidden/>
          </w:rPr>
          <w:fldChar w:fldCharType="end"/>
        </w:r>
      </w:hyperlink>
    </w:p>
    <w:p w:rsidR="00163EC5" w:rsidRDefault="00A06521" w:rsidP="00B22DF4">
      <w:r>
        <w:fldChar w:fldCharType="end"/>
      </w:r>
    </w:p>
    <w:p w:rsidR="004D75D8" w:rsidRDefault="004D75D8" w:rsidP="00B22DF4"/>
    <w:p w:rsidR="00163EC5" w:rsidRPr="000B612C" w:rsidRDefault="00163EC5" w:rsidP="00B22DF4">
      <w:pPr>
        <w:rPr>
          <w:rFonts w:cs="Times New Roman"/>
          <w:sz w:val="26"/>
          <w:szCs w:val="26"/>
        </w:rPr>
      </w:pPr>
      <w:r w:rsidRPr="000B612C">
        <w:rPr>
          <w:rFonts w:cs="Times New Roman"/>
          <w:sz w:val="26"/>
          <w:szCs w:val="26"/>
        </w:rPr>
        <w:t>Tabelid</w:t>
      </w:r>
    </w:p>
    <w:p w:rsidR="00386524" w:rsidRDefault="00163EC5">
      <w:pPr>
        <w:pStyle w:val="Illustratsiooniloend"/>
        <w:tabs>
          <w:tab w:val="right" w:leader="dot" w:pos="9350"/>
        </w:tabs>
        <w:rPr>
          <w:rFonts w:asciiTheme="minorHAnsi" w:hAnsiTheme="minorHAnsi"/>
          <w:noProof/>
          <w:szCs w:val="22"/>
          <w:lang w:eastAsia="et-EE"/>
        </w:rPr>
      </w:pPr>
      <w:r>
        <w:fldChar w:fldCharType="begin"/>
      </w:r>
      <w:r>
        <w:instrText xml:space="preserve"> TOC \h \z \t "Pealdis 1" \c </w:instrText>
      </w:r>
      <w:r>
        <w:fldChar w:fldCharType="separate"/>
      </w:r>
      <w:hyperlink w:anchor="_Toc511314632" w:history="1">
        <w:r w:rsidR="00386524" w:rsidRPr="00C4358F">
          <w:rPr>
            <w:rStyle w:val="Hperlink"/>
            <w:noProof/>
          </w:rPr>
          <w:t>Tabel 1. Elanike arv KOV-des</w:t>
        </w:r>
        <w:r w:rsidR="00386524">
          <w:rPr>
            <w:noProof/>
            <w:webHidden/>
          </w:rPr>
          <w:tab/>
        </w:r>
        <w:r w:rsidR="00386524">
          <w:rPr>
            <w:noProof/>
            <w:webHidden/>
          </w:rPr>
          <w:fldChar w:fldCharType="begin"/>
        </w:r>
        <w:r w:rsidR="00386524">
          <w:rPr>
            <w:noProof/>
            <w:webHidden/>
          </w:rPr>
          <w:instrText xml:space="preserve"> PAGEREF _Toc511314632 \h </w:instrText>
        </w:r>
        <w:r w:rsidR="00386524">
          <w:rPr>
            <w:noProof/>
            <w:webHidden/>
          </w:rPr>
        </w:r>
        <w:r w:rsidR="00386524">
          <w:rPr>
            <w:noProof/>
            <w:webHidden/>
          </w:rPr>
          <w:fldChar w:fldCharType="separate"/>
        </w:r>
        <w:r w:rsidR="00386524">
          <w:rPr>
            <w:noProof/>
            <w:webHidden/>
          </w:rPr>
          <w:t>11</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3" w:history="1">
        <w:r w:rsidR="00386524" w:rsidRPr="00C4358F">
          <w:rPr>
            <w:rStyle w:val="Hperlink"/>
            <w:noProof/>
          </w:rPr>
          <w:t>Tabel 2. Vallavalitsuse haldusaparaadi 2017 struktuur ja kinnitatud koosseis</w:t>
        </w:r>
        <w:r w:rsidR="00386524">
          <w:rPr>
            <w:noProof/>
            <w:webHidden/>
          </w:rPr>
          <w:tab/>
        </w:r>
        <w:r w:rsidR="00386524">
          <w:rPr>
            <w:noProof/>
            <w:webHidden/>
          </w:rPr>
          <w:fldChar w:fldCharType="begin"/>
        </w:r>
        <w:r w:rsidR="00386524">
          <w:rPr>
            <w:noProof/>
            <w:webHidden/>
          </w:rPr>
          <w:instrText xml:space="preserve"> PAGEREF _Toc511314633 \h </w:instrText>
        </w:r>
        <w:r w:rsidR="00386524">
          <w:rPr>
            <w:noProof/>
            <w:webHidden/>
          </w:rPr>
        </w:r>
        <w:r w:rsidR="00386524">
          <w:rPr>
            <w:noProof/>
            <w:webHidden/>
          </w:rPr>
          <w:fldChar w:fldCharType="separate"/>
        </w:r>
        <w:r w:rsidR="00386524">
          <w:rPr>
            <w:noProof/>
            <w:webHidden/>
          </w:rPr>
          <w:t>18</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4" w:history="1">
        <w:r w:rsidR="00386524" w:rsidRPr="00C4358F">
          <w:rPr>
            <w:rStyle w:val="Hperlink"/>
            <w:rFonts w:eastAsia="Times New Roman"/>
            <w:noProof/>
            <w:lang w:eastAsia="en-US"/>
          </w:rPr>
          <w:t>Tabel 3. Personal ja töötasud.</w:t>
        </w:r>
        <w:r w:rsidR="00386524">
          <w:rPr>
            <w:noProof/>
            <w:webHidden/>
          </w:rPr>
          <w:tab/>
        </w:r>
        <w:r w:rsidR="00386524">
          <w:rPr>
            <w:noProof/>
            <w:webHidden/>
          </w:rPr>
          <w:fldChar w:fldCharType="begin"/>
        </w:r>
        <w:r w:rsidR="00386524">
          <w:rPr>
            <w:noProof/>
            <w:webHidden/>
          </w:rPr>
          <w:instrText xml:space="preserve"> PAGEREF _Toc511314634 \h </w:instrText>
        </w:r>
        <w:r w:rsidR="00386524">
          <w:rPr>
            <w:noProof/>
            <w:webHidden/>
          </w:rPr>
        </w:r>
        <w:r w:rsidR="00386524">
          <w:rPr>
            <w:noProof/>
            <w:webHidden/>
          </w:rPr>
          <w:fldChar w:fldCharType="separate"/>
        </w:r>
        <w:r w:rsidR="00386524">
          <w:rPr>
            <w:noProof/>
            <w:webHidden/>
          </w:rPr>
          <w:t>18</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5" w:history="1">
        <w:r w:rsidR="00386524" w:rsidRPr="00C4358F">
          <w:rPr>
            <w:rStyle w:val="Hperlink"/>
            <w:rFonts w:eastAsia="Times New Roman"/>
            <w:noProof/>
            <w:lang w:eastAsia="en-US"/>
          </w:rPr>
          <w:t>Tabel 4. Ülevaade hallatavatest asutustest.</w:t>
        </w:r>
        <w:r w:rsidR="00386524">
          <w:rPr>
            <w:noProof/>
            <w:webHidden/>
          </w:rPr>
          <w:tab/>
        </w:r>
        <w:r w:rsidR="00386524">
          <w:rPr>
            <w:noProof/>
            <w:webHidden/>
          </w:rPr>
          <w:fldChar w:fldCharType="begin"/>
        </w:r>
        <w:r w:rsidR="00386524">
          <w:rPr>
            <w:noProof/>
            <w:webHidden/>
          </w:rPr>
          <w:instrText xml:space="preserve"> PAGEREF _Toc511314635 \h </w:instrText>
        </w:r>
        <w:r w:rsidR="00386524">
          <w:rPr>
            <w:noProof/>
            <w:webHidden/>
          </w:rPr>
        </w:r>
        <w:r w:rsidR="00386524">
          <w:rPr>
            <w:noProof/>
            <w:webHidden/>
          </w:rPr>
          <w:fldChar w:fldCharType="separate"/>
        </w:r>
        <w:r w:rsidR="00386524">
          <w:rPr>
            <w:noProof/>
            <w:webHidden/>
          </w:rPr>
          <w:t>19</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6" w:history="1">
        <w:r w:rsidR="00386524" w:rsidRPr="00C4358F">
          <w:rPr>
            <w:rStyle w:val="Hperlink"/>
            <w:rFonts w:eastAsia="Times New Roman"/>
            <w:noProof/>
            <w:lang w:eastAsia="en-US"/>
          </w:rPr>
          <w:t>Tabel 5. Konsolideerimisgrupi, omavalitsuse ja arvestusüksuse näitajad</w:t>
        </w:r>
        <w:r w:rsidR="00386524">
          <w:rPr>
            <w:noProof/>
            <w:webHidden/>
          </w:rPr>
          <w:tab/>
        </w:r>
        <w:r w:rsidR="00386524">
          <w:rPr>
            <w:noProof/>
            <w:webHidden/>
          </w:rPr>
          <w:fldChar w:fldCharType="begin"/>
        </w:r>
        <w:r w:rsidR="00386524">
          <w:rPr>
            <w:noProof/>
            <w:webHidden/>
          </w:rPr>
          <w:instrText xml:space="preserve"> PAGEREF _Toc511314636 \h </w:instrText>
        </w:r>
        <w:r w:rsidR="00386524">
          <w:rPr>
            <w:noProof/>
            <w:webHidden/>
          </w:rPr>
        </w:r>
        <w:r w:rsidR="00386524">
          <w:rPr>
            <w:noProof/>
            <w:webHidden/>
          </w:rPr>
          <w:fldChar w:fldCharType="separate"/>
        </w:r>
        <w:r w:rsidR="00386524">
          <w:rPr>
            <w:noProof/>
            <w:webHidden/>
          </w:rPr>
          <w:t>20</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7" w:history="1">
        <w:r w:rsidR="00386524" w:rsidRPr="00C4358F">
          <w:rPr>
            <w:rStyle w:val="Hperlink"/>
            <w:rFonts w:eastAsia="Times New Roman"/>
            <w:noProof/>
            <w:lang w:eastAsia="en-US"/>
          </w:rPr>
          <w:t>Tabel 6. Netovõlakoormuse määrad ja vaba laenulimiit.</w:t>
        </w:r>
        <w:r w:rsidR="00386524">
          <w:rPr>
            <w:noProof/>
            <w:webHidden/>
          </w:rPr>
          <w:tab/>
        </w:r>
        <w:r w:rsidR="00386524">
          <w:rPr>
            <w:noProof/>
            <w:webHidden/>
          </w:rPr>
          <w:fldChar w:fldCharType="begin"/>
        </w:r>
        <w:r w:rsidR="00386524">
          <w:rPr>
            <w:noProof/>
            <w:webHidden/>
          </w:rPr>
          <w:instrText xml:space="preserve"> PAGEREF _Toc511314637 \h </w:instrText>
        </w:r>
        <w:r w:rsidR="00386524">
          <w:rPr>
            <w:noProof/>
            <w:webHidden/>
          </w:rPr>
        </w:r>
        <w:r w:rsidR="00386524">
          <w:rPr>
            <w:noProof/>
            <w:webHidden/>
          </w:rPr>
          <w:fldChar w:fldCharType="separate"/>
        </w:r>
        <w:r w:rsidR="00386524">
          <w:rPr>
            <w:noProof/>
            <w:webHidden/>
          </w:rPr>
          <w:t>24</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8" w:history="1">
        <w:r w:rsidR="00386524" w:rsidRPr="00C4358F">
          <w:rPr>
            <w:rStyle w:val="Hperlink"/>
            <w:rFonts w:eastAsia="Times New Roman"/>
            <w:noProof/>
            <w:lang w:eastAsia="et-EE"/>
          </w:rPr>
          <w:t>Tabel 7. Rae Kultuurikeskuse ruumide kasutamine.</w:t>
        </w:r>
        <w:r w:rsidR="00386524">
          <w:rPr>
            <w:noProof/>
            <w:webHidden/>
          </w:rPr>
          <w:tab/>
        </w:r>
        <w:r w:rsidR="00386524">
          <w:rPr>
            <w:noProof/>
            <w:webHidden/>
          </w:rPr>
          <w:fldChar w:fldCharType="begin"/>
        </w:r>
        <w:r w:rsidR="00386524">
          <w:rPr>
            <w:noProof/>
            <w:webHidden/>
          </w:rPr>
          <w:instrText xml:space="preserve"> PAGEREF _Toc511314638 \h </w:instrText>
        </w:r>
        <w:r w:rsidR="00386524">
          <w:rPr>
            <w:noProof/>
            <w:webHidden/>
          </w:rPr>
        </w:r>
        <w:r w:rsidR="00386524">
          <w:rPr>
            <w:noProof/>
            <w:webHidden/>
          </w:rPr>
          <w:fldChar w:fldCharType="separate"/>
        </w:r>
        <w:r w:rsidR="00386524">
          <w:rPr>
            <w:noProof/>
            <w:webHidden/>
          </w:rPr>
          <w:t>29</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39" w:history="1">
        <w:r w:rsidR="00386524" w:rsidRPr="00C4358F">
          <w:rPr>
            <w:rStyle w:val="Hperlink"/>
            <w:rFonts w:eastAsia="Calibri"/>
            <w:noProof/>
            <w:lang w:eastAsia="en-US"/>
          </w:rPr>
          <w:t>Tabel 8. Rae Kultuurikeskuse korraldatud sündmuste ja neis osalenud inimeste arv.</w:t>
        </w:r>
        <w:r w:rsidR="00386524">
          <w:rPr>
            <w:noProof/>
            <w:webHidden/>
          </w:rPr>
          <w:tab/>
        </w:r>
        <w:r w:rsidR="00386524">
          <w:rPr>
            <w:noProof/>
            <w:webHidden/>
          </w:rPr>
          <w:fldChar w:fldCharType="begin"/>
        </w:r>
        <w:r w:rsidR="00386524">
          <w:rPr>
            <w:noProof/>
            <w:webHidden/>
          </w:rPr>
          <w:instrText xml:space="preserve"> PAGEREF _Toc511314639 \h </w:instrText>
        </w:r>
        <w:r w:rsidR="00386524">
          <w:rPr>
            <w:noProof/>
            <w:webHidden/>
          </w:rPr>
        </w:r>
        <w:r w:rsidR="00386524">
          <w:rPr>
            <w:noProof/>
            <w:webHidden/>
          </w:rPr>
          <w:fldChar w:fldCharType="separate"/>
        </w:r>
        <w:r w:rsidR="00386524">
          <w:rPr>
            <w:noProof/>
            <w:webHidden/>
          </w:rPr>
          <w:t>29</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0" w:history="1">
        <w:r w:rsidR="00386524" w:rsidRPr="00C4358F">
          <w:rPr>
            <w:rStyle w:val="Hperlink"/>
            <w:rFonts w:eastAsia="Calibri"/>
            <w:noProof/>
            <w:lang w:eastAsia="en-US"/>
          </w:rPr>
          <w:t>Tabel 9. Raamatukogude teenuste kasutatavus</w:t>
        </w:r>
        <w:r w:rsidR="00386524">
          <w:rPr>
            <w:noProof/>
            <w:webHidden/>
          </w:rPr>
          <w:tab/>
        </w:r>
        <w:r w:rsidR="00386524">
          <w:rPr>
            <w:noProof/>
            <w:webHidden/>
          </w:rPr>
          <w:fldChar w:fldCharType="begin"/>
        </w:r>
        <w:r w:rsidR="00386524">
          <w:rPr>
            <w:noProof/>
            <w:webHidden/>
          </w:rPr>
          <w:instrText xml:space="preserve"> PAGEREF _Toc511314640 \h </w:instrText>
        </w:r>
        <w:r w:rsidR="00386524">
          <w:rPr>
            <w:noProof/>
            <w:webHidden/>
          </w:rPr>
        </w:r>
        <w:r w:rsidR="00386524">
          <w:rPr>
            <w:noProof/>
            <w:webHidden/>
          </w:rPr>
          <w:fldChar w:fldCharType="separate"/>
        </w:r>
        <w:r w:rsidR="00386524">
          <w:rPr>
            <w:noProof/>
            <w:webHidden/>
          </w:rPr>
          <w:t>30</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1" w:history="1">
        <w:r w:rsidR="00386524" w:rsidRPr="00C4358F">
          <w:rPr>
            <w:rStyle w:val="Hperlink"/>
            <w:rFonts w:eastAsia="Calibri"/>
            <w:noProof/>
            <w:lang w:eastAsia="en-US"/>
          </w:rPr>
          <w:t>Tabel 10. Raamatukogude analüütilised näitajad</w:t>
        </w:r>
        <w:r w:rsidR="00386524">
          <w:rPr>
            <w:noProof/>
            <w:webHidden/>
          </w:rPr>
          <w:tab/>
        </w:r>
        <w:r w:rsidR="00386524">
          <w:rPr>
            <w:noProof/>
            <w:webHidden/>
          </w:rPr>
          <w:fldChar w:fldCharType="begin"/>
        </w:r>
        <w:r w:rsidR="00386524">
          <w:rPr>
            <w:noProof/>
            <w:webHidden/>
          </w:rPr>
          <w:instrText xml:space="preserve"> PAGEREF _Toc511314641 \h </w:instrText>
        </w:r>
        <w:r w:rsidR="00386524">
          <w:rPr>
            <w:noProof/>
            <w:webHidden/>
          </w:rPr>
        </w:r>
        <w:r w:rsidR="00386524">
          <w:rPr>
            <w:noProof/>
            <w:webHidden/>
          </w:rPr>
          <w:fldChar w:fldCharType="separate"/>
        </w:r>
        <w:r w:rsidR="00386524">
          <w:rPr>
            <w:noProof/>
            <w:webHidden/>
          </w:rPr>
          <w:t>30</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2" w:history="1">
        <w:r w:rsidR="00386524" w:rsidRPr="00C4358F">
          <w:rPr>
            <w:rStyle w:val="Hperlink"/>
            <w:rFonts w:eastAsia="Times New Roman"/>
            <w:noProof/>
            <w:lang w:eastAsia="en-US"/>
          </w:rPr>
          <w:t>Tabel 11. ELVESO AS finantsnäitajad</w:t>
        </w:r>
        <w:r w:rsidR="00386524">
          <w:rPr>
            <w:noProof/>
            <w:webHidden/>
          </w:rPr>
          <w:tab/>
        </w:r>
        <w:r w:rsidR="00386524">
          <w:rPr>
            <w:noProof/>
            <w:webHidden/>
          </w:rPr>
          <w:fldChar w:fldCharType="begin"/>
        </w:r>
        <w:r w:rsidR="00386524">
          <w:rPr>
            <w:noProof/>
            <w:webHidden/>
          </w:rPr>
          <w:instrText xml:space="preserve"> PAGEREF _Toc511314642 \h </w:instrText>
        </w:r>
        <w:r w:rsidR="00386524">
          <w:rPr>
            <w:noProof/>
            <w:webHidden/>
          </w:rPr>
        </w:r>
        <w:r w:rsidR="00386524">
          <w:rPr>
            <w:noProof/>
            <w:webHidden/>
          </w:rPr>
          <w:fldChar w:fldCharType="separate"/>
        </w:r>
        <w:r w:rsidR="00386524">
          <w:rPr>
            <w:noProof/>
            <w:webHidden/>
          </w:rPr>
          <w:t>34</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3" w:history="1">
        <w:r w:rsidR="00386524" w:rsidRPr="00C4358F">
          <w:rPr>
            <w:rStyle w:val="Hperlink"/>
            <w:noProof/>
          </w:rPr>
          <w:t>Tabel 12. ELVESO AS suurimad investeeringud soojamajandusse 2017. a.</w:t>
        </w:r>
        <w:r w:rsidR="00386524">
          <w:rPr>
            <w:noProof/>
            <w:webHidden/>
          </w:rPr>
          <w:tab/>
        </w:r>
        <w:r w:rsidR="00386524">
          <w:rPr>
            <w:noProof/>
            <w:webHidden/>
          </w:rPr>
          <w:fldChar w:fldCharType="begin"/>
        </w:r>
        <w:r w:rsidR="00386524">
          <w:rPr>
            <w:noProof/>
            <w:webHidden/>
          </w:rPr>
          <w:instrText xml:space="preserve"> PAGEREF _Toc511314643 \h </w:instrText>
        </w:r>
        <w:r w:rsidR="00386524">
          <w:rPr>
            <w:noProof/>
            <w:webHidden/>
          </w:rPr>
        </w:r>
        <w:r w:rsidR="00386524">
          <w:rPr>
            <w:noProof/>
            <w:webHidden/>
          </w:rPr>
          <w:fldChar w:fldCharType="separate"/>
        </w:r>
        <w:r w:rsidR="00386524">
          <w:rPr>
            <w:noProof/>
            <w:webHidden/>
          </w:rPr>
          <w:t>35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4" w:history="1">
        <w:r w:rsidR="00386524" w:rsidRPr="00C4358F">
          <w:rPr>
            <w:rStyle w:val="Hperlink"/>
            <w:noProof/>
          </w:rPr>
          <w:t>Tabel 13. ELVESO AS planeeritavad investeeringud soojamajandusse 2018. a.</w:t>
        </w:r>
        <w:r w:rsidR="00386524">
          <w:rPr>
            <w:noProof/>
            <w:webHidden/>
          </w:rPr>
          <w:tab/>
        </w:r>
        <w:r w:rsidR="00386524">
          <w:rPr>
            <w:noProof/>
            <w:webHidden/>
          </w:rPr>
          <w:fldChar w:fldCharType="begin"/>
        </w:r>
        <w:r w:rsidR="00386524">
          <w:rPr>
            <w:noProof/>
            <w:webHidden/>
          </w:rPr>
          <w:instrText xml:space="preserve"> PAGEREF _Toc511314644 \h </w:instrText>
        </w:r>
        <w:r w:rsidR="00386524">
          <w:rPr>
            <w:noProof/>
            <w:webHidden/>
          </w:rPr>
        </w:r>
        <w:r w:rsidR="00386524">
          <w:rPr>
            <w:noProof/>
            <w:webHidden/>
          </w:rPr>
          <w:fldChar w:fldCharType="separate"/>
        </w:r>
        <w:r w:rsidR="00386524">
          <w:rPr>
            <w:noProof/>
            <w:webHidden/>
          </w:rPr>
          <w:t>35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5" w:history="1">
        <w:r w:rsidR="00386524" w:rsidRPr="00C4358F">
          <w:rPr>
            <w:rStyle w:val="Hperlink"/>
            <w:noProof/>
          </w:rPr>
          <w:t>Tabel 14. ELVESO AS suurimad investeeringud elektrimajandusse 2017. a.</w:t>
        </w:r>
        <w:r w:rsidR="00386524">
          <w:rPr>
            <w:noProof/>
            <w:webHidden/>
          </w:rPr>
          <w:tab/>
        </w:r>
        <w:r w:rsidR="00386524">
          <w:rPr>
            <w:noProof/>
            <w:webHidden/>
          </w:rPr>
          <w:fldChar w:fldCharType="begin"/>
        </w:r>
        <w:r w:rsidR="00386524">
          <w:rPr>
            <w:noProof/>
            <w:webHidden/>
          </w:rPr>
          <w:instrText xml:space="preserve"> PAGEREF _Toc511314645 \h </w:instrText>
        </w:r>
        <w:r w:rsidR="00386524">
          <w:rPr>
            <w:noProof/>
            <w:webHidden/>
          </w:rPr>
        </w:r>
        <w:r w:rsidR="00386524">
          <w:rPr>
            <w:noProof/>
            <w:webHidden/>
          </w:rPr>
          <w:fldChar w:fldCharType="separate"/>
        </w:r>
        <w:r w:rsidR="00386524">
          <w:rPr>
            <w:noProof/>
            <w:webHidden/>
          </w:rPr>
          <w:t>36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6" w:history="1">
        <w:r w:rsidR="00386524" w:rsidRPr="00C4358F">
          <w:rPr>
            <w:rStyle w:val="Hperlink"/>
            <w:noProof/>
          </w:rPr>
          <w:t>Tabel 15. ELVESO AS planeeritavad investeeringud elektrimajandusse 2018. a.</w:t>
        </w:r>
        <w:r w:rsidR="00386524">
          <w:rPr>
            <w:noProof/>
            <w:webHidden/>
          </w:rPr>
          <w:tab/>
        </w:r>
        <w:r w:rsidR="00386524">
          <w:rPr>
            <w:noProof/>
            <w:webHidden/>
          </w:rPr>
          <w:fldChar w:fldCharType="begin"/>
        </w:r>
        <w:r w:rsidR="00386524">
          <w:rPr>
            <w:noProof/>
            <w:webHidden/>
          </w:rPr>
          <w:instrText xml:space="preserve"> PAGEREF _Toc511314646 \h </w:instrText>
        </w:r>
        <w:r w:rsidR="00386524">
          <w:rPr>
            <w:noProof/>
            <w:webHidden/>
          </w:rPr>
        </w:r>
        <w:r w:rsidR="00386524">
          <w:rPr>
            <w:noProof/>
            <w:webHidden/>
          </w:rPr>
          <w:fldChar w:fldCharType="separate"/>
        </w:r>
        <w:r w:rsidR="00386524">
          <w:rPr>
            <w:noProof/>
            <w:webHidden/>
          </w:rPr>
          <w:t>36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7" w:history="1">
        <w:r w:rsidR="00386524" w:rsidRPr="00C4358F">
          <w:rPr>
            <w:rStyle w:val="Hperlink"/>
            <w:noProof/>
          </w:rPr>
          <w:t>Tabel 16. ELVESO AS suurimad investeeringud VK majandusse 2017. a.</w:t>
        </w:r>
        <w:r w:rsidR="00386524">
          <w:rPr>
            <w:noProof/>
            <w:webHidden/>
          </w:rPr>
          <w:tab/>
        </w:r>
        <w:r w:rsidR="00386524">
          <w:rPr>
            <w:noProof/>
            <w:webHidden/>
          </w:rPr>
          <w:fldChar w:fldCharType="begin"/>
        </w:r>
        <w:r w:rsidR="00386524">
          <w:rPr>
            <w:noProof/>
            <w:webHidden/>
          </w:rPr>
          <w:instrText xml:space="preserve"> PAGEREF _Toc511314647 \h </w:instrText>
        </w:r>
        <w:r w:rsidR="00386524">
          <w:rPr>
            <w:noProof/>
            <w:webHidden/>
          </w:rPr>
        </w:r>
        <w:r w:rsidR="00386524">
          <w:rPr>
            <w:noProof/>
            <w:webHidden/>
          </w:rPr>
          <w:fldChar w:fldCharType="separate"/>
        </w:r>
        <w:r w:rsidR="00386524">
          <w:rPr>
            <w:noProof/>
            <w:webHidden/>
          </w:rPr>
          <w:t>36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8" w:history="1">
        <w:r w:rsidR="00386524" w:rsidRPr="00C4358F">
          <w:rPr>
            <w:rStyle w:val="Hperlink"/>
            <w:noProof/>
          </w:rPr>
          <w:t>Tabel 17. ELVESO AS planeeritavad investeeringud VK majandusse 2018. a.</w:t>
        </w:r>
        <w:r w:rsidR="00386524">
          <w:rPr>
            <w:noProof/>
            <w:webHidden/>
          </w:rPr>
          <w:tab/>
        </w:r>
        <w:r w:rsidR="00386524">
          <w:rPr>
            <w:noProof/>
            <w:webHidden/>
          </w:rPr>
          <w:fldChar w:fldCharType="begin"/>
        </w:r>
        <w:r w:rsidR="00386524">
          <w:rPr>
            <w:noProof/>
            <w:webHidden/>
          </w:rPr>
          <w:instrText xml:space="preserve"> PAGEREF _Toc511314648 \h </w:instrText>
        </w:r>
        <w:r w:rsidR="00386524">
          <w:rPr>
            <w:noProof/>
            <w:webHidden/>
          </w:rPr>
        </w:r>
        <w:r w:rsidR="00386524">
          <w:rPr>
            <w:noProof/>
            <w:webHidden/>
          </w:rPr>
          <w:fldChar w:fldCharType="separate"/>
        </w:r>
        <w:r w:rsidR="00386524">
          <w:rPr>
            <w:noProof/>
            <w:webHidden/>
          </w:rPr>
          <w:t>36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49" w:history="1">
        <w:r w:rsidR="00386524" w:rsidRPr="00C4358F">
          <w:rPr>
            <w:rStyle w:val="Hperlink"/>
            <w:rFonts w:eastAsia="Calibri"/>
            <w:noProof/>
            <w:lang w:eastAsia="en-US"/>
          </w:rPr>
          <w:t>Tabel 18. AS Tallinna Vesi ühiskanalisatsiooni juhitud reovesi</w:t>
        </w:r>
        <w:r w:rsidR="00386524">
          <w:rPr>
            <w:noProof/>
            <w:webHidden/>
          </w:rPr>
          <w:tab/>
        </w:r>
        <w:r w:rsidR="00386524">
          <w:rPr>
            <w:noProof/>
            <w:webHidden/>
          </w:rPr>
          <w:fldChar w:fldCharType="begin"/>
        </w:r>
        <w:r w:rsidR="00386524">
          <w:rPr>
            <w:noProof/>
            <w:webHidden/>
          </w:rPr>
          <w:instrText xml:space="preserve"> PAGEREF _Toc511314649 \h </w:instrText>
        </w:r>
        <w:r w:rsidR="00386524">
          <w:rPr>
            <w:noProof/>
            <w:webHidden/>
          </w:rPr>
        </w:r>
        <w:r w:rsidR="00386524">
          <w:rPr>
            <w:noProof/>
            <w:webHidden/>
          </w:rPr>
          <w:fldChar w:fldCharType="separate"/>
        </w:r>
        <w:r w:rsidR="00386524">
          <w:rPr>
            <w:noProof/>
            <w:webHidden/>
          </w:rPr>
          <w:t>37</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0" w:history="1">
        <w:r w:rsidR="00386524" w:rsidRPr="00C4358F">
          <w:rPr>
            <w:rStyle w:val="Hperlink"/>
            <w:rFonts w:eastAsia="Times New Roman"/>
            <w:noProof/>
            <w:lang w:eastAsia="et-EE"/>
          </w:rPr>
          <w:t>Tabel 19. Arengukavas püstitatud kontrollitud juurdekasvu kandipõhised mõõdikud</w:t>
        </w:r>
        <w:r w:rsidR="00386524">
          <w:rPr>
            <w:noProof/>
            <w:webHidden/>
          </w:rPr>
          <w:tab/>
        </w:r>
        <w:r w:rsidR="00386524">
          <w:rPr>
            <w:noProof/>
            <w:webHidden/>
          </w:rPr>
          <w:fldChar w:fldCharType="begin"/>
        </w:r>
        <w:r w:rsidR="00386524">
          <w:rPr>
            <w:noProof/>
            <w:webHidden/>
          </w:rPr>
          <w:instrText xml:space="preserve"> PAGEREF _Toc511314650 \h </w:instrText>
        </w:r>
        <w:r w:rsidR="00386524">
          <w:rPr>
            <w:noProof/>
            <w:webHidden/>
          </w:rPr>
        </w:r>
        <w:r w:rsidR="00386524">
          <w:rPr>
            <w:noProof/>
            <w:webHidden/>
          </w:rPr>
          <w:fldChar w:fldCharType="separate"/>
        </w:r>
        <w:r w:rsidR="00386524">
          <w:rPr>
            <w:noProof/>
            <w:webHidden/>
          </w:rPr>
          <w:t>46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1" w:history="1">
        <w:r w:rsidR="00386524" w:rsidRPr="00C4358F">
          <w:rPr>
            <w:rStyle w:val="Hperlink"/>
            <w:rFonts w:eastAsia="Times New Roman"/>
            <w:noProof/>
            <w:lang w:eastAsia="et-EE"/>
          </w:rPr>
          <w:t>Tabel 20. Arengukava kasvustsenaariumi juurdekasvu kandipõhised mõõdikud</w:t>
        </w:r>
        <w:r w:rsidR="00386524">
          <w:rPr>
            <w:noProof/>
            <w:webHidden/>
          </w:rPr>
          <w:tab/>
        </w:r>
        <w:r w:rsidR="00386524">
          <w:rPr>
            <w:noProof/>
            <w:webHidden/>
          </w:rPr>
          <w:fldChar w:fldCharType="begin"/>
        </w:r>
        <w:r w:rsidR="00386524">
          <w:rPr>
            <w:noProof/>
            <w:webHidden/>
          </w:rPr>
          <w:instrText xml:space="preserve"> PAGEREF _Toc511314651 \h </w:instrText>
        </w:r>
        <w:r w:rsidR="00386524">
          <w:rPr>
            <w:noProof/>
            <w:webHidden/>
          </w:rPr>
        </w:r>
        <w:r w:rsidR="00386524">
          <w:rPr>
            <w:noProof/>
            <w:webHidden/>
          </w:rPr>
          <w:fldChar w:fldCharType="separate"/>
        </w:r>
        <w:r w:rsidR="00386524">
          <w:rPr>
            <w:noProof/>
            <w:webHidden/>
          </w:rPr>
          <w:t>46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2" w:history="1">
        <w:r w:rsidR="00386524" w:rsidRPr="00C4358F">
          <w:rPr>
            <w:rStyle w:val="Hperlink"/>
            <w:rFonts w:eastAsia="Times New Roman"/>
            <w:noProof/>
          </w:rPr>
          <w:t>Tabel 21. Korrigeeritud eelarve täitmine kuluartiklite lõikes</w:t>
        </w:r>
        <w:r w:rsidR="00386524">
          <w:rPr>
            <w:noProof/>
            <w:webHidden/>
          </w:rPr>
          <w:tab/>
        </w:r>
        <w:r w:rsidR="00386524">
          <w:rPr>
            <w:noProof/>
            <w:webHidden/>
          </w:rPr>
          <w:fldChar w:fldCharType="begin"/>
        </w:r>
        <w:r w:rsidR="00386524">
          <w:rPr>
            <w:noProof/>
            <w:webHidden/>
          </w:rPr>
          <w:instrText xml:space="preserve"> PAGEREF _Toc511314652 \h </w:instrText>
        </w:r>
        <w:r w:rsidR="00386524">
          <w:rPr>
            <w:noProof/>
            <w:webHidden/>
          </w:rPr>
        </w:r>
        <w:r w:rsidR="00386524">
          <w:rPr>
            <w:noProof/>
            <w:webHidden/>
          </w:rPr>
          <w:fldChar w:fldCharType="separate"/>
        </w:r>
        <w:r w:rsidR="00386524">
          <w:rPr>
            <w:noProof/>
            <w:webHidden/>
          </w:rPr>
          <w:t>76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3" w:history="1">
        <w:r w:rsidR="00386524" w:rsidRPr="00C4358F">
          <w:rPr>
            <w:rStyle w:val="Hperlink"/>
            <w:rFonts w:eastAsia="Times New Roman"/>
            <w:noProof/>
          </w:rPr>
          <w:t>Tabel 22. Korrigeeritud investeeringute eelarve täitmine tegevusalade lõikes</w:t>
        </w:r>
        <w:r w:rsidR="00386524">
          <w:rPr>
            <w:noProof/>
            <w:webHidden/>
          </w:rPr>
          <w:tab/>
        </w:r>
        <w:r w:rsidR="00386524">
          <w:rPr>
            <w:noProof/>
            <w:webHidden/>
          </w:rPr>
          <w:fldChar w:fldCharType="begin"/>
        </w:r>
        <w:r w:rsidR="00386524">
          <w:rPr>
            <w:noProof/>
            <w:webHidden/>
          </w:rPr>
          <w:instrText xml:space="preserve"> PAGEREF _Toc511314653 \h </w:instrText>
        </w:r>
        <w:r w:rsidR="00386524">
          <w:rPr>
            <w:noProof/>
            <w:webHidden/>
          </w:rPr>
        </w:r>
        <w:r w:rsidR="00386524">
          <w:rPr>
            <w:noProof/>
            <w:webHidden/>
          </w:rPr>
          <w:fldChar w:fldCharType="separate"/>
        </w:r>
        <w:r w:rsidR="00386524">
          <w:rPr>
            <w:noProof/>
            <w:webHidden/>
          </w:rPr>
          <w:t>77</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4" w:history="1">
        <w:r w:rsidR="00386524" w:rsidRPr="00C4358F">
          <w:rPr>
            <w:rStyle w:val="Hperlink"/>
            <w:rFonts w:eastAsia="Times New Roman"/>
            <w:noProof/>
          </w:rPr>
          <w:t>Tabel 23. Korrigeeritud toetuste eelarve täitmine tegevusalade lõikes</w:t>
        </w:r>
        <w:r w:rsidR="00386524">
          <w:rPr>
            <w:noProof/>
            <w:webHidden/>
          </w:rPr>
          <w:tab/>
        </w:r>
        <w:r w:rsidR="00386524">
          <w:rPr>
            <w:noProof/>
            <w:webHidden/>
          </w:rPr>
          <w:fldChar w:fldCharType="begin"/>
        </w:r>
        <w:r w:rsidR="00386524">
          <w:rPr>
            <w:noProof/>
            <w:webHidden/>
          </w:rPr>
          <w:instrText xml:space="preserve"> PAGEREF _Toc511314654 \h </w:instrText>
        </w:r>
        <w:r w:rsidR="00386524">
          <w:rPr>
            <w:noProof/>
            <w:webHidden/>
          </w:rPr>
        </w:r>
        <w:r w:rsidR="00386524">
          <w:rPr>
            <w:noProof/>
            <w:webHidden/>
          </w:rPr>
          <w:fldChar w:fldCharType="separate"/>
        </w:r>
        <w:r w:rsidR="00386524">
          <w:rPr>
            <w:noProof/>
            <w:webHidden/>
          </w:rPr>
          <w:t>79</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5" w:history="1">
        <w:r w:rsidR="00386524" w:rsidRPr="00C4358F">
          <w:rPr>
            <w:rStyle w:val="Hperlink"/>
            <w:rFonts w:eastAsia="Times New Roman"/>
            <w:noProof/>
          </w:rPr>
          <w:t>Tabel 24. Korrigeeritud personalikulude eelarve täitmine tegevusalade lõikes</w:t>
        </w:r>
        <w:r w:rsidR="00386524">
          <w:rPr>
            <w:noProof/>
            <w:webHidden/>
          </w:rPr>
          <w:tab/>
        </w:r>
        <w:r w:rsidR="00386524">
          <w:rPr>
            <w:noProof/>
            <w:webHidden/>
          </w:rPr>
          <w:fldChar w:fldCharType="begin"/>
        </w:r>
        <w:r w:rsidR="00386524">
          <w:rPr>
            <w:noProof/>
            <w:webHidden/>
          </w:rPr>
          <w:instrText xml:space="preserve"> PAGEREF _Toc511314655 \h </w:instrText>
        </w:r>
        <w:r w:rsidR="00386524">
          <w:rPr>
            <w:noProof/>
            <w:webHidden/>
          </w:rPr>
        </w:r>
        <w:r w:rsidR="00386524">
          <w:rPr>
            <w:noProof/>
            <w:webHidden/>
          </w:rPr>
          <w:fldChar w:fldCharType="separate"/>
        </w:r>
        <w:r w:rsidR="00386524">
          <w:rPr>
            <w:noProof/>
            <w:webHidden/>
          </w:rPr>
          <w:t>82</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6" w:history="1">
        <w:r w:rsidR="00386524" w:rsidRPr="00C4358F">
          <w:rPr>
            <w:rStyle w:val="Hperlink"/>
            <w:rFonts w:eastAsia="Times New Roman"/>
            <w:noProof/>
          </w:rPr>
          <w:t>Tabel 25. Korrigeeritud majandamiskulude eelarve täitmine tegevusalade lõikes</w:t>
        </w:r>
        <w:r w:rsidR="00386524">
          <w:rPr>
            <w:noProof/>
            <w:webHidden/>
          </w:rPr>
          <w:tab/>
        </w:r>
        <w:r w:rsidR="00386524">
          <w:rPr>
            <w:noProof/>
            <w:webHidden/>
          </w:rPr>
          <w:fldChar w:fldCharType="begin"/>
        </w:r>
        <w:r w:rsidR="00386524">
          <w:rPr>
            <w:noProof/>
            <w:webHidden/>
          </w:rPr>
          <w:instrText xml:space="preserve"> PAGEREF _Toc511314656 \h </w:instrText>
        </w:r>
        <w:r w:rsidR="00386524">
          <w:rPr>
            <w:noProof/>
            <w:webHidden/>
          </w:rPr>
        </w:r>
        <w:r w:rsidR="00386524">
          <w:rPr>
            <w:noProof/>
            <w:webHidden/>
          </w:rPr>
          <w:fldChar w:fldCharType="separate"/>
        </w:r>
        <w:r w:rsidR="00386524">
          <w:rPr>
            <w:noProof/>
            <w:webHidden/>
          </w:rPr>
          <w:t>83</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7" w:history="1">
        <w:r w:rsidR="00386524" w:rsidRPr="00C4358F">
          <w:rPr>
            <w:rStyle w:val="Hperlink"/>
            <w:noProof/>
          </w:rPr>
          <w:t>Tabel 26. Korrigeeritud majandamiskulude eelarve täitmine kululiikide lõikes</w:t>
        </w:r>
        <w:r w:rsidR="00386524">
          <w:rPr>
            <w:noProof/>
            <w:webHidden/>
          </w:rPr>
          <w:tab/>
        </w:r>
        <w:r w:rsidR="00386524">
          <w:rPr>
            <w:noProof/>
            <w:webHidden/>
          </w:rPr>
          <w:fldChar w:fldCharType="begin"/>
        </w:r>
        <w:r w:rsidR="00386524">
          <w:rPr>
            <w:noProof/>
            <w:webHidden/>
          </w:rPr>
          <w:instrText xml:space="preserve"> PAGEREF _Toc511314657 \h </w:instrText>
        </w:r>
        <w:r w:rsidR="00386524">
          <w:rPr>
            <w:noProof/>
            <w:webHidden/>
          </w:rPr>
        </w:r>
        <w:r w:rsidR="00386524">
          <w:rPr>
            <w:noProof/>
            <w:webHidden/>
          </w:rPr>
          <w:fldChar w:fldCharType="separate"/>
        </w:r>
        <w:r w:rsidR="00386524">
          <w:rPr>
            <w:noProof/>
            <w:webHidden/>
          </w:rPr>
          <w:t>84</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8" w:history="1">
        <w:r w:rsidR="00386524" w:rsidRPr="00C4358F">
          <w:rPr>
            <w:rStyle w:val="Hperlink"/>
            <w:rFonts w:eastAsia="Times New Roman"/>
            <w:noProof/>
          </w:rPr>
          <w:t>Tabel 27. Korrigeeritud muude kulude eelarve täitmine tegevusalade lõikes</w:t>
        </w:r>
        <w:r w:rsidR="00386524">
          <w:rPr>
            <w:noProof/>
            <w:webHidden/>
          </w:rPr>
          <w:tab/>
        </w:r>
        <w:r w:rsidR="00386524">
          <w:rPr>
            <w:noProof/>
            <w:webHidden/>
          </w:rPr>
          <w:fldChar w:fldCharType="begin"/>
        </w:r>
        <w:r w:rsidR="00386524">
          <w:rPr>
            <w:noProof/>
            <w:webHidden/>
          </w:rPr>
          <w:instrText xml:space="preserve"> PAGEREF _Toc511314658 \h </w:instrText>
        </w:r>
        <w:r w:rsidR="00386524">
          <w:rPr>
            <w:noProof/>
            <w:webHidden/>
          </w:rPr>
        </w:r>
        <w:r w:rsidR="00386524">
          <w:rPr>
            <w:noProof/>
            <w:webHidden/>
          </w:rPr>
          <w:fldChar w:fldCharType="separate"/>
        </w:r>
        <w:r w:rsidR="00386524">
          <w:rPr>
            <w:noProof/>
            <w:webHidden/>
          </w:rPr>
          <w:t>85</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59" w:history="1">
        <w:r w:rsidR="00386524" w:rsidRPr="00C4358F">
          <w:rPr>
            <w:rStyle w:val="Hperlink"/>
            <w:rFonts w:eastAsia="Times New Roman"/>
            <w:noProof/>
          </w:rPr>
          <w:t>Tabel 28. Korrigeeritud põhitegevuse tulude ja investeerimistegevuse tulude eelarve täitmine tululiikide lõikes</w:t>
        </w:r>
        <w:r w:rsidR="00386524">
          <w:rPr>
            <w:noProof/>
            <w:webHidden/>
          </w:rPr>
          <w:tab/>
        </w:r>
        <w:r w:rsidR="00386524">
          <w:rPr>
            <w:noProof/>
            <w:webHidden/>
          </w:rPr>
          <w:fldChar w:fldCharType="begin"/>
        </w:r>
        <w:r w:rsidR="00386524">
          <w:rPr>
            <w:noProof/>
            <w:webHidden/>
          </w:rPr>
          <w:instrText xml:space="preserve"> PAGEREF _Toc511314659 \h </w:instrText>
        </w:r>
        <w:r w:rsidR="00386524">
          <w:rPr>
            <w:noProof/>
            <w:webHidden/>
          </w:rPr>
        </w:r>
        <w:r w:rsidR="00386524">
          <w:rPr>
            <w:noProof/>
            <w:webHidden/>
          </w:rPr>
          <w:fldChar w:fldCharType="separate"/>
        </w:r>
        <w:r w:rsidR="00386524">
          <w:rPr>
            <w:noProof/>
            <w:webHidden/>
          </w:rPr>
          <w:t>86</w:t>
        </w:r>
        <w:r w:rsidR="00386524">
          <w:rPr>
            <w:noProof/>
            <w:webHidden/>
          </w:rPr>
          <w:fldChar w:fldCharType="end"/>
        </w:r>
      </w:hyperlink>
    </w:p>
    <w:p w:rsidR="00386524" w:rsidRDefault="002B7BC4">
      <w:pPr>
        <w:pStyle w:val="Illustratsiooniloend"/>
        <w:tabs>
          <w:tab w:val="right" w:leader="dot" w:pos="9350"/>
        </w:tabs>
        <w:rPr>
          <w:rFonts w:asciiTheme="minorHAnsi" w:hAnsiTheme="minorHAnsi"/>
          <w:noProof/>
          <w:szCs w:val="22"/>
          <w:lang w:eastAsia="et-EE"/>
        </w:rPr>
      </w:pPr>
      <w:hyperlink w:anchor="_Toc511314660" w:history="1">
        <w:r w:rsidR="00386524" w:rsidRPr="00C4358F">
          <w:rPr>
            <w:rStyle w:val="Hperlink"/>
            <w:noProof/>
          </w:rPr>
          <w:t>Tabel 29. Rahaliste vahendite liikumine kassapõhisel printsiibil</w:t>
        </w:r>
        <w:r w:rsidR="00386524">
          <w:rPr>
            <w:noProof/>
            <w:webHidden/>
          </w:rPr>
          <w:tab/>
        </w:r>
        <w:r w:rsidR="00386524">
          <w:rPr>
            <w:noProof/>
            <w:webHidden/>
          </w:rPr>
          <w:fldChar w:fldCharType="begin"/>
        </w:r>
        <w:r w:rsidR="00386524">
          <w:rPr>
            <w:noProof/>
            <w:webHidden/>
          </w:rPr>
          <w:instrText xml:space="preserve"> PAGEREF _Toc511314660 \h </w:instrText>
        </w:r>
        <w:r w:rsidR="00386524">
          <w:rPr>
            <w:noProof/>
            <w:webHidden/>
          </w:rPr>
        </w:r>
        <w:r w:rsidR="00386524">
          <w:rPr>
            <w:noProof/>
            <w:webHidden/>
          </w:rPr>
          <w:fldChar w:fldCharType="separate"/>
        </w:r>
        <w:r w:rsidR="00386524">
          <w:rPr>
            <w:noProof/>
            <w:webHidden/>
          </w:rPr>
          <w:t>91</w:t>
        </w:r>
        <w:r w:rsidR="00386524">
          <w:rPr>
            <w:noProof/>
            <w:webHidden/>
          </w:rPr>
          <w:fldChar w:fldCharType="end"/>
        </w:r>
      </w:hyperlink>
    </w:p>
    <w:p w:rsidR="00B22DF4" w:rsidRDefault="00163EC5" w:rsidP="00B22DF4">
      <w:r>
        <w:fldChar w:fldCharType="end"/>
      </w:r>
      <w:r w:rsidR="00B22DF4">
        <w:br w:type="page"/>
      </w:r>
    </w:p>
    <w:p w:rsidR="00C54A0A" w:rsidRPr="00854939" w:rsidRDefault="00C54A0A" w:rsidP="00C54A0A">
      <w:pPr>
        <w:pStyle w:val="Pealkiri1"/>
      </w:pPr>
      <w:bookmarkStart w:id="0" w:name="_Toc511314481"/>
      <w:r w:rsidRPr="00854939">
        <w:lastRenderedPageBreak/>
        <w:t>Konsolideerimisgrupi  tegevusaruanne</w:t>
      </w:r>
      <w:bookmarkEnd w:id="0"/>
    </w:p>
    <w:p w:rsidR="00C54A0A" w:rsidRPr="00854939" w:rsidRDefault="00C54A0A" w:rsidP="00C54A0A">
      <w:pPr>
        <w:pStyle w:val="Pealkiri2"/>
        <w:rPr>
          <w:rFonts w:eastAsia="Times New Roman"/>
          <w:lang w:eastAsia="en-US"/>
        </w:rPr>
      </w:pPr>
      <w:bookmarkStart w:id="1" w:name="_Toc449950901"/>
      <w:bookmarkStart w:id="2" w:name="_Toc511314482"/>
      <w:bookmarkStart w:id="3" w:name="_Hlk509471523"/>
      <w:bookmarkStart w:id="4" w:name="_Toc387946965"/>
      <w:r w:rsidRPr="00854939">
        <w:rPr>
          <w:rFonts w:eastAsia="Times New Roman"/>
          <w:lang w:eastAsia="en-US"/>
        </w:rPr>
        <w:t>AVASÕNA</w:t>
      </w:r>
      <w:bookmarkEnd w:id="1"/>
      <w:bookmarkEnd w:id="2"/>
    </w:p>
    <w:p w:rsidR="00C54A0A" w:rsidRPr="00854939" w:rsidRDefault="00C54A0A" w:rsidP="00C54A0A">
      <w:pPr>
        <w:keepNext/>
        <w:suppressAutoHyphens/>
        <w:autoSpaceDN w:val="0"/>
        <w:spacing w:after="0" w:line="240" w:lineRule="auto"/>
        <w:jc w:val="both"/>
        <w:textAlignment w:val="baseline"/>
        <w:rPr>
          <w:rFonts w:eastAsia="Times New Roman" w:cs="Times New Roman"/>
          <w:b/>
          <w:bCs/>
          <w:i/>
          <w:sz w:val="24"/>
          <w:szCs w:val="24"/>
          <w:lang w:eastAsia="en-US"/>
        </w:rPr>
      </w:pPr>
    </w:p>
    <w:p w:rsidR="00C54A0A" w:rsidRPr="00854939" w:rsidRDefault="00C54A0A" w:rsidP="00C54A0A">
      <w:pPr>
        <w:spacing w:after="0" w:line="240" w:lineRule="auto"/>
        <w:jc w:val="both"/>
        <w:rPr>
          <w:rFonts w:eastAsia="Times New Roman" w:cs="Times New Roman"/>
          <w:sz w:val="24"/>
          <w:szCs w:val="24"/>
          <w:lang w:eastAsia="et-EE"/>
        </w:rPr>
      </w:pPr>
      <w:bookmarkStart w:id="5" w:name="_Toc387946960"/>
      <w:bookmarkStart w:id="6" w:name="_Toc449950902"/>
      <w:r w:rsidRPr="00854939">
        <w:rPr>
          <w:rFonts w:eastAsia="Times New Roman" w:cs="Times New Roman"/>
          <w:sz w:val="24"/>
          <w:szCs w:val="24"/>
          <w:lang w:eastAsia="et-EE"/>
        </w:rPr>
        <w:t>Rae valla demograafilist olukorda iseloomustab erinevalt vananevast, negatiivse iibega Euroopast ja Eesti riigist tervikuna, kiiresti kasvav rahvaarv ja noorenev rahvastik ning loomulik iive on positiivne. 2017. aastal oli rahvastiku juurdekasv rekordiliselt 1 012 elanikku. 1.01.2018 seisuga oli vallas 17 968 elanikku.</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Elanike arvu suure kasvu põhjusteks võib pidada Rae valla jõulisi investeeringuid uute lasteaedade, koolide ja teede ning kergliiklusteede rajamisse ning sellega kogu elukeskkonna parendamisse. Valla poolsed investeeringud tehnilisse ja sotsiaalsesse infrastruktuuri on kaasa toonud järjest suureneva planeerimis- ja arendustegevuse kasvu ning arendussurve kinnisvara arendajate poolt. Väga atraktiivne on jätkuvalt Peetri ja Järveküla piirkond. Viimastel aastatel on jälle hoogustunud uute elamualade planeerimine ja nö vanade planeeringute ülesostmine, nende osas uute arenduslepingute sõlmimine ja alade väljaarendamine. Pikemas perspektiivis mõjub vallale positiivselt tööealise elanikkonna kasv, tuues kaasa valla maksutulude suurenemise, kuid ka infrastruktuuri hoolduse, kultuuri- ja haridusvõrgu kulutuste ning transpordikoormuse suurenemise.</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Tulenevalt 2016. aastal uuendatud valla arengukavast sõlmiti 24.01.2017 Lagedi lasteaia projekteerimis- ja ehitustööde leping. Tööd lõpetati 2017.a. lõpuks ning lasteaed alustas tööd 2018. aasta esimestel päevadel. Lagedi lasteaia valmimine oli eelduseks olemasoleva lasteaia ümberkolimiseks kooli ruumidest, kus 2018. aasta kevadel-suvel on vajalik teha ümberehitustööd, et saada lisaruume koolikohtadeks.</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 xml:space="preserve">Kui aastaid oli probleemiks lasteaiaealiste laste arvu kasv ning neile piisava hulga lasteaiakohtade tagamine, siis nüüd hakkavad need lapsed kooliealiseks saama ja igal aastal tõuseb 1. klassides õppetööd alustavate laste arv. See omakorda toob kaasa surve koolikohtade loomiseks. </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2016. aastal valmis Vaida Põhikooli renoveerimise I etapp, mille käigus rajati  köögi- ja sööklakompleks ning tööõpetuse, kunsti- ja muusikaklassiruumid, lisaks renoveeriti  vanem majaosa seest. 21.02.2017 allkirjastati Vaida kooli renoveerimise ja juurdeehituse II etapi ehitusleping. II etapi ehitustööd valmisid oktoobris. Tööde käigus lammutati osaliselt vana ja amortiseerunud hooneosa, kus paiknesid klassiruumid ning selle asemele rajati kaasaegsed klassiruumid ning laiendati kooli uute klassiruumidega. Rajati õpilastele puhke- ja näitlemisala, laiendati jõusaali ning korrastati väliala,  sh rajati kooli ette korralik bussitasku, mis tõstab oluliselt õpilaste liikumismugavust ja turvalisust. Tulenevalt vahendite nappusest ei olnud kõiki kavandatud töid võimalik teostada ja jääb vajadus veel III etapi väljaehitamiseks, mille põhiliseks sisuks on spordihoone ja saali renoveerimine.</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 xml:space="preserve">Oluliste töödena oli 2017 aastal planeeritud Jüri Tervisekeskuse ja keskväljaku arhitektuurivõistluse korraldamine ja projekteerimistööde alustamine ning esialgsete plaanide kohaselt oli soov tervisekeskus valmis ehitada 2018 aastal. Arhitektuurivõistlusel saavutas esikoha Innopolis Insenerid OÜ. Projekteerimistööde eest soovis ettevõte oluliselt kõrgemat </w:t>
      </w:r>
      <w:r w:rsidRPr="00854939">
        <w:rPr>
          <w:rFonts w:eastAsia="Times New Roman" w:cs="Times New Roman"/>
          <w:sz w:val="24"/>
          <w:szCs w:val="24"/>
          <w:lang w:eastAsia="et-EE"/>
        </w:rPr>
        <w:lastRenderedPageBreak/>
        <w:t xml:space="preserve">hinda, kui konkursi lähteülesandes oli soovituslikult ette nähtud. Läbirääkimistel hinnas kokkuleppele ei jõutud ning seetõttu projekteerimislepingut ei sõlmitud. Hinna ja projekteerimise ajagraafiku osas ei saavutatud kokkulepet ka arhitektuurivõistluse teise koha saavutanud Boa OÜ-ga. Kokkulepe õnnestus saavutada kolmanda koha saavutanud töö autoriga Kauss Arhitektuur OÜ. </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 xml:space="preserve">Läbirääkimiste korraldamine ja kokkuleppele jõudmine võttis oma aja, mis nihutas oluliselt ka esialgselt planeeritud tööde graafikut. 11.01.2018 sõlmiti Kauss Arhitektuur OÜ-ga tervisekeskuse hoone ja keskväljaku projekteerimise töövõtuleping. Lepingu järgi valmib projekt 05.11.2018. Seejärel on võimalik välja kuulutada tervisekeskuse ehitushange ning sõltuvalt projekti prognoosmaksumusest ja valla võimalustest kas </w:t>
      </w:r>
      <w:proofErr w:type="spellStart"/>
      <w:r w:rsidRPr="00854939">
        <w:rPr>
          <w:rFonts w:eastAsia="Times New Roman" w:cs="Times New Roman"/>
          <w:sz w:val="24"/>
          <w:szCs w:val="24"/>
          <w:lang w:eastAsia="et-EE"/>
        </w:rPr>
        <w:t>etapiliselt</w:t>
      </w:r>
      <w:proofErr w:type="spellEnd"/>
      <w:r w:rsidRPr="00854939">
        <w:rPr>
          <w:rFonts w:eastAsia="Times New Roman" w:cs="Times New Roman"/>
          <w:sz w:val="24"/>
          <w:szCs w:val="24"/>
          <w:lang w:eastAsia="et-EE"/>
        </w:rPr>
        <w:t xml:space="preserve"> või kogu mahus keskväljaku ehitushange. Tänaste plaanide järgi on tervisekeskuse avamine planeeritud 2019. aasta sügiseks.</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Haridus- ja Teadusministeerium ja Rae vald sõlmisid 8. juunil 2016 ühiste kavatsuste kokkuleppe läbirääkimiste alustamiseks riigigümnaasiumi rajamiseks Rae valda. Sellest tulenevalt asus vallavalitsus tegelema kooli jaoks sobiliku krundi leidmisega ning detailplaneeringu ettevalmistustöödega. Kohtuti ministeeriumi esindajatega, et kokku leppida riigigümnaasiumi rajamise lepingu tingimustes.</w:t>
      </w:r>
      <w:r w:rsidRPr="00854939">
        <w:rPr>
          <w:rFonts w:ascii="Calibri" w:eastAsia="Times New Roman" w:hAnsi="Calibri" w:cs="Calibri"/>
          <w:sz w:val="24"/>
          <w:szCs w:val="24"/>
          <w:lang w:eastAsia="et-EE"/>
        </w:rPr>
        <w:t xml:space="preserve"> </w:t>
      </w:r>
      <w:r w:rsidRPr="00854939">
        <w:rPr>
          <w:rFonts w:eastAsia="Times New Roman" w:cs="Times New Roman"/>
          <w:sz w:val="24"/>
          <w:szCs w:val="24"/>
          <w:lang w:eastAsia="et-EE"/>
        </w:rPr>
        <w:t>Seoses Vabariigi Valitsuse muutusega seati haridus- ja teadusministri poolt kahtluse alla riigigümnaasiumi rajamise  võimalikkus Rae valda. Vallavalitsus on teinud jõupingutusi, et juba tehtud otsuseid ja riigi poolt sõlmitud kokkuleppeid täidetaks ning viimastel kohtumistel haridus- ja teadusministeeriumi esindajatega, sh ministriga, oleme saavutanud kokkulepped, et Rae valda riigigümnaasiumi rajamisega liigutakse edasi. Oma koolivõrgu planeerimisel ja haridusvaldkonna otsuste tegemisel oleme hetkel selle lubadusega ka arvestanud.  </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01. detsembril 2016 loodi uus allasutus Rae Noortekeskus. Vaida noortekeskuse avasime 19. oktoobril 2017.</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Jätkuvalt on kavandatud mahukad investeeringud kergliiklusteede väljaarendamiseks kasutades ehitamiseks 80-85% ulatuses Euroopa Liidu vahendeid. 2017 valmis kergliiklustee lõik Peetri-Tallinn, millega valmis piirkonna jaoks väga oluline terviklik kergliiklustee Assakult-Tallinnani. Algasid Aaviku-</w:t>
      </w:r>
      <w:proofErr w:type="spellStart"/>
      <w:r w:rsidRPr="00854939">
        <w:rPr>
          <w:rFonts w:eastAsia="Times New Roman" w:cs="Times New Roman"/>
          <w:sz w:val="24"/>
          <w:szCs w:val="24"/>
          <w:lang w:eastAsia="et-EE"/>
        </w:rPr>
        <w:t>Patika</w:t>
      </w:r>
      <w:proofErr w:type="spellEnd"/>
      <w:r w:rsidRPr="00854939">
        <w:rPr>
          <w:rFonts w:eastAsia="Times New Roman" w:cs="Times New Roman"/>
          <w:sz w:val="24"/>
          <w:szCs w:val="24"/>
          <w:lang w:eastAsia="et-EE"/>
        </w:rPr>
        <w:t xml:space="preserve"> kergliiklustee ehitustööd, mis valmib 2018 aastal. Samuti tehti ettevalmistusi (projekteerimistööd ja läbirääkimised maaomanikega) Rae küla - </w:t>
      </w:r>
      <w:proofErr w:type="spellStart"/>
      <w:r w:rsidRPr="00854939">
        <w:rPr>
          <w:rFonts w:eastAsia="Times New Roman" w:cs="Times New Roman"/>
          <w:sz w:val="24"/>
          <w:szCs w:val="24"/>
          <w:lang w:eastAsia="et-EE"/>
        </w:rPr>
        <w:t>Assaku</w:t>
      </w:r>
      <w:proofErr w:type="spellEnd"/>
      <w:r w:rsidRPr="00854939">
        <w:rPr>
          <w:rFonts w:eastAsia="Times New Roman" w:cs="Times New Roman"/>
          <w:sz w:val="24"/>
          <w:szCs w:val="24"/>
          <w:lang w:eastAsia="et-EE"/>
        </w:rPr>
        <w:t>, Lagedi-Jüri ja Lagedi-Tuulevälja kergliiklusteede ehituseks.  </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sz w:val="24"/>
          <w:szCs w:val="24"/>
          <w:lang w:eastAsia="et-EE"/>
        </w:rPr>
        <w:t>Rae valla järgnevate aastate tegevusplaanide koostamisel on olulise tähtsusega järgmised tegurid:</w:t>
      </w:r>
    </w:p>
    <w:p w:rsidR="00C54A0A" w:rsidRPr="00854939" w:rsidRDefault="00C54A0A" w:rsidP="00C54A0A">
      <w:pPr>
        <w:spacing w:after="0" w:line="240" w:lineRule="auto"/>
        <w:rPr>
          <w:rFonts w:eastAsia="Times New Roman" w:cs="Times New Roman"/>
          <w:sz w:val="24"/>
          <w:szCs w:val="24"/>
          <w:lang w:eastAsia="et-EE"/>
        </w:rPr>
      </w:pP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Elanike arvu jätkuv kasv (01.01.2018.a.  17 968 inimest), 2018.a. esimese kolme kuuga on lisandunud 268  inimest.</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Arvestades tänaseid kooli minevate laste prognoose on 2018. ja 2019. aasta sügisel võimalik Peetri kandis I klassides kooliteed alustavatele lastele koolikohad tagada, kuid seda tingimustes, kus mõlemad piirkonna koolid töötavad ligikaudu 100-150 lapsega suuremas mahus, kui on koolid projekteeritud. Lühiajaliselt on võimalik sellisel kujul õppetööd korraldada, kuid 2020 sügiseks  on piirkonda vaja uusi koolikohti ning selleks tuleb käesoleval hetkel tegeleda Peetri kandi kolmanda kooli asukoha leidmisega ning selle ehituseks vajalike rahaliste vahendite planeerimisega.</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lastRenderedPageBreak/>
        <w:t>Lasteaiakohtade vajadus jätkuvalt kiiresti kasvavas Peetri piirkonnas, kus käesolevaks hetkeks on läbi viidud kahe uue lasteaia (180 kohta ja 120 kohta) ehitushanked ning lasteaiad valmivad 2019 kevadeks.  </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Uute lasteaia- ja koolikohtade rajamisest tulenevalt tõusevad oluliselt ka haridussektori aastased majandus- ja tegevuskulud.</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Rae valla gümnaasiumiealistele õpilastele gümnaasiumikohtade tagamiseks on riigigümnaasiumi rajamine Rae valda hädavajalik ning lisaks on see oluline, et võimaldada vabanevate ruumide arvelt piisavalt põhikoolikohti Jüri piirkonnas.</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Peetri kandi elanike arv kasvab jätkuvalt väga kiires tempos, kuid piirkonnas puudub perearstiteenus ja selle probleemi lahendamiseks konkreetseid lahendusi hetkel ei ole. 2017. aastal võttis volikogu vastu perearstide toetamise korra, mille alusel on vald nõus uut perearsti toetama, kuid seni ühtegi huvilist leitud ei ole. Jätkuvalt on vaja tegeleda arstide otsimisega ning samal ajal sobilike ruumide leidmise või ehitamisega.</w:t>
      </w:r>
    </w:p>
    <w:p w:rsidR="00C54A0A" w:rsidRPr="00854939" w:rsidRDefault="00C54A0A" w:rsidP="0070513B">
      <w:pPr>
        <w:numPr>
          <w:ilvl w:val="0"/>
          <w:numId w:val="20"/>
        </w:numPr>
        <w:spacing w:after="0" w:line="240" w:lineRule="auto"/>
        <w:ind w:left="87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Seoses asutuste arvu kasvuga on vaja leida üha rohkem õpetajaid ja muud personali. Samas on valdkonnas selge tööjõu puudus ja tugev palgasurve. Vallavalitsuses on oluline tagada hea kvalifikatsiooniga ametnike olemasolu. Soovides saada head ja kvalifitseeritud tööjõudu peame arvestama iga-aastaste palgatõusude vajadusega ning kaasaegse ja motiveeriva töökeskkonna tagamisega. </w:t>
      </w:r>
    </w:p>
    <w:p w:rsidR="00C54A0A" w:rsidRPr="00854939" w:rsidRDefault="00C54A0A" w:rsidP="0070513B">
      <w:pPr>
        <w:numPr>
          <w:ilvl w:val="0"/>
          <w:numId w:val="20"/>
        </w:numPr>
        <w:spacing w:after="0" w:line="240" w:lineRule="auto"/>
        <w:ind w:left="87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Noorte arvu kiirest kasvust tulenevalt on vaja neile tagada ka rohkem vaba aja veetmise kohti ja tegevusi. Peetris on jätkuvalt vajadus noortekeskuse järgi (lisaks </w:t>
      </w:r>
      <w:proofErr w:type="spellStart"/>
      <w:r w:rsidRPr="00854939">
        <w:rPr>
          <w:rFonts w:eastAsia="Times New Roman" w:cs="Times New Roman"/>
          <w:sz w:val="24"/>
          <w:szCs w:val="24"/>
          <w:lang w:eastAsia="et-EE"/>
        </w:rPr>
        <w:t>Spot</w:t>
      </w:r>
      <w:proofErr w:type="spellEnd"/>
      <w:r w:rsidRPr="00854939">
        <w:rPr>
          <w:rFonts w:eastAsia="Times New Roman" w:cs="Times New Roman"/>
          <w:sz w:val="24"/>
          <w:szCs w:val="24"/>
          <w:lang w:eastAsia="et-EE"/>
        </w:rPr>
        <w:t xml:space="preserve"> of Tallinnas 2016 avatud noortekeskuse ruumidele). Lagedi noortekeskus vajab oma hoonet ning selleks on rahastustaotlus esitatud ning omavahendid planeeritud.</w:t>
      </w:r>
    </w:p>
    <w:p w:rsidR="00C54A0A" w:rsidRPr="00854939" w:rsidRDefault="00C54A0A" w:rsidP="0070513B">
      <w:pPr>
        <w:numPr>
          <w:ilvl w:val="0"/>
          <w:numId w:val="20"/>
        </w:numPr>
        <w:spacing w:after="0" w:line="240" w:lineRule="auto"/>
        <w:ind w:left="87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Piirkonna hea ettevõtlusstruktuur, sh vajalikke arendusalasid ettevõtluse laiendamiseks.</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Kaasaegne ja kvaliteetne infrastruktuur, sh kergliiklusteede rajamine ja valla keskuste (alevike) ühendamine ühtsesse kergliiklusteede võrgustikku.</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Laieneb ühisveevärgi ja -kanalisatsiooni, teede jms infrastruktuuri võrk, mis omakorda kasvatab kulutusi teehoiule, tänavavalgustusele jms.</w:t>
      </w:r>
    </w:p>
    <w:p w:rsidR="00C54A0A" w:rsidRPr="00854939" w:rsidRDefault="00C54A0A" w:rsidP="0070513B">
      <w:pPr>
        <w:numPr>
          <w:ilvl w:val="0"/>
          <w:numId w:val="20"/>
        </w:numPr>
        <w:spacing w:after="0" w:line="240" w:lineRule="auto"/>
        <w:ind w:left="870"/>
        <w:jc w:val="both"/>
        <w:textAlignment w:val="baseline"/>
        <w:rPr>
          <w:rFonts w:ascii="Noto Sans Symbols" w:eastAsia="Times New Roman" w:hAnsi="Noto Sans Symbols" w:cs="Times New Roman"/>
          <w:sz w:val="24"/>
          <w:szCs w:val="24"/>
          <w:lang w:eastAsia="et-EE"/>
        </w:rPr>
      </w:pPr>
      <w:r w:rsidRPr="00854939">
        <w:rPr>
          <w:rFonts w:eastAsia="Times New Roman" w:cs="Times New Roman"/>
          <w:sz w:val="24"/>
          <w:szCs w:val="24"/>
          <w:lang w:eastAsia="et-EE"/>
        </w:rPr>
        <w:t>Ühistranspordi arendamine valla keskuste ja uute asumite vahel, arvestades gümnaasiumiealiste õpilaste liikumisvajadusi Jüri suunal ning koostöös riigi ja Harjumaa Ühistranspordikeskusega leida lahendused vallas paiknevatesse ettevõtetesse töötajate veoks vajaliku ühistranspordi korraldamiseks.</w:t>
      </w:r>
    </w:p>
    <w:p w:rsidR="00C54A0A" w:rsidRPr="00854939" w:rsidRDefault="00C54A0A" w:rsidP="00C54A0A">
      <w:pPr>
        <w:suppressAutoHyphens/>
        <w:autoSpaceDN w:val="0"/>
        <w:spacing w:after="0" w:line="240" w:lineRule="auto"/>
        <w:ind w:left="870"/>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color w:val="FF0000"/>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color w:val="FF0000"/>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Mart Võrklaev</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vallavanem</w:t>
      </w:r>
    </w:p>
    <w:bookmarkEnd w:id="3"/>
    <w:p w:rsidR="00C54A0A" w:rsidRPr="00854939" w:rsidRDefault="00C54A0A" w:rsidP="00C54A0A">
      <w:pPr>
        <w:pStyle w:val="Pealkiri2"/>
        <w:rPr>
          <w:rFonts w:eastAsia="Times New Roman"/>
          <w:lang w:eastAsia="en-US"/>
        </w:rPr>
      </w:pPr>
      <w:r w:rsidRPr="00854939">
        <w:rPr>
          <w:rFonts w:eastAsia="Times New Roman"/>
          <w:lang w:eastAsia="en-US"/>
        </w:rPr>
        <w:br w:type="page"/>
      </w:r>
    </w:p>
    <w:p w:rsidR="00C54A0A" w:rsidRPr="00854939" w:rsidRDefault="00C54A0A" w:rsidP="00C54A0A">
      <w:pPr>
        <w:pStyle w:val="Pealkiri2"/>
        <w:rPr>
          <w:rFonts w:eastAsia="Times New Roman"/>
          <w:lang w:eastAsia="en-US"/>
        </w:rPr>
      </w:pPr>
      <w:bookmarkStart w:id="7" w:name="_Toc511314483"/>
      <w:r w:rsidRPr="00854939">
        <w:rPr>
          <w:rFonts w:eastAsia="Times New Roman"/>
          <w:lang w:eastAsia="en-US"/>
        </w:rPr>
        <w:lastRenderedPageBreak/>
        <w:t>ÜLEVAADE MAJANDUSKESKKONNAST</w:t>
      </w:r>
      <w:bookmarkEnd w:id="5"/>
      <w:bookmarkEnd w:id="6"/>
      <w:bookmarkEnd w:id="7"/>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p>
    <w:p w:rsidR="00C54A0A" w:rsidRPr="00854939" w:rsidRDefault="00C54A0A" w:rsidP="00C54A0A">
      <w:pPr>
        <w:pStyle w:val="Pa2"/>
        <w:spacing w:after="220"/>
        <w:jc w:val="both"/>
        <w:rPr>
          <w:rFonts w:ascii="Times New Roman" w:hAnsi="Times New Roman" w:cs="Times New Roman"/>
          <w:color w:val="000000"/>
        </w:rPr>
      </w:pPr>
      <w:r w:rsidRPr="00854939">
        <w:rPr>
          <w:rFonts w:ascii="Times New Roman" w:eastAsia="Calibri" w:hAnsi="Times New Roman" w:cs="Times New Roman"/>
        </w:rPr>
        <w:t xml:space="preserve">2017.a. suurenes SKP võrreldes 2016.aastaga 4,9%. </w:t>
      </w:r>
      <w:r w:rsidRPr="00854939">
        <w:rPr>
          <w:rFonts w:ascii="Times New Roman" w:hAnsi="Times New Roman" w:cs="Times New Roman"/>
          <w:color w:val="000000"/>
        </w:rPr>
        <w:t>Majanduskasv oli 2017. aastal erakordselt tugev ja ületas Eesti majanduse pikaajalist kasvuvõimet – seetõttu on suurenenud ülekuumenemise oht.</w:t>
      </w:r>
    </w:p>
    <w:p w:rsidR="00C54A0A" w:rsidRPr="00854939" w:rsidRDefault="00C54A0A" w:rsidP="00C54A0A">
      <w:pPr>
        <w:suppressAutoHyphens/>
        <w:autoSpaceDN w:val="0"/>
        <w:spacing w:after="0" w:line="240" w:lineRule="auto"/>
        <w:jc w:val="both"/>
        <w:textAlignment w:val="baseline"/>
        <w:rPr>
          <w:rFonts w:cs="Times New Roman"/>
          <w:color w:val="000000"/>
          <w:sz w:val="24"/>
          <w:szCs w:val="24"/>
        </w:rPr>
      </w:pPr>
      <w:r w:rsidRPr="00854939">
        <w:rPr>
          <w:rFonts w:cs="Times New Roman"/>
          <w:bCs/>
          <w:color w:val="000000"/>
          <w:sz w:val="24"/>
          <w:szCs w:val="24"/>
        </w:rPr>
        <w:t>Kiire majanduskasvu põhjuseks on mitme kasvu soosiva teguri ajaline kokkulangemine.</w:t>
      </w:r>
      <w:r w:rsidRPr="00854939">
        <w:rPr>
          <w:rFonts w:cs="Times New Roman"/>
          <w:b/>
          <w:bCs/>
          <w:color w:val="000000"/>
          <w:sz w:val="24"/>
          <w:szCs w:val="24"/>
        </w:rPr>
        <w:t xml:space="preserve"> </w:t>
      </w:r>
      <w:r w:rsidRPr="00854939">
        <w:rPr>
          <w:rFonts w:cs="Times New Roman"/>
          <w:color w:val="000000"/>
          <w:sz w:val="24"/>
          <w:szCs w:val="24"/>
        </w:rPr>
        <w:t>Euroopa rahapoliitika on jätkuvalt leebe, see soo</w:t>
      </w:r>
      <w:r w:rsidRPr="00854939">
        <w:rPr>
          <w:rFonts w:cs="Times New Roman"/>
          <w:color w:val="000000"/>
          <w:sz w:val="24"/>
          <w:szCs w:val="24"/>
        </w:rPr>
        <w:softHyphen/>
        <w:t>sib nii kohalikku investeerimist kui toetab ka meie peamiste kaubanduspartnerite majanduskasvu. Samuti toetas majanduskasvu valitsus, suuren</w:t>
      </w:r>
      <w:r w:rsidRPr="00854939">
        <w:rPr>
          <w:rFonts w:cs="Times New Roman"/>
          <w:color w:val="000000"/>
          <w:sz w:val="24"/>
          <w:szCs w:val="24"/>
        </w:rPr>
        <w:softHyphen/>
        <w:t>dades eelarve kulusid. Samuti on tugevnenud kindlustunne.</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autoSpaceDE w:val="0"/>
        <w:autoSpaceDN w:val="0"/>
        <w:adjustRightInd w:val="0"/>
        <w:spacing w:after="220" w:line="181" w:lineRule="atLeast"/>
        <w:jc w:val="both"/>
        <w:rPr>
          <w:rFonts w:eastAsiaTheme="minorHAnsi" w:cs="Times New Roman"/>
          <w:color w:val="000000"/>
          <w:sz w:val="24"/>
          <w:szCs w:val="24"/>
          <w:lang w:eastAsia="en-US"/>
        </w:rPr>
      </w:pPr>
      <w:r w:rsidRPr="00854939">
        <w:rPr>
          <w:rFonts w:eastAsiaTheme="minorHAnsi" w:cs="Times New Roman"/>
          <w:bCs/>
          <w:color w:val="000000"/>
          <w:sz w:val="24"/>
          <w:szCs w:val="24"/>
          <w:lang w:eastAsia="en-US"/>
        </w:rPr>
        <w:t xml:space="preserve">Majanduses suureneb äriteenuste roll. </w:t>
      </w:r>
      <w:r w:rsidRPr="00854939">
        <w:rPr>
          <w:rFonts w:eastAsiaTheme="minorHAnsi" w:cs="Times New Roman"/>
          <w:color w:val="000000"/>
          <w:sz w:val="24"/>
          <w:szCs w:val="24"/>
          <w:lang w:eastAsia="en-US"/>
        </w:rPr>
        <w:t>Kõrge li</w:t>
      </w:r>
      <w:r w:rsidRPr="00854939">
        <w:rPr>
          <w:rFonts w:eastAsiaTheme="minorHAnsi" w:cs="Times New Roman"/>
          <w:color w:val="000000"/>
          <w:sz w:val="24"/>
          <w:szCs w:val="24"/>
          <w:lang w:eastAsia="en-US"/>
        </w:rPr>
        <w:softHyphen/>
        <w:t>sandväärtusega teenuste osa on suurenenud pikema aja jooksul ja see on iseloomulik paljude</w:t>
      </w:r>
      <w:r w:rsidRPr="00854939">
        <w:rPr>
          <w:rFonts w:eastAsiaTheme="minorHAnsi" w:cs="Times New Roman"/>
          <w:color w:val="000000"/>
          <w:sz w:val="24"/>
          <w:szCs w:val="24"/>
          <w:lang w:eastAsia="en-US"/>
        </w:rPr>
        <w:softHyphen/>
        <w:t>le Euroopa riikidele. Võrreldes kümne aasta tagu</w:t>
      </w:r>
      <w:r w:rsidRPr="00854939">
        <w:rPr>
          <w:rFonts w:eastAsiaTheme="minorHAnsi" w:cs="Times New Roman"/>
          <w:color w:val="000000"/>
          <w:sz w:val="24"/>
          <w:szCs w:val="24"/>
          <w:lang w:eastAsia="en-US"/>
        </w:rPr>
        <w:softHyphen/>
        <w:t xml:space="preserve">se ajaga on äriteenuste osakaal suurenenud nii hõives kui ka </w:t>
      </w:r>
      <w:proofErr w:type="spellStart"/>
      <w:r w:rsidRPr="00854939">
        <w:rPr>
          <w:rFonts w:eastAsiaTheme="minorHAnsi" w:cs="Times New Roman"/>
          <w:color w:val="000000"/>
          <w:sz w:val="24"/>
          <w:szCs w:val="24"/>
          <w:lang w:eastAsia="en-US"/>
        </w:rPr>
        <w:t>SKPs</w:t>
      </w:r>
      <w:proofErr w:type="spellEnd"/>
      <w:r w:rsidRPr="00854939">
        <w:rPr>
          <w:rFonts w:eastAsiaTheme="minorHAnsi" w:cs="Times New Roman"/>
          <w:color w:val="000000"/>
          <w:sz w:val="24"/>
          <w:szCs w:val="24"/>
          <w:lang w:eastAsia="en-US"/>
        </w:rPr>
        <w:t xml:space="preserve">. </w:t>
      </w:r>
    </w:p>
    <w:p w:rsidR="00C54A0A" w:rsidRPr="00854939" w:rsidRDefault="00C54A0A" w:rsidP="00C54A0A">
      <w:pPr>
        <w:suppressAutoHyphens/>
        <w:autoSpaceDN w:val="0"/>
        <w:spacing w:after="0" w:line="240" w:lineRule="auto"/>
        <w:jc w:val="both"/>
        <w:textAlignment w:val="baseline"/>
        <w:rPr>
          <w:rFonts w:eastAsiaTheme="minorHAnsi" w:cs="Times New Roman"/>
          <w:color w:val="000000"/>
          <w:sz w:val="24"/>
          <w:szCs w:val="24"/>
          <w:lang w:eastAsia="en-US"/>
        </w:rPr>
      </w:pPr>
      <w:r w:rsidRPr="00854939">
        <w:rPr>
          <w:rFonts w:eastAsiaTheme="minorHAnsi" w:cs="Times New Roman"/>
          <w:bCs/>
          <w:color w:val="000000"/>
          <w:sz w:val="24"/>
          <w:szCs w:val="24"/>
          <w:lang w:eastAsia="en-US"/>
        </w:rPr>
        <w:t>Koos kiire majanduskasvuga on Eestis tek</w:t>
      </w:r>
      <w:r w:rsidRPr="00854939">
        <w:rPr>
          <w:rFonts w:eastAsiaTheme="minorHAnsi" w:cs="Times New Roman"/>
          <w:bCs/>
          <w:color w:val="000000"/>
          <w:sz w:val="24"/>
          <w:szCs w:val="24"/>
          <w:lang w:eastAsia="en-US"/>
        </w:rPr>
        <w:softHyphen/>
        <w:t>kinud majanduse ülekuumenemise ilmingud</w:t>
      </w:r>
      <w:r w:rsidRPr="00854939">
        <w:rPr>
          <w:rFonts w:eastAsiaTheme="minorHAnsi" w:cs="Times New Roman"/>
          <w:color w:val="000000"/>
          <w:sz w:val="24"/>
          <w:szCs w:val="24"/>
          <w:lang w:eastAsia="en-US"/>
        </w:rPr>
        <w:t>. Ettevõtjatel on järjest raskem lei</w:t>
      </w:r>
      <w:r w:rsidRPr="00854939">
        <w:rPr>
          <w:rFonts w:eastAsiaTheme="minorHAnsi" w:cs="Times New Roman"/>
          <w:color w:val="000000"/>
          <w:sz w:val="24"/>
          <w:szCs w:val="24"/>
          <w:lang w:eastAsia="en-US"/>
        </w:rPr>
        <w:softHyphen/>
        <w:t>da töötajaid, tööpuudus on väike ja rakenduse</w:t>
      </w:r>
      <w:r w:rsidRPr="00854939">
        <w:rPr>
          <w:rFonts w:eastAsiaTheme="minorHAnsi" w:cs="Times New Roman"/>
          <w:color w:val="000000"/>
          <w:sz w:val="24"/>
          <w:szCs w:val="24"/>
          <w:lang w:eastAsia="en-US"/>
        </w:rPr>
        <w:softHyphen/>
        <w:t>ta seadmeid on vähem kui tavaliselt. Majanduse kuumenemisele viitab ka ehituse kiire kasv.</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cs="Times New Roman"/>
          <w:bCs/>
          <w:color w:val="000000"/>
          <w:sz w:val="24"/>
          <w:szCs w:val="24"/>
        </w:rPr>
        <w:t xml:space="preserve">Eesti ekspordisektori konkurentsivõime 2017. aastal oluliselt ei muutunud. </w:t>
      </w:r>
      <w:r w:rsidRPr="00854939">
        <w:rPr>
          <w:rFonts w:cs="Times New Roman"/>
          <w:color w:val="000000"/>
          <w:sz w:val="24"/>
          <w:szCs w:val="24"/>
        </w:rPr>
        <w:t>Ekspordikäive kas</w:t>
      </w:r>
      <w:r w:rsidRPr="00854939">
        <w:rPr>
          <w:rFonts w:cs="Times New Roman"/>
          <w:color w:val="000000"/>
          <w:sz w:val="24"/>
          <w:szCs w:val="24"/>
        </w:rPr>
        <w:softHyphen/>
        <w:t>vas Eestis ligikaudu 8%. Euroopa Liidus tervi</w:t>
      </w:r>
      <w:r w:rsidRPr="00854939">
        <w:rPr>
          <w:rFonts w:cs="Times New Roman"/>
          <w:color w:val="000000"/>
          <w:sz w:val="24"/>
          <w:szCs w:val="24"/>
        </w:rPr>
        <w:softHyphen/>
        <w:t xml:space="preserve">kuna jäi kasv 1–2 protsendipunkti madalamaks. </w:t>
      </w:r>
      <w:r w:rsidRPr="00854939">
        <w:rPr>
          <w:rFonts w:cs="Times New Roman"/>
          <w:bCs/>
          <w:color w:val="000000"/>
          <w:sz w:val="24"/>
          <w:szCs w:val="24"/>
        </w:rPr>
        <w:t>Nii kaupade kui ka teenuste väljavedu kasvas möödunud aastal enamikus sektorites.</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cs="Times New Roman"/>
          <w:color w:val="000000"/>
          <w:sz w:val="24"/>
          <w:szCs w:val="24"/>
        </w:rPr>
      </w:pPr>
      <w:proofErr w:type="spellStart"/>
      <w:r w:rsidRPr="00854939">
        <w:rPr>
          <w:rFonts w:cs="Times New Roman"/>
          <w:color w:val="000000"/>
          <w:sz w:val="24"/>
          <w:szCs w:val="24"/>
        </w:rPr>
        <w:t>Sisenõudluse</w:t>
      </w:r>
      <w:proofErr w:type="spellEnd"/>
      <w:r w:rsidRPr="00854939">
        <w:rPr>
          <w:rFonts w:cs="Times New Roman"/>
          <w:color w:val="000000"/>
          <w:sz w:val="24"/>
          <w:szCs w:val="24"/>
        </w:rPr>
        <w:t xml:space="preserve"> 4,5% aastakasvu toetasid ühepalju nii eratarbimine, investeeringud kui ka varumise suurenemine. </w:t>
      </w:r>
      <w:r w:rsidRPr="00854939">
        <w:rPr>
          <w:rFonts w:cs="Times New Roman"/>
          <w:bCs/>
          <w:color w:val="000000"/>
          <w:sz w:val="24"/>
          <w:szCs w:val="24"/>
        </w:rPr>
        <w:t>Pärast kolm aastat kestnud langust suure</w:t>
      </w:r>
      <w:r w:rsidRPr="00854939">
        <w:rPr>
          <w:rFonts w:cs="Times New Roman"/>
          <w:bCs/>
          <w:color w:val="000000"/>
          <w:sz w:val="24"/>
          <w:szCs w:val="24"/>
        </w:rPr>
        <w:softHyphen/>
        <w:t xml:space="preserve">nesid ettevõtete investeeringud 2017. aastal 15%. </w:t>
      </w:r>
      <w:r w:rsidRPr="00854939">
        <w:rPr>
          <w:rFonts w:cs="Times New Roman"/>
          <w:color w:val="000000"/>
          <w:sz w:val="24"/>
          <w:szCs w:val="24"/>
        </w:rPr>
        <w:t>Investeeringute rahastamise võimalused on head. Ka 2017. aastal rahastati investeeringuid suuresti omavahenditest. Ettevõtete kasumid suurenesid 2017. aastal pärast paariaastast langust, mis aitab samuti rahastada investeeringuid omavahenditest.</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Default="00C54A0A" w:rsidP="00C54A0A">
      <w:pPr>
        <w:suppressAutoHyphens/>
        <w:autoSpaceDN w:val="0"/>
        <w:spacing w:after="0" w:line="240" w:lineRule="auto"/>
        <w:jc w:val="both"/>
        <w:textAlignment w:val="baseline"/>
        <w:rPr>
          <w:rFonts w:cs="Times New Roman"/>
          <w:color w:val="000000"/>
          <w:sz w:val="24"/>
          <w:szCs w:val="24"/>
        </w:rPr>
      </w:pPr>
      <w:r w:rsidRPr="00854939">
        <w:rPr>
          <w:rFonts w:cs="Times New Roman"/>
          <w:bCs/>
          <w:color w:val="000000"/>
          <w:sz w:val="24"/>
          <w:szCs w:val="24"/>
        </w:rPr>
        <w:t>Tarbijahindade aastakasv kiirenes 2017. aasta neljandas kvartalis 3,8%ni, kuid aeglustus sel</w:t>
      </w:r>
      <w:r w:rsidRPr="00854939">
        <w:rPr>
          <w:rFonts w:cs="Times New Roman"/>
          <w:bCs/>
          <w:color w:val="000000"/>
          <w:sz w:val="24"/>
          <w:szCs w:val="24"/>
        </w:rPr>
        <w:softHyphen/>
        <w:t xml:space="preserve">le aasta alguses. </w:t>
      </w:r>
      <w:r w:rsidRPr="00854939">
        <w:rPr>
          <w:rFonts w:cs="Times New Roman"/>
          <w:color w:val="000000"/>
          <w:sz w:val="24"/>
          <w:szCs w:val="24"/>
        </w:rPr>
        <w:t>Kiire inflatsioonitempo peami</w:t>
      </w:r>
      <w:r w:rsidRPr="00854939">
        <w:rPr>
          <w:rFonts w:cs="Times New Roman"/>
          <w:color w:val="000000"/>
          <w:sz w:val="24"/>
          <w:szCs w:val="24"/>
        </w:rPr>
        <w:softHyphen/>
        <w:t xml:space="preserve">ne põhjus oli toiduainete ja energia kallinemine maailmaturul, aga ka kõrgemad aktsiisimäärad. </w:t>
      </w:r>
      <w:r w:rsidRPr="00854939">
        <w:rPr>
          <w:rFonts w:cs="Times New Roman"/>
          <w:bCs/>
          <w:color w:val="000000"/>
          <w:sz w:val="24"/>
          <w:szCs w:val="24"/>
        </w:rPr>
        <w:t xml:space="preserve">2017. aastal soodustas hinnakasvu ka Eesti suurem majandusaktiivsus. </w:t>
      </w:r>
      <w:r w:rsidRPr="00854939">
        <w:rPr>
          <w:rFonts w:cs="Times New Roman"/>
          <w:color w:val="000000"/>
          <w:sz w:val="24"/>
          <w:szCs w:val="24"/>
        </w:rPr>
        <w:t>Siinsete ettevõte</w:t>
      </w:r>
      <w:r w:rsidRPr="00854939">
        <w:rPr>
          <w:rFonts w:cs="Times New Roman"/>
          <w:color w:val="000000"/>
          <w:sz w:val="24"/>
          <w:szCs w:val="24"/>
        </w:rPr>
        <w:softHyphen/>
        <w:t>te tööjõukulude kasv oli mullu üks euroala riikide kiiremaid, aga Eesti tööpuuduse määr üle aega</w:t>
      </w:r>
      <w:r w:rsidRPr="00854939">
        <w:rPr>
          <w:rFonts w:cs="Times New Roman"/>
          <w:color w:val="000000"/>
          <w:sz w:val="24"/>
          <w:szCs w:val="24"/>
        </w:rPr>
        <w:softHyphen/>
        <w:t>de üks madalamaid.</w:t>
      </w:r>
    </w:p>
    <w:p w:rsidR="00E369C9" w:rsidRPr="00854939" w:rsidRDefault="00E369C9" w:rsidP="00C54A0A">
      <w:pPr>
        <w:suppressAutoHyphens/>
        <w:autoSpaceDN w:val="0"/>
        <w:spacing w:after="0" w:line="240" w:lineRule="auto"/>
        <w:jc w:val="both"/>
        <w:textAlignment w:val="baseline"/>
        <w:rPr>
          <w:rFonts w:eastAsia="Calibri" w:cs="Times New Roman"/>
          <w:sz w:val="24"/>
          <w:szCs w:val="24"/>
          <w:lang w:eastAsia="en-US"/>
        </w:rPr>
      </w:pPr>
    </w:p>
    <w:p w:rsidR="00E369C9" w:rsidRDefault="00C54A0A" w:rsidP="00C54A0A">
      <w:pPr>
        <w:suppressAutoHyphens/>
        <w:autoSpaceDN w:val="0"/>
        <w:spacing w:after="0" w:line="240" w:lineRule="auto"/>
        <w:jc w:val="both"/>
        <w:textAlignment w:val="baseline"/>
        <w:rPr>
          <w:rFonts w:cs="Times New Roman"/>
          <w:color w:val="000000"/>
          <w:sz w:val="24"/>
          <w:szCs w:val="24"/>
        </w:rPr>
      </w:pPr>
      <w:r w:rsidRPr="00854939">
        <w:rPr>
          <w:rFonts w:cs="Times New Roman"/>
          <w:bCs/>
          <w:color w:val="000000"/>
          <w:sz w:val="24"/>
          <w:szCs w:val="24"/>
        </w:rPr>
        <w:t>2017. aasta lõpus kasvas tööjõukulu taas kii</w:t>
      </w:r>
      <w:r w:rsidRPr="00854939">
        <w:rPr>
          <w:rFonts w:cs="Times New Roman"/>
          <w:bCs/>
          <w:color w:val="000000"/>
          <w:sz w:val="24"/>
          <w:szCs w:val="24"/>
        </w:rPr>
        <w:softHyphen/>
        <w:t xml:space="preserve">remini kui tootlikkus jooksevhindades. </w:t>
      </w:r>
      <w:r w:rsidRPr="00854939">
        <w:rPr>
          <w:rFonts w:cs="Times New Roman"/>
          <w:color w:val="000000"/>
          <w:sz w:val="24"/>
          <w:szCs w:val="24"/>
        </w:rPr>
        <w:t>Suurema nõudluse teenindamiseks vajasid ettevõtted lisatööjõudu ning suutsid vaba tööjõu nappusest hoolimata töötajate arvu suurendada. Pingelisem olukord tööturul kiirendas mõõdukalt keskmise palga kasvu – esimese poolaasta 6,2%lt 7,5%ni aasta teises pooles.</w:t>
      </w:r>
      <w:r w:rsidRPr="00854939">
        <w:rPr>
          <w:rFonts w:eastAsia="Calibri" w:cs="Times New Roman"/>
          <w:sz w:val="24"/>
          <w:szCs w:val="24"/>
          <w:lang w:eastAsia="en-US"/>
        </w:rPr>
        <w:t xml:space="preserve"> </w:t>
      </w:r>
      <w:r w:rsidRPr="00854939">
        <w:rPr>
          <w:rFonts w:cs="Times New Roman"/>
          <w:bCs/>
          <w:color w:val="000000"/>
          <w:sz w:val="24"/>
          <w:szCs w:val="24"/>
        </w:rPr>
        <w:t>Keskmise palga kasvutempo kiirenemise taga aasta viimases kvartalis oli põhi</w:t>
      </w:r>
      <w:r w:rsidRPr="00854939">
        <w:rPr>
          <w:rFonts w:cs="Times New Roman"/>
          <w:bCs/>
          <w:color w:val="000000"/>
          <w:sz w:val="24"/>
          <w:szCs w:val="24"/>
        </w:rPr>
        <w:softHyphen/>
        <w:t xml:space="preserve">liselt avalik sektor. </w:t>
      </w:r>
      <w:r w:rsidRPr="00854939">
        <w:rPr>
          <w:rFonts w:cs="Times New Roman"/>
          <w:color w:val="000000"/>
          <w:sz w:val="24"/>
          <w:szCs w:val="24"/>
        </w:rPr>
        <w:t>Tõenäoliselt mängisid selles olulist rolli ajutised tegurid, nagu haldusreform ja Euroopa Liidu Nõukogu eesistumise lõpp. Ka mak</w:t>
      </w:r>
      <w:r w:rsidRPr="00854939">
        <w:rPr>
          <w:rFonts w:cs="Times New Roman"/>
          <w:color w:val="000000"/>
          <w:sz w:val="24"/>
          <w:szCs w:val="24"/>
        </w:rPr>
        <w:softHyphen/>
        <w:t>su- ja tolliameti andmed viitavad sellele, et ehkki va</w:t>
      </w:r>
      <w:r w:rsidRPr="00854939">
        <w:rPr>
          <w:rFonts w:cs="Times New Roman"/>
          <w:color w:val="000000"/>
          <w:sz w:val="24"/>
          <w:szCs w:val="24"/>
        </w:rPr>
        <w:softHyphen/>
        <w:t>litsemissektoris kiirenes palgakasv detsembrikuus märgatavalt, oli kasvutempo jaanuaris juba tagasi</w:t>
      </w:r>
      <w:r w:rsidRPr="00854939">
        <w:rPr>
          <w:rFonts w:cs="Times New Roman"/>
          <w:color w:val="000000"/>
          <w:sz w:val="24"/>
          <w:szCs w:val="24"/>
        </w:rPr>
        <w:softHyphen/>
        <w:t>hoidlikum.</w:t>
      </w:r>
    </w:p>
    <w:p w:rsidR="00E369C9" w:rsidRDefault="00E369C9" w:rsidP="00C54A0A">
      <w:pPr>
        <w:suppressAutoHyphens/>
        <w:autoSpaceDN w:val="0"/>
        <w:spacing w:after="0" w:line="240" w:lineRule="auto"/>
        <w:jc w:val="both"/>
        <w:textAlignment w:val="baseline"/>
        <w:rPr>
          <w:rFonts w:cs="Times New Roman"/>
          <w:bCs/>
          <w:color w:val="000000"/>
          <w:sz w:val="24"/>
          <w:szCs w:val="24"/>
        </w:rPr>
      </w:pPr>
    </w:p>
    <w:p w:rsidR="00C54A0A" w:rsidRPr="00854939" w:rsidRDefault="00C54A0A" w:rsidP="00C54A0A">
      <w:pPr>
        <w:suppressAutoHyphens/>
        <w:autoSpaceDN w:val="0"/>
        <w:spacing w:after="0" w:line="240" w:lineRule="auto"/>
        <w:jc w:val="both"/>
        <w:textAlignment w:val="baseline"/>
        <w:rPr>
          <w:rFonts w:cs="Times New Roman"/>
          <w:color w:val="000000"/>
          <w:sz w:val="24"/>
          <w:szCs w:val="24"/>
        </w:rPr>
      </w:pPr>
      <w:r w:rsidRPr="00854939">
        <w:rPr>
          <w:rFonts w:cs="Times New Roman"/>
          <w:bCs/>
          <w:color w:val="000000"/>
          <w:sz w:val="24"/>
          <w:szCs w:val="24"/>
        </w:rPr>
        <w:t>Tegevusaladest on palgakasv viimase aasta</w:t>
      </w:r>
      <w:r w:rsidRPr="00854939">
        <w:rPr>
          <w:rFonts w:cs="Times New Roman"/>
          <w:bCs/>
          <w:color w:val="000000"/>
          <w:sz w:val="24"/>
          <w:szCs w:val="24"/>
        </w:rPr>
        <w:softHyphen/>
        <w:t xml:space="preserve">ga kiirenenud energeetikasektoris ja ehituses. </w:t>
      </w:r>
      <w:r w:rsidRPr="00854939">
        <w:rPr>
          <w:rFonts w:cs="Times New Roman"/>
          <w:color w:val="000000"/>
          <w:sz w:val="24"/>
          <w:szCs w:val="24"/>
        </w:rPr>
        <w:t>Ehitusturu märkimisväärse elavnemise tõttu on hoogu kogunud nõudlus töökäte järele, samas kui vaba tööjõudu turul napib.</w:t>
      </w:r>
    </w:p>
    <w:p w:rsidR="00C54A0A" w:rsidRPr="00854939" w:rsidRDefault="00C54A0A" w:rsidP="00C54A0A">
      <w:pPr>
        <w:suppressAutoHyphens/>
        <w:autoSpaceDN w:val="0"/>
        <w:spacing w:after="0" w:line="240" w:lineRule="auto"/>
        <w:jc w:val="both"/>
        <w:textAlignment w:val="baseline"/>
        <w:rPr>
          <w:rFonts w:cs="Times New Roman"/>
          <w:sz w:val="24"/>
          <w:szCs w:val="24"/>
        </w:rPr>
      </w:pPr>
      <w:r w:rsidRPr="00854939">
        <w:rPr>
          <w:rFonts w:cs="Times New Roman"/>
          <w:sz w:val="24"/>
          <w:szCs w:val="24"/>
        </w:rPr>
        <w:lastRenderedPageBreak/>
        <w:t>Keskmine brutokuupalk oli 2017. aastal 1 221 eurot (</w:t>
      </w:r>
      <w:r w:rsidRPr="00854939">
        <w:rPr>
          <w:rFonts w:eastAsia="Times New Roman" w:cs="Times New Roman"/>
          <w:sz w:val="24"/>
          <w:szCs w:val="24"/>
          <w:lang w:eastAsia="et-EE"/>
        </w:rPr>
        <w:t>2016. aastal 1 146 eurot, 2015. aastal           1 065 eurot)</w:t>
      </w:r>
      <w:r w:rsidRPr="00854939">
        <w:rPr>
          <w:rFonts w:cs="Times New Roman"/>
          <w:sz w:val="24"/>
          <w:szCs w:val="24"/>
        </w:rPr>
        <w:t>, 2016. aastaga võrreldes tõusis brutokuupalk 6,5%,</w:t>
      </w:r>
      <w:r w:rsidRPr="00854939">
        <w:rPr>
          <w:rFonts w:eastAsia="Times New Roman" w:cs="Times New Roman"/>
          <w:sz w:val="24"/>
          <w:szCs w:val="24"/>
          <w:lang w:eastAsia="et-EE"/>
        </w:rPr>
        <w:t xml:space="preserve"> </w:t>
      </w:r>
      <w:r w:rsidRPr="00854939">
        <w:rPr>
          <w:rFonts w:cs="Times New Roman"/>
          <w:sz w:val="24"/>
          <w:szCs w:val="24"/>
        </w:rPr>
        <w:t>Avalikus sektoris oli keskmine brutokuupalk 1 265 eurot, aastakasv oli 7,9%.</w:t>
      </w:r>
      <w:r>
        <w:rPr>
          <w:rFonts w:cs="Times New Roman"/>
          <w:sz w:val="24"/>
          <w:szCs w:val="24"/>
        </w:rPr>
        <w:t xml:space="preserve"> </w:t>
      </w:r>
      <w:r w:rsidRPr="00854939">
        <w:rPr>
          <w:rFonts w:cs="Times New Roman"/>
          <w:sz w:val="24"/>
          <w:szCs w:val="24"/>
        </w:rPr>
        <w:t>Maakonniti oli 2017. aastal keskmine brutokuupalk endiselt kõrgeim Harju (1 353 eurot) ja Tartu (1 215 eurot) maakonnas ning madalaim Hiiu (883 eurot) ja Saare (876 eurot) maakonnas.</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cs="Times New Roman"/>
          <w:sz w:val="24"/>
          <w:szCs w:val="24"/>
        </w:rPr>
        <w:t xml:space="preserve">Reaalpalk, milles on arvesse võetud tarbijahinnaindeksi muutuse mõju, tõusis 2016. aastaga võrreldes tarbijahindade tõusu tõttu aeglasemalt kui brutokuupalk. Reaalpalk tõusis </w:t>
      </w:r>
      <w:r w:rsidRPr="00854939">
        <w:rPr>
          <w:rStyle w:val="correction"/>
          <w:rFonts w:cs="Times New Roman"/>
          <w:sz w:val="24"/>
          <w:szCs w:val="24"/>
        </w:rPr>
        <w:t>eelmise aastaga</w:t>
      </w:r>
      <w:r w:rsidRPr="00854939">
        <w:rPr>
          <w:rFonts w:cs="Times New Roman"/>
          <w:sz w:val="24"/>
          <w:szCs w:val="24"/>
        </w:rPr>
        <w:t xml:space="preserve"> võrreldes 3%. Kui 2016. aastal tõusis reaalpalk peaaegu sama kiiresti kui brutokuupalk, siis 2017. aastal reaalpalga kasv aeglustus.</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cs="Times New Roman"/>
          <w:bCs/>
          <w:color w:val="000000"/>
          <w:sz w:val="24"/>
          <w:szCs w:val="24"/>
        </w:rPr>
        <w:t>Vabade töökohtade arv ulatus 2017. aasta nel</w:t>
      </w:r>
      <w:r w:rsidRPr="00854939">
        <w:rPr>
          <w:rFonts w:cs="Times New Roman"/>
          <w:bCs/>
          <w:color w:val="000000"/>
          <w:sz w:val="24"/>
          <w:szCs w:val="24"/>
        </w:rPr>
        <w:softHyphen/>
        <w:t>janda kvartali seisuga 10 587ni ja aasta varase</w:t>
      </w:r>
      <w:r w:rsidRPr="00854939">
        <w:rPr>
          <w:rFonts w:cs="Times New Roman"/>
          <w:bCs/>
          <w:color w:val="000000"/>
          <w:sz w:val="24"/>
          <w:szCs w:val="24"/>
        </w:rPr>
        <w:softHyphen/>
        <w:t>maga võrreldes kasvas see ligi 17%. Hõive kasv 2017. aastal kiirenes. Tööpuudus on tänu suurele hõive kasvule kaha</w:t>
      </w:r>
      <w:r w:rsidRPr="00854939">
        <w:rPr>
          <w:rFonts w:cs="Times New Roman"/>
          <w:bCs/>
          <w:color w:val="000000"/>
          <w:sz w:val="24"/>
          <w:szCs w:val="24"/>
        </w:rPr>
        <w:softHyphen/>
        <w:t>nenud tasemele, millest madalam oli see vaid 2007. aastal.</w:t>
      </w:r>
    </w:p>
    <w:p w:rsidR="00C54A0A" w:rsidRPr="00854939" w:rsidRDefault="00C54A0A" w:rsidP="00C54A0A">
      <w:pPr>
        <w:shd w:val="clear" w:color="auto" w:fill="FFFFFF"/>
        <w:suppressAutoHyphens/>
        <w:autoSpaceDN w:val="0"/>
        <w:spacing w:after="0" w:line="240" w:lineRule="auto"/>
        <w:jc w:val="both"/>
        <w:textAlignment w:val="baseline"/>
        <w:rPr>
          <w:rFonts w:eastAsia="Times New Roman" w:cs="Times New Roman"/>
          <w:color w:val="000000"/>
          <w:sz w:val="24"/>
          <w:szCs w:val="24"/>
          <w:lang w:eastAsia="et-EE"/>
        </w:rPr>
      </w:pPr>
    </w:p>
    <w:p w:rsidR="00E369C9" w:rsidRDefault="00E369C9" w:rsidP="00C54A0A">
      <w:pPr>
        <w:pStyle w:val="Pealkiri2"/>
        <w:rPr>
          <w:rFonts w:eastAsia="Times New Roman"/>
          <w:lang w:eastAsia="en-US"/>
        </w:rPr>
      </w:pPr>
      <w:bookmarkStart w:id="8" w:name="_Toc417553061"/>
      <w:bookmarkStart w:id="9" w:name="_Toc449950903"/>
    </w:p>
    <w:p w:rsidR="00C54A0A" w:rsidRPr="00854939" w:rsidRDefault="00C54A0A" w:rsidP="00C54A0A">
      <w:pPr>
        <w:pStyle w:val="Pealkiri2"/>
        <w:rPr>
          <w:rFonts w:eastAsia="Times New Roman"/>
          <w:lang w:eastAsia="en-US"/>
        </w:rPr>
      </w:pPr>
      <w:bookmarkStart w:id="10" w:name="_Toc511314484"/>
      <w:r w:rsidRPr="00854939">
        <w:rPr>
          <w:rFonts w:eastAsia="Times New Roman"/>
          <w:lang w:eastAsia="en-US"/>
        </w:rPr>
        <w:t>ASUSTUSSTRUKTUUR</w:t>
      </w:r>
      <w:bookmarkEnd w:id="8"/>
      <w:bookmarkEnd w:id="9"/>
      <w:bookmarkEnd w:id="10"/>
    </w:p>
    <w:p w:rsidR="00C54A0A" w:rsidRPr="00854939" w:rsidRDefault="00C54A0A" w:rsidP="00C54A0A">
      <w:pPr>
        <w:keepNext/>
        <w:suppressAutoHyphens/>
        <w:autoSpaceDN w:val="0"/>
        <w:spacing w:after="0" w:line="240" w:lineRule="auto"/>
        <w:jc w:val="both"/>
        <w:textAlignment w:val="baseline"/>
        <w:rPr>
          <w:rFonts w:eastAsia="Times New Roman" w:cs="Times New Roman"/>
          <w:b/>
          <w:bCs/>
          <w:i/>
          <w:sz w:val="24"/>
          <w:szCs w:val="24"/>
          <w:lang w:eastAsia="en-US"/>
        </w:rPr>
      </w:pPr>
    </w:p>
    <w:p w:rsidR="00C54A0A" w:rsidRDefault="00C54A0A" w:rsidP="00C54A0A">
      <w:pPr>
        <w:suppressAutoHyphens/>
        <w:autoSpaceDN w:val="0"/>
        <w:spacing w:after="0" w:line="276"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vald asub Põhja-Eestis, Harju maakonnas, Tallinna linnast kagus, hõlmates peamiselt Tallinn-Tartu-Luhamaa maantee ja Tallinna ringtee äärseid alasid. Valla pindala on 206,734 km², olles selle näitajaga Eestis keskmise suurusega kohaliku omavalitsuse üksus. Vald on üks tihedamini asustatud valdadest Eestis: keskmine asustustihedus vallas on 86,9 in/km</w:t>
      </w:r>
      <w:r w:rsidRPr="00854939">
        <w:rPr>
          <w:rFonts w:eastAsia="Times New Roman" w:cs="Times New Roman"/>
          <w:sz w:val="24"/>
          <w:szCs w:val="24"/>
          <w:vertAlign w:val="superscript"/>
          <w:lang w:eastAsia="en-US"/>
        </w:rPr>
        <w:t>2</w:t>
      </w:r>
      <w:r w:rsidRPr="00854939">
        <w:rPr>
          <w:rFonts w:eastAsia="Times New Roman" w:cs="Times New Roman"/>
          <w:sz w:val="24"/>
          <w:szCs w:val="24"/>
          <w:lang w:eastAsia="en-US"/>
        </w:rPr>
        <w:t>.</w:t>
      </w:r>
    </w:p>
    <w:p w:rsidR="002632F6" w:rsidRPr="00854939" w:rsidRDefault="002632F6" w:rsidP="00C54A0A">
      <w:pPr>
        <w:suppressAutoHyphens/>
        <w:autoSpaceDN w:val="0"/>
        <w:spacing w:after="0" w:line="276" w:lineRule="auto"/>
        <w:jc w:val="both"/>
        <w:textAlignment w:val="baseline"/>
        <w:rPr>
          <w:rFonts w:eastAsia="Times New Roman" w:cs="Times New Roman"/>
          <w:sz w:val="24"/>
          <w:szCs w:val="24"/>
          <w:lang w:eastAsia="en-US"/>
        </w:rPr>
      </w:pPr>
    </w:p>
    <w:p w:rsidR="00C54A0A" w:rsidRDefault="00C54A0A" w:rsidP="00C356DC">
      <w:pPr>
        <w:pStyle w:val="Pealkiri5"/>
        <w:rPr>
          <w:rFonts w:ascii="Calibri" w:eastAsia="Calibri" w:hAnsi="Calibri"/>
          <w:sz w:val="22"/>
          <w:lang w:eastAsia="en-US"/>
        </w:rPr>
      </w:pPr>
      <w:r w:rsidRPr="00854939">
        <w:rPr>
          <w:rFonts w:eastAsia="Times New Roman"/>
          <w:noProof/>
          <w:lang w:eastAsia="et-EE"/>
        </w:rPr>
        <w:drawing>
          <wp:inline distT="0" distB="0" distL="0" distR="0" wp14:anchorId="17B8FA95" wp14:editId="2E71E8F7">
            <wp:extent cx="5760720" cy="3475350"/>
            <wp:effectExtent l="0" t="0" r="0" b="0"/>
            <wp:docPr id="8" name="Pil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475350"/>
                    </a:xfrm>
                    <a:prstGeom prst="rect">
                      <a:avLst/>
                    </a:prstGeom>
                    <a:noFill/>
                    <a:ln>
                      <a:noFill/>
                      <a:prstDash/>
                    </a:ln>
                  </pic:spPr>
                </pic:pic>
              </a:graphicData>
            </a:graphic>
          </wp:inline>
        </w:drawing>
      </w:r>
      <w:bookmarkStart w:id="11" w:name="_Toc264353951"/>
      <w:bookmarkStart w:id="12" w:name="_Toc288229862"/>
    </w:p>
    <w:p w:rsidR="00C54A0A" w:rsidRPr="000D5855" w:rsidRDefault="00C54A0A" w:rsidP="000D5855">
      <w:pPr>
        <w:pStyle w:val="Pealdis"/>
      </w:pPr>
      <w:bookmarkStart w:id="13" w:name="_Toc511314610"/>
      <w:r w:rsidRPr="000D5855">
        <w:t>Joonis 1. Harju maakonna administratiivne jaotus, 2017.a. lõpu seisuga (Allikas: Harju maakonna koduleht)</w:t>
      </w:r>
      <w:bookmarkEnd w:id="11"/>
      <w:bookmarkEnd w:id="12"/>
      <w:bookmarkEnd w:id="13"/>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Valla ulatus põhja-lõuna suunal on ca 25 km ja </w:t>
      </w:r>
      <w:proofErr w:type="spellStart"/>
      <w:r w:rsidRPr="00854939">
        <w:rPr>
          <w:rFonts w:eastAsia="Times New Roman" w:cs="Times New Roman"/>
          <w:sz w:val="24"/>
          <w:szCs w:val="24"/>
          <w:lang w:eastAsia="en-US"/>
        </w:rPr>
        <w:t>ida-lääne</w:t>
      </w:r>
      <w:proofErr w:type="spellEnd"/>
      <w:r w:rsidRPr="00854939">
        <w:rPr>
          <w:rFonts w:eastAsia="Times New Roman" w:cs="Times New Roman"/>
          <w:sz w:val="24"/>
          <w:szCs w:val="24"/>
          <w:lang w:eastAsia="en-US"/>
        </w:rPr>
        <w:t xml:space="preserve"> suunal 8-10 km. Vald piirneb loode ja põhja suunal Tallinna linna, ida suunal Jõelähtme ja Raasiku valla, lõunas Kose ja läänes Kiili vallaga (joonis 1). </w:t>
      </w:r>
      <w:bookmarkStart w:id="14" w:name="_Hlk509408852"/>
      <w:r w:rsidRPr="00854939">
        <w:rPr>
          <w:rFonts w:eastAsia="Times New Roman" w:cs="Times New Roman"/>
          <w:sz w:val="24"/>
          <w:szCs w:val="24"/>
          <w:lang w:eastAsia="en-US"/>
        </w:rPr>
        <w:t>Valla maad jagunevad kõlvikute lõikes järgmiselt:</w:t>
      </w:r>
    </w:p>
    <w:p w:rsidR="00C54A0A" w:rsidRPr="00854939" w:rsidRDefault="00C54A0A" w:rsidP="0070513B">
      <w:pPr>
        <w:numPr>
          <w:ilvl w:val="0"/>
          <w:numId w:val="10"/>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metsamaa</w:t>
      </w:r>
      <w:r w:rsidRPr="00854939">
        <w:rPr>
          <w:rFonts w:eastAsia="Times New Roman" w:cs="Times New Roman"/>
          <w:sz w:val="24"/>
          <w:szCs w:val="24"/>
          <w:lang w:eastAsia="en-US"/>
        </w:rPr>
        <w:tab/>
      </w:r>
      <w:r w:rsidRPr="00854939">
        <w:rPr>
          <w:rFonts w:eastAsia="Times New Roman" w:cs="Times New Roman"/>
          <w:sz w:val="24"/>
          <w:szCs w:val="24"/>
          <w:lang w:eastAsia="en-US"/>
        </w:rPr>
        <w:tab/>
        <w:t>29,1%</w:t>
      </w:r>
    </w:p>
    <w:p w:rsidR="00C54A0A" w:rsidRPr="00854939" w:rsidRDefault="00C54A0A" w:rsidP="0070513B">
      <w:pPr>
        <w:numPr>
          <w:ilvl w:val="0"/>
          <w:numId w:val="10"/>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haritav maa</w:t>
      </w:r>
      <w:r w:rsidRPr="00854939">
        <w:rPr>
          <w:rFonts w:eastAsia="Times New Roman" w:cs="Times New Roman"/>
          <w:sz w:val="24"/>
          <w:szCs w:val="24"/>
          <w:lang w:eastAsia="en-US"/>
        </w:rPr>
        <w:tab/>
      </w:r>
      <w:r w:rsidRPr="00854939">
        <w:rPr>
          <w:rFonts w:eastAsia="Times New Roman" w:cs="Times New Roman"/>
          <w:sz w:val="24"/>
          <w:szCs w:val="24"/>
          <w:lang w:eastAsia="en-US"/>
        </w:rPr>
        <w:tab/>
        <w:t>28,8%</w:t>
      </w:r>
    </w:p>
    <w:p w:rsidR="00C54A0A" w:rsidRPr="00854939" w:rsidRDefault="00C54A0A" w:rsidP="0070513B">
      <w:pPr>
        <w:numPr>
          <w:ilvl w:val="0"/>
          <w:numId w:val="10"/>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looduslik rohumaa</w:t>
      </w:r>
      <w:r w:rsidRPr="00854939">
        <w:rPr>
          <w:rFonts w:eastAsia="Times New Roman" w:cs="Times New Roman"/>
          <w:sz w:val="24"/>
          <w:szCs w:val="24"/>
          <w:lang w:eastAsia="en-US"/>
        </w:rPr>
        <w:tab/>
        <w:t>14,8%</w:t>
      </w:r>
      <w:r w:rsidRPr="00854939">
        <w:rPr>
          <w:rFonts w:eastAsia="Times New Roman" w:cs="Times New Roman"/>
          <w:sz w:val="24"/>
          <w:szCs w:val="24"/>
          <w:lang w:eastAsia="en-US"/>
        </w:rPr>
        <w:tab/>
      </w:r>
      <w:r w:rsidRPr="00854939">
        <w:rPr>
          <w:rFonts w:eastAsia="Times New Roman" w:cs="Times New Roman"/>
          <w:sz w:val="24"/>
          <w:szCs w:val="24"/>
          <w:lang w:eastAsia="en-US"/>
        </w:rPr>
        <w:tab/>
      </w:r>
    </w:p>
    <w:p w:rsidR="00C54A0A" w:rsidRPr="00854939" w:rsidRDefault="00C54A0A" w:rsidP="0070513B">
      <w:pPr>
        <w:numPr>
          <w:ilvl w:val="0"/>
          <w:numId w:val="10"/>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õuemaa</w:t>
      </w:r>
      <w:r w:rsidRPr="00854939">
        <w:rPr>
          <w:rFonts w:eastAsia="Times New Roman" w:cs="Times New Roman"/>
          <w:sz w:val="24"/>
          <w:szCs w:val="24"/>
          <w:lang w:eastAsia="en-US"/>
        </w:rPr>
        <w:tab/>
      </w:r>
      <w:r w:rsidRPr="00854939">
        <w:rPr>
          <w:rFonts w:eastAsia="Times New Roman" w:cs="Times New Roman"/>
          <w:sz w:val="24"/>
          <w:szCs w:val="24"/>
          <w:lang w:eastAsia="en-US"/>
        </w:rPr>
        <w:tab/>
        <w:t xml:space="preserve">  6,6%</w:t>
      </w:r>
    </w:p>
    <w:p w:rsidR="00C54A0A" w:rsidRPr="00854939" w:rsidRDefault="00C54A0A" w:rsidP="0070513B">
      <w:pPr>
        <w:numPr>
          <w:ilvl w:val="0"/>
          <w:numId w:val="10"/>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muu maa</w:t>
      </w:r>
      <w:r w:rsidRPr="00854939">
        <w:rPr>
          <w:rFonts w:eastAsia="Times New Roman" w:cs="Times New Roman"/>
          <w:sz w:val="24"/>
          <w:szCs w:val="24"/>
          <w:lang w:eastAsia="en-US"/>
        </w:rPr>
        <w:tab/>
      </w:r>
      <w:r w:rsidRPr="00854939">
        <w:rPr>
          <w:rFonts w:eastAsia="Times New Roman" w:cs="Times New Roman"/>
          <w:sz w:val="24"/>
          <w:szCs w:val="24"/>
          <w:lang w:eastAsia="en-US"/>
        </w:rPr>
        <w:tab/>
        <w:t>20,7%</w:t>
      </w:r>
    </w:p>
    <w:bookmarkEnd w:id="14"/>
    <w:p w:rsidR="00C54A0A" w:rsidRPr="00854939" w:rsidRDefault="00C54A0A" w:rsidP="00C54A0A">
      <w:pPr>
        <w:suppressAutoHyphens/>
        <w:autoSpaceDN w:val="0"/>
        <w:spacing w:after="0" w:line="276" w:lineRule="auto"/>
        <w:jc w:val="both"/>
        <w:textAlignment w:val="baseline"/>
        <w:rPr>
          <w:rFonts w:eastAsia="Times New Roman" w:cs="Times New Roman"/>
          <w:sz w:val="24"/>
          <w:szCs w:val="24"/>
          <w:lang w:eastAsia="en-US"/>
        </w:rPr>
      </w:pPr>
    </w:p>
    <w:p w:rsidR="00C54A0A" w:rsidRPr="00854939" w:rsidRDefault="00E369C9" w:rsidP="00C54A0A">
      <w:pPr>
        <w:suppressAutoHyphens/>
        <w:autoSpaceDE w:val="0"/>
        <w:autoSpaceDN w:val="0"/>
        <w:spacing w:after="0" w:line="240" w:lineRule="auto"/>
        <w:jc w:val="both"/>
        <w:textAlignment w:val="baseline"/>
        <w:rPr>
          <w:rFonts w:eastAsia="Times New Roman" w:cs="Times New Roman"/>
          <w:sz w:val="24"/>
          <w:szCs w:val="24"/>
          <w:lang w:eastAsia="en-US"/>
        </w:rPr>
      </w:pPr>
      <w:r w:rsidRPr="00854939">
        <w:rPr>
          <w:rFonts w:ascii="Calibri" w:eastAsia="Calibri" w:hAnsi="Calibri" w:cs="Times New Roman"/>
          <w:noProof/>
          <w:szCs w:val="22"/>
          <w:lang w:eastAsia="et-EE"/>
        </w:rPr>
        <w:drawing>
          <wp:anchor distT="0" distB="0" distL="114300" distR="114300" simplePos="0" relativeHeight="251656192" behindDoc="0" locked="0" layoutInCell="1" allowOverlap="1" wp14:anchorId="63032678" wp14:editId="0AE7A22A">
            <wp:simplePos x="0" y="0"/>
            <wp:positionH relativeFrom="column">
              <wp:posOffset>269737</wp:posOffset>
            </wp:positionH>
            <wp:positionV relativeFrom="paragraph">
              <wp:posOffset>564681</wp:posOffset>
            </wp:positionV>
            <wp:extent cx="4719600" cy="5302800"/>
            <wp:effectExtent l="0" t="0" r="5080" b="0"/>
            <wp:wrapTopAndBottom/>
            <wp:docPr id="9" name="Pilt 8" descr="C:\Users\tiitk\AppData\Local\Microsoft\Windows\INetCache\Content.Outlook\2RHEY60H\Kandi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719600" cy="5302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54A0A" w:rsidRPr="00854939">
        <w:rPr>
          <w:rFonts w:eastAsia="Times New Roman" w:cs="Times New Roman"/>
          <w:sz w:val="24"/>
          <w:szCs w:val="24"/>
          <w:lang w:eastAsia="en-US"/>
        </w:rPr>
        <w:t xml:space="preserve">Administratiivselt jaguneb vald 5 alevikuks ja 27 külaks. Rae vallas eristatakse 4 tugevat ja üksteisest eristuvat kanti. Peetri kant omab laiaulatuslikke seoseid Tallinnaga. Jüri, Lagedi ja Vaida kandid omavad tugevat </w:t>
      </w:r>
      <w:proofErr w:type="spellStart"/>
      <w:r w:rsidR="00C54A0A" w:rsidRPr="00854939">
        <w:rPr>
          <w:rFonts w:eastAsia="Times New Roman" w:cs="Times New Roman"/>
          <w:sz w:val="24"/>
          <w:szCs w:val="24"/>
          <w:lang w:eastAsia="en-US"/>
        </w:rPr>
        <w:t>keskasulat</w:t>
      </w:r>
      <w:proofErr w:type="spellEnd"/>
      <w:r w:rsidR="00C54A0A" w:rsidRPr="00854939">
        <w:rPr>
          <w:rFonts w:eastAsia="Times New Roman" w:cs="Times New Roman"/>
          <w:sz w:val="24"/>
          <w:szCs w:val="24"/>
          <w:lang w:eastAsia="en-US"/>
        </w:rPr>
        <w:t xml:space="preserve"> (joonis 2).</w:t>
      </w:r>
      <w:bookmarkStart w:id="15" w:name="_Toc264353952"/>
      <w:bookmarkStart w:id="16" w:name="_Toc288229863"/>
    </w:p>
    <w:p w:rsidR="003F0297" w:rsidRDefault="003F0297" w:rsidP="000D5855">
      <w:pPr>
        <w:pStyle w:val="Pealdis"/>
      </w:pPr>
    </w:p>
    <w:p w:rsidR="00C54A0A" w:rsidRPr="000D5855" w:rsidRDefault="00C54A0A" w:rsidP="000D5855">
      <w:pPr>
        <w:pStyle w:val="Pealdis"/>
      </w:pPr>
      <w:bookmarkStart w:id="17" w:name="_Toc511314611"/>
      <w:r w:rsidRPr="000D5855">
        <w:t>Joonis 2. Rae valla kandid ja nende keskused: (Allikas: Rae Vallavalitsus)</w:t>
      </w:r>
      <w:bookmarkEnd w:id="15"/>
      <w:bookmarkEnd w:id="16"/>
      <w:bookmarkEnd w:id="17"/>
    </w:p>
    <w:p w:rsidR="00C54A0A" w:rsidRPr="00854939" w:rsidRDefault="00C54A0A" w:rsidP="00C54A0A">
      <w:pPr>
        <w:pStyle w:val="Pealkiri2"/>
        <w:shd w:val="clear" w:color="auto" w:fill="FFFFFF" w:themeFill="background1"/>
        <w:rPr>
          <w:rFonts w:eastAsia="Times New Roman"/>
          <w:lang w:eastAsia="en-US"/>
        </w:rPr>
      </w:pPr>
      <w:bookmarkStart w:id="18" w:name="_Toc387946964"/>
      <w:bookmarkStart w:id="19" w:name="_Toc449950904"/>
      <w:bookmarkStart w:id="20" w:name="_Toc511314485"/>
      <w:r w:rsidRPr="00854939">
        <w:rPr>
          <w:rFonts w:eastAsia="Times New Roman"/>
          <w:lang w:eastAsia="en-US"/>
        </w:rPr>
        <w:lastRenderedPageBreak/>
        <w:t>RAHVASTIK,  RAHVASTIKU VANUSELISE STRUKTUURI MUUTUSED</w:t>
      </w:r>
      <w:bookmarkEnd w:id="18"/>
      <w:bookmarkEnd w:id="19"/>
      <w:bookmarkEnd w:id="20"/>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Soodne asend Eesti kasvukeskuse Tallinna kõrval, logistiliselt hea kättesaadavus, intensiivne arendustegevus ja valla haldusvõimekus on mõjutanud positiivselt elanike sisserännet peamiselt Tallinnast, kuid ka kaugematest kohalikest omavalitsustest. Aasta-aastalt on valla elanike arv suurenenud.</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Rahvaarvult suuremate omavalitsuste elanike arvu muutus 2017. aastal on esitatud tabelis 1.</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b/>
          <w:sz w:val="24"/>
          <w:szCs w:val="24"/>
          <w:lang w:eastAsia="en-US"/>
        </w:rPr>
      </w:pPr>
    </w:p>
    <w:p w:rsidR="00C54A0A" w:rsidRPr="003E1003" w:rsidRDefault="00C54A0A" w:rsidP="00163EC5">
      <w:pPr>
        <w:pStyle w:val="Pealdis1"/>
      </w:pPr>
      <w:bookmarkStart w:id="21" w:name="_Toc511314632"/>
      <w:r w:rsidRPr="003E1003">
        <w:t xml:space="preserve">Tabel 1. Elanike arv </w:t>
      </w:r>
      <w:proofErr w:type="spellStart"/>
      <w:r w:rsidRPr="003E1003">
        <w:t>KOV-des</w:t>
      </w:r>
      <w:bookmarkEnd w:id="21"/>
      <w:proofErr w:type="spellEnd"/>
    </w:p>
    <w:p w:rsidR="00C54A0A" w:rsidRPr="00854939" w:rsidRDefault="00C54A0A" w:rsidP="00C54A0A">
      <w:pPr>
        <w:shd w:val="clear" w:color="auto" w:fill="FFFFFF" w:themeFill="background1"/>
        <w:suppressAutoHyphens/>
        <w:autoSpaceDN w:val="0"/>
        <w:spacing w:after="0" w:line="240" w:lineRule="auto"/>
        <w:jc w:val="both"/>
        <w:textAlignment w:val="baseline"/>
        <w:rPr>
          <w:rFonts w:ascii="Calibri" w:eastAsia="Calibri" w:hAnsi="Calibri" w:cs="Times New Roman"/>
          <w:szCs w:val="22"/>
          <w:lang w:eastAsia="en-US"/>
        </w:rPr>
      </w:pPr>
    </w:p>
    <w:tbl>
      <w:tblPr>
        <w:tblW w:w="7780" w:type="dxa"/>
        <w:tblInd w:w="-5" w:type="dxa"/>
        <w:tblBorders>
          <w:insideH w:val="single" w:sz="4" w:space="0" w:color="auto"/>
        </w:tblBorders>
        <w:tblCellMar>
          <w:left w:w="70" w:type="dxa"/>
          <w:right w:w="70" w:type="dxa"/>
        </w:tblCellMar>
        <w:tblLook w:val="04A0" w:firstRow="1" w:lastRow="0" w:firstColumn="1" w:lastColumn="0" w:noHBand="0" w:noVBand="1"/>
      </w:tblPr>
      <w:tblGrid>
        <w:gridCol w:w="1988"/>
        <w:gridCol w:w="1448"/>
        <w:gridCol w:w="1448"/>
        <w:gridCol w:w="1448"/>
        <w:gridCol w:w="1448"/>
      </w:tblGrid>
      <w:tr w:rsidR="00C54A0A" w:rsidRPr="00854939" w:rsidTr="00C54A0A">
        <w:trPr>
          <w:trHeight w:val="300"/>
        </w:trPr>
        <w:tc>
          <w:tcPr>
            <w:tcW w:w="1988" w:type="dxa"/>
            <w:shd w:val="clear" w:color="auto" w:fill="C4D79B"/>
            <w:vAlign w:val="bottom"/>
          </w:tcPr>
          <w:p w:rsidR="00C54A0A" w:rsidRPr="00854939" w:rsidRDefault="00C54A0A" w:rsidP="00C54A0A">
            <w:pPr>
              <w:suppressAutoHyphens/>
              <w:autoSpaceDN w:val="0"/>
              <w:spacing w:after="0" w:line="240" w:lineRule="auto"/>
              <w:textAlignment w:val="baseline"/>
              <w:rPr>
                <w:rFonts w:eastAsia="Times New Roman" w:cs="Times New Roman"/>
                <w:b/>
                <w:bCs/>
                <w:sz w:val="24"/>
                <w:szCs w:val="24"/>
                <w:lang w:eastAsia="et-EE"/>
              </w:rPr>
            </w:pPr>
            <w:r w:rsidRPr="00854939">
              <w:rPr>
                <w:rFonts w:eastAsia="Times New Roman" w:cs="Times New Roman"/>
                <w:b/>
                <w:bCs/>
                <w:sz w:val="24"/>
                <w:szCs w:val="24"/>
                <w:lang w:eastAsia="et-EE"/>
              </w:rPr>
              <w:t>KOV</w:t>
            </w:r>
          </w:p>
        </w:tc>
        <w:tc>
          <w:tcPr>
            <w:tcW w:w="1448" w:type="dxa"/>
            <w:shd w:val="clear" w:color="auto" w:fill="C4D79B"/>
            <w:noWrap/>
            <w:vAlign w:val="bottom"/>
          </w:tcPr>
          <w:p w:rsidR="00C54A0A" w:rsidRPr="00854939" w:rsidRDefault="00C54A0A" w:rsidP="00C54A0A">
            <w:pPr>
              <w:suppressAutoHyphens/>
              <w:autoSpaceDN w:val="0"/>
              <w:spacing w:after="0" w:line="240" w:lineRule="auto"/>
              <w:jc w:val="right"/>
              <w:textAlignment w:val="baseline"/>
              <w:rPr>
                <w:rFonts w:eastAsia="Times New Roman" w:cs="Times New Roman"/>
                <w:b/>
                <w:bCs/>
                <w:sz w:val="24"/>
                <w:szCs w:val="24"/>
                <w:lang w:eastAsia="et-EE"/>
              </w:rPr>
            </w:pPr>
            <w:r w:rsidRPr="00854939">
              <w:rPr>
                <w:rFonts w:eastAsia="Times New Roman" w:cs="Times New Roman"/>
                <w:b/>
                <w:bCs/>
                <w:sz w:val="24"/>
                <w:szCs w:val="24"/>
                <w:lang w:eastAsia="et-EE"/>
              </w:rPr>
              <w:t>1.01.2018</w:t>
            </w:r>
          </w:p>
        </w:tc>
        <w:tc>
          <w:tcPr>
            <w:tcW w:w="1448" w:type="dxa"/>
            <w:shd w:val="clear" w:color="auto" w:fill="C4D79B"/>
            <w:noWrap/>
            <w:vAlign w:val="bottom"/>
          </w:tcPr>
          <w:p w:rsidR="00C54A0A" w:rsidRPr="00854939" w:rsidRDefault="00C54A0A" w:rsidP="00C54A0A">
            <w:pPr>
              <w:suppressAutoHyphens/>
              <w:autoSpaceDN w:val="0"/>
              <w:spacing w:after="0" w:line="240" w:lineRule="auto"/>
              <w:jc w:val="right"/>
              <w:textAlignment w:val="baseline"/>
              <w:rPr>
                <w:rFonts w:eastAsia="Times New Roman" w:cs="Times New Roman"/>
                <w:b/>
                <w:bCs/>
                <w:sz w:val="24"/>
                <w:szCs w:val="24"/>
                <w:lang w:eastAsia="et-EE"/>
              </w:rPr>
            </w:pPr>
            <w:r w:rsidRPr="00854939">
              <w:rPr>
                <w:rFonts w:eastAsia="Times New Roman" w:cs="Times New Roman"/>
                <w:b/>
                <w:bCs/>
                <w:sz w:val="24"/>
                <w:szCs w:val="24"/>
                <w:lang w:eastAsia="et-EE"/>
              </w:rPr>
              <w:t>1.01.2017</w:t>
            </w:r>
          </w:p>
        </w:tc>
        <w:tc>
          <w:tcPr>
            <w:tcW w:w="1448" w:type="dxa"/>
            <w:shd w:val="clear" w:color="auto" w:fill="C4D79B"/>
            <w:noWrap/>
            <w:vAlign w:val="bottom"/>
          </w:tcPr>
          <w:p w:rsidR="00C54A0A" w:rsidRPr="00854939" w:rsidRDefault="00C54A0A" w:rsidP="00C54A0A">
            <w:pPr>
              <w:suppressAutoHyphens/>
              <w:autoSpaceDN w:val="0"/>
              <w:spacing w:after="0" w:line="240" w:lineRule="auto"/>
              <w:jc w:val="right"/>
              <w:textAlignment w:val="baseline"/>
              <w:rPr>
                <w:rFonts w:eastAsia="Times New Roman" w:cs="Times New Roman"/>
                <w:b/>
                <w:bCs/>
                <w:sz w:val="24"/>
                <w:szCs w:val="24"/>
                <w:lang w:eastAsia="et-EE"/>
              </w:rPr>
            </w:pPr>
            <w:r w:rsidRPr="00854939">
              <w:rPr>
                <w:rFonts w:eastAsia="Times New Roman" w:cs="Times New Roman"/>
                <w:b/>
                <w:bCs/>
                <w:sz w:val="24"/>
                <w:szCs w:val="24"/>
                <w:lang w:eastAsia="et-EE"/>
              </w:rPr>
              <w:t>Muutus</w:t>
            </w:r>
          </w:p>
        </w:tc>
        <w:tc>
          <w:tcPr>
            <w:tcW w:w="1448" w:type="dxa"/>
            <w:shd w:val="clear" w:color="auto" w:fill="C4D79B"/>
            <w:noWrap/>
            <w:vAlign w:val="bottom"/>
          </w:tcPr>
          <w:p w:rsidR="00C54A0A" w:rsidRPr="00854939" w:rsidRDefault="00C54A0A" w:rsidP="00C54A0A">
            <w:pPr>
              <w:suppressAutoHyphens/>
              <w:autoSpaceDN w:val="0"/>
              <w:spacing w:after="0" w:line="240" w:lineRule="auto"/>
              <w:jc w:val="right"/>
              <w:textAlignment w:val="baseline"/>
              <w:rPr>
                <w:rFonts w:eastAsia="Times New Roman" w:cs="Times New Roman"/>
                <w:b/>
                <w:bCs/>
                <w:sz w:val="24"/>
                <w:szCs w:val="24"/>
                <w:lang w:eastAsia="et-EE"/>
              </w:rPr>
            </w:pPr>
            <w:r w:rsidRPr="00854939">
              <w:rPr>
                <w:rFonts w:eastAsia="Times New Roman" w:cs="Times New Roman"/>
                <w:b/>
                <w:bCs/>
                <w:sz w:val="24"/>
                <w:szCs w:val="24"/>
                <w:lang w:eastAsia="et-EE"/>
              </w:rPr>
              <w:t>Kasvutempo</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Tallinn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448 758</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443 623</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5 135</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1,2%</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Tartu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99 429</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99 520</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-91</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-0,1%</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Narva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58 610</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59 480</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-870</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-1,5%</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Pärnu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51 649</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51 733</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-84</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-0,2%</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Kohtla-Järve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35 395</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36 125</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-730</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-2,0%</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Saaremaa vald</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31 819</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32 007</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-188</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-0,6%</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Saue vald</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21 711</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21 573</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138</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0,6%</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Viimsi vald</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19 784</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19 043</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741</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3,9%</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b/>
                <w:color w:val="000000"/>
                <w:sz w:val="24"/>
                <w:szCs w:val="24"/>
                <w:lang w:eastAsia="et-EE"/>
              </w:rPr>
            </w:pPr>
            <w:r w:rsidRPr="00854939">
              <w:rPr>
                <w:rFonts w:eastAsia="Times New Roman" w:cs="Times New Roman"/>
                <w:b/>
                <w:color w:val="000000"/>
                <w:sz w:val="24"/>
                <w:szCs w:val="24"/>
                <w:lang w:eastAsia="et-EE"/>
              </w:rPr>
              <w:t>Rae vald</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b/>
                <w:color w:val="000000"/>
                <w:sz w:val="24"/>
                <w:szCs w:val="24"/>
                <w:lang w:eastAsia="et-EE"/>
              </w:rPr>
            </w:pPr>
            <w:r w:rsidRPr="00854939">
              <w:rPr>
                <w:rFonts w:eastAsia="Times New Roman" w:cs="Times New Roman"/>
                <w:b/>
                <w:color w:val="000000"/>
                <w:sz w:val="24"/>
                <w:szCs w:val="24"/>
                <w:lang w:eastAsia="et-EE"/>
              </w:rPr>
              <w:t>17 968</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b/>
                <w:color w:val="000000"/>
                <w:sz w:val="24"/>
                <w:szCs w:val="24"/>
                <w:lang w:eastAsia="et-EE"/>
              </w:rPr>
            </w:pPr>
            <w:r w:rsidRPr="00854939">
              <w:rPr>
                <w:rFonts w:eastAsia="Times New Roman" w:cs="Times New Roman"/>
                <w:b/>
                <w:color w:val="000000"/>
                <w:sz w:val="24"/>
                <w:szCs w:val="24"/>
                <w:lang w:eastAsia="et-EE"/>
              </w:rPr>
              <w:t>16 956</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b/>
                <w:color w:val="000000"/>
                <w:sz w:val="24"/>
                <w:szCs w:val="24"/>
                <w:lang w:eastAsia="et-EE"/>
              </w:rPr>
            </w:pPr>
            <w:r w:rsidRPr="00854939">
              <w:rPr>
                <w:rFonts w:eastAsia="Times New Roman" w:cs="Times New Roman"/>
                <w:b/>
                <w:color w:val="000000"/>
                <w:sz w:val="24"/>
                <w:szCs w:val="24"/>
                <w:lang w:eastAsia="et-EE"/>
              </w:rPr>
              <w:t>1 012</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b/>
                <w:color w:val="000000"/>
                <w:sz w:val="24"/>
                <w:szCs w:val="24"/>
                <w:lang w:eastAsia="et-EE"/>
              </w:rPr>
            </w:pPr>
            <w:r w:rsidRPr="00854939">
              <w:rPr>
                <w:rFonts w:eastAsia="Times New Roman" w:cs="Times New Roman"/>
                <w:b/>
                <w:color w:val="000000"/>
                <w:sz w:val="24"/>
                <w:szCs w:val="24"/>
                <w:lang w:eastAsia="et-EE"/>
              </w:rPr>
              <w:t>6,0%</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Viljandi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17 758</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17 958</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-200</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-1,1%</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Valga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16 664</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16 745</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-81</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-0,5%</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Maardu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15 722</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15 598</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124</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0,8%</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Rakvere linn</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15 613</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15 739</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-126</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-0,8%</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Elva</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14 612</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14 687</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-75</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-0,5%</w:t>
            </w:r>
          </w:p>
        </w:tc>
      </w:tr>
      <w:tr w:rsidR="00C54A0A" w:rsidRPr="00854939" w:rsidTr="00C54A0A">
        <w:trPr>
          <w:trHeight w:val="300"/>
        </w:trPr>
        <w:tc>
          <w:tcPr>
            <w:tcW w:w="1988" w:type="dxa"/>
            <w:shd w:val="clear" w:color="auto" w:fill="auto"/>
            <w:vAlign w:val="center"/>
            <w:hideMark/>
          </w:tcPr>
          <w:p w:rsidR="00C54A0A" w:rsidRPr="00854939" w:rsidRDefault="00C54A0A" w:rsidP="00C54A0A">
            <w:pPr>
              <w:spacing w:after="0" w:line="240" w:lineRule="auto"/>
              <w:rPr>
                <w:rFonts w:eastAsia="Times New Roman" w:cs="Times New Roman"/>
                <w:color w:val="000000"/>
                <w:sz w:val="24"/>
                <w:szCs w:val="24"/>
                <w:lang w:eastAsia="et-EE"/>
              </w:rPr>
            </w:pPr>
            <w:r w:rsidRPr="00854939">
              <w:rPr>
                <w:rFonts w:eastAsia="Times New Roman" w:cs="Times New Roman"/>
                <w:color w:val="000000"/>
                <w:sz w:val="24"/>
                <w:szCs w:val="24"/>
                <w:lang w:eastAsia="et-EE"/>
              </w:rPr>
              <w:t>Harku vald</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14 356</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13 967</w:t>
            </w:r>
          </w:p>
        </w:tc>
        <w:tc>
          <w:tcPr>
            <w:tcW w:w="1448" w:type="dxa"/>
            <w:shd w:val="clear" w:color="auto" w:fill="auto"/>
            <w:noWrap/>
            <w:vAlign w:val="center"/>
            <w:hideMark/>
          </w:tcPr>
          <w:p w:rsidR="00C54A0A" w:rsidRPr="00854939" w:rsidRDefault="00C54A0A" w:rsidP="00C54A0A">
            <w:pPr>
              <w:spacing w:after="0" w:line="240" w:lineRule="auto"/>
              <w:jc w:val="right"/>
              <w:rPr>
                <w:rFonts w:eastAsia="Times New Roman" w:cs="Times New Roman"/>
                <w:color w:val="000000"/>
                <w:sz w:val="24"/>
                <w:szCs w:val="24"/>
                <w:lang w:eastAsia="et-EE"/>
              </w:rPr>
            </w:pPr>
            <w:r w:rsidRPr="00854939">
              <w:rPr>
                <w:rFonts w:eastAsia="Times New Roman" w:cs="Times New Roman"/>
                <w:color w:val="000000"/>
                <w:sz w:val="24"/>
                <w:szCs w:val="24"/>
                <w:lang w:eastAsia="et-EE"/>
              </w:rPr>
              <w:t>389</w:t>
            </w:r>
          </w:p>
        </w:tc>
        <w:tc>
          <w:tcPr>
            <w:tcW w:w="1448" w:type="dxa"/>
            <w:shd w:val="clear" w:color="auto" w:fill="auto"/>
            <w:noWrap/>
            <w:vAlign w:val="center"/>
            <w:hideMark/>
          </w:tcPr>
          <w:p w:rsidR="00C54A0A" w:rsidRPr="00854939" w:rsidRDefault="00C54A0A" w:rsidP="00C54A0A">
            <w:pPr>
              <w:spacing w:after="0" w:line="240" w:lineRule="auto"/>
              <w:jc w:val="center"/>
              <w:rPr>
                <w:rFonts w:eastAsia="Times New Roman" w:cs="Times New Roman"/>
                <w:color w:val="000000"/>
                <w:sz w:val="24"/>
                <w:szCs w:val="24"/>
                <w:lang w:eastAsia="et-EE"/>
              </w:rPr>
            </w:pPr>
            <w:r w:rsidRPr="00854939">
              <w:rPr>
                <w:rFonts w:eastAsia="Times New Roman" w:cs="Times New Roman"/>
                <w:color w:val="000000"/>
                <w:sz w:val="24"/>
                <w:szCs w:val="24"/>
                <w:lang w:eastAsia="et-EE"/>
              </w:rPr>
              <w:t>2,8%</w:t>
            </w:r>
          </w:p>
        </w:tc>
      </w:tr>
    </w:tbl>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Haldusreformi käigus liidetud omavalitsuste puhul on 1.01.2017 elanike arvud korrigeeritud. Näiteks Saaremaa valla 1.01.2017 elanike arv on liitunud 12 omavalitsuse elanike arvu summa. Elanike arvu kasvutempolt oli Rae vald 2017. aastal teine kõigi omavalitsuste hulgas. Suurim kasvutempo, 8,8%, oli Ruhnu vallas, kus elanike arv kasvas 147-lt 160-le. Absoluutarvudes kasvas enim Tallinn (+5 135, +1,2%), järgnesid Rae (+1 012, +6,0%) ja Viimsi (+741, +3,9%). Elanike arvu „edetabelis“ möödusid Rae vallast tulenevalt liitumistest Saaremaa vald ja Saue vald, Rae valla elanike arv kasvas aga suuremaks Viljandi linna elanike arvust.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n-US"/>
        </w:rPr>
        <w:t xml:space="preserve">Elanike arvu kasv on viimase nelja aasta jooksul olnud keskmiselt 5,9% aastas. 01. jaanuaril 2018 oli Rae vallas registreeritud 17 968 elanikku, </w:t>
      </w:r>
      <w:r w:rsidRPr="00854939">
        <w:rPr>
          <w:rFonts w:eastAsia="Times New Roman" w:cs="Times New Roman"/>
          <w:sz w:val="24"/>
          <w:szCs w:val="24"/>
          <w:lang w:eastAsia="et-EE"/>
        </w:rPr>
        <w:t>moodustades Eesti rahvastiku koguarvust 1,3 %.</w:t>
      </w:r>
      <w:r w:rsidRPr="00854939">
        <w:rPr>
          <w:rFonts w:eastAsia="Times New Roman" w:cs="Times New Roman"/>
          <w:sz w:val="24"/>
          <w:szCs w:val="24"/>
          <w:lang w:eastAsia="en-US"/>
        </w:rPr>
        <w:t xml:space="preserve"> 2017. </w:t>
      </w:r>
      <w:r w:rsidRPr="00854939">
        <w:rPr>
          <w:rFonts w:eastAsia="Times New Roman" w:cs="Times New Roman"/>
          <w:sz w:val="24"/>
          <w:szCs w:val="24"/>
          <w:lang w:eastAsia="et-EE"/>
        </w:rPr>
        <w:t>aastal kasvas registrijärgne elanikkond esmakordselt üle tuhande, so 1 012 inimese võrra</w:t>
      </w:r>
      <w:r w:rsidRPr="00854939">
        <w:rPr>
          <w:rFonts w:eastAsia="Times New Roman" w:cs="Times New Roman"/>
          <w:sz w:val="24"/>
          <w:szCs w:val="24"/>
          <w:lang w:eastAsia="en-US"/>
        </w:rPr>
        <w:t xml:space="preserve"> (+6,0%). Elanike arvu muutused ajas ja komponentide lõikes on toodud joonistel 3 ja 4.</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Default="00C54A0A" w:rsidP="00C81158">
      <w:pPr>
        <w:suppressAutoHyphens/>
        <w:autoSpaceDN w:val="0"/>
        <w:spacing w:before="120" w:after="0" w:line="240" w:lineRule="auto"/>
        <w:jc w:val="both"/>
        <w:textAlignment w:val="baseline"/>
        <w:rPr>
          <w:rFonts w:eastAsia="Times New Roman" w:cs="Times New Roman"/>
          <w:b/>
          <w:sz w:val="24"/>
          <w:szCs w:val="24"/>
          <w:lang w:eastAsia="en-US"/>
        </w:rPr>
      </w:pPr>
      <w:r w:rsidRPr="00854939">
        <w:rPr>
          <w:noProof/>
        </w:rPr>
        <w:lastRenderedPageBreak/>
        <w:drawing>
          <wp:inline distT="0" distB="0" distL="0" distR="0" wp14:anchorId="7344CD31" wp14:editId="3180C9E3">
            <wp:extent cx="5731510" cy="2522855"/>
            <wp:effectExtent l="0" t="0" r="2540" b="10795"/>
            <wp:docPr id="1" name="Diagramm 1">
              <a:extLst xmlns:a="http://schemas.openxmlformats.org/drawingml/2006/main">
                <a:ext uri="{FF2B5EF4-FFF2-40B4-BE49-F238E27FC236}">
                  <a16:creationId xmlns:a16="http://schemas.microsoft.com/office/drawing/2014/main" id="{1B4FA851-92AD-4245-82F0-FDEF779C34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119F" w:rsidRDefault="00F8119F" w:rsidP="00F8119F">
      <w:pPr>
        <w:pStyle w:val="Pealdis"/>
      </w:pPr>
    </w:p>
    <w:p w:rsidR="00C54A0A" w:rsidRDefault="00C54A0A" w:rsidP="00F8119F">
      <w:pPr>
        <w:pStyle w:val="Pealdis"/>
      </w:pPr>
      <w:bookmarkStart w:id="22" w:name="_Toc511314612"/>
      <w:r w:rsidRPr="000D5855">
        <w:t>Joonis 3. Elanike arv vallas 2009-2018, seisuga 01.01. (Allikas: Rahvastikuregister)</w:t>
      </w:r>
      <w:bookmarkEnd w:id="22"/>
    </w:p>
    <w:p w:rsidR="00F8119F" w:rsidRPr="00F8119F" w:rsidRDefault="00F8119F" w:rsidP="00F8119F"/>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r w:rsidRPr="00854939">
        <w:rPr>
          <w:noProof/>
        </w:rPr>
        <w:drawing>
          <wp:inline distT="0" distB="0" distL="0" distR="0" wp14:anchorId="34CDD152" wp14:editId="56E4180B">
            <wp:extent cx="5708650" cy="3967701"/>
            <wp:effectExtent l="0" t="0" r="6350" b="13970"/>
            <wp:docPr id="11" name="Diagramm 11">
              <a:extLst xmlns:a="http://schemas.openxmlformats.org/drawingml/2006/main">
                <a:ext uri="{FF2B5EF4-FFF2-40B4-BE49-F238E27FC236}">
                  <a16:creationId xmlns:a16="http://schemas.microsoft.com/office/drawing/2014/main" id="{D8B4CF3F-1D76-4A08-BFA3-8682AAC5B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7736" w:rsidRDefault="00C54A0A" w:rsidP="00657736">
      <w:pPr>
        <w:pStyle w:val="Pealdis"/>
        <w:spacing w:before="120"/>
      </w:pPr>
      <w:bookmarkStart w:id="23" w:name="_Toc511314613"/>
      <w:r w:rsidRPr="000D5855">
        <w:t>Joonis 4. Elanike arvu muutus komponentide lõikes 2013-2017. (Allikas: Rahvastikuregister)</w:t>
      </w:r>
      <w:bookmarkEnd w:id="23"/>
    </w:p>
    <w:p w:rsidR="00EF299E" w:rsidRDefault="00EF299E" w:rsidP="00EF299E">
      <w:pPr>
        <w:spacing w:after="0"/>
      </w:pPr>
    </w:p>
    <w:p w:rsidR="00EF299E" w:rsidRPr="00F8119F" w:rsidRDefault="00EF299E" w:rsidP="00F8119F">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Joonis 4 on liitdiagramm, kus tulpadena on näha elanikkonna arvu muutuse komponendid, joondiagrammid aga näitavad loomulikku iivet ja kogumuutust. Alates 2014.aastast kasvab valla elanikkonna loomulik iive ligi kaks korda kiiremini kui kogu juurdekasv.</w:t>
      </w:r>
    </w:p>
    <w:p w:rsidR="00C54A0A" w:rsidRPr="00657736" w:rsidRDefault="00C54A0A" w:rsidP="00386524">
      <w:r w:rsidRPr="00854939">
        <w:rPr>
          <w:noProof/>
        </w:rPr>
        <w:lastRenderedPageBreak/>
        <w:drawing>
          <wp:inline distT="0" distB="0" distL="0" distR="0" wp14:anchorId="077B555C" wp14:editId="21866B76">
            <wp:extent cx="5514975" cy="2997642"/>
            <wp:effectExtent l="133350" t="133350" r="123825" b="127000"/>
            <wp:docPr id="20" name="Diagramm 20">
              <a:extLst xmlns:a="http://schemas.openxmlformats.org/drawingml/2006/main">
                <a:ext uri="{FF2B5EF4-FFF2-40B4-BE49-F238E27FC236}">
                  <a16:creationId xmlns:a16="http://schemas.microsoft.com/office/drawing/2014/main" id="{9A249C2E-EA00-498A-BA5A-4FA09F1CE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4A0A" w:rsidRPr="000D5855" w:rsidRDefault="00C54A0A" w:rsidP="00657736">
      <w:pPr>
        <w:pStyle w:val="Pealdis"/>
        <w:spacing w:before="120"/>
      </w:pPr>
      <w:bookmarkStart w:id="24" w:name="_Toc264353957"/>
      <w:bookmarkStart w:id="25" w:name="_Toc288229868"/>
      <w:bookmarkStart w:id="26" w:name="_Toc511314614"/>
      <w:r w:rsidRPr="000D5855">
        <w:t>Joonis 5. Rahva</w:t>
      </w:r>
      <w:r w:rsidR="00163EC5" w:rsidRPr="000D5855">
        <w:t>arvu</w:t>
      </w:r>
      <w:r w:rsidRPr="000D5855">
        <w:t xml:space="preserve"> muutus vanusegruppide lõikes 2014-2018 seisuga 01.01 (Allikas: </w:t>
      </w:r>
      <w:bookmarkEnd w:id="24"/>
      <w:r w:rsidRPr="000D5855">
        <w:t>Rahvastikuregister)</w:t>
      </w:r>
      <w:bookmarkEnd w:id="25"/>
      <w:bookmarkEnd w:id="26"/>
    </w:p>
    <w:p w:rsidR="00C54A0A"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valla rahvastiku vanuselises struktuuris (joonis 5) jätkuvad varasemate aastate tendentsid:</w:t>
      </w:r>
    </w:p>
    <w:p w:rsidR="00C54A0A" w:rsidRPr="00854939" w:rsidRDefault="00C54A0A" w:rsidP="0070513B">
      <w:pPr>
        <w:pStyle w:val="Loendilik"/>
        <w:numPr>
          <w:ilvl w:val="0"/>
          <w:numId w:val="19"/>
        </w:num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31 kuni 40 aastaste suur osakaal, mis on tingitud Tallinna </w:t>
      </w:r>
      <w:proofErr w:type="spellStart"/>
      <w:r w:rsidRPr="00854939">
        <w:rPr>
          <w:rFonts w:eastAsia="Times New Roman" w:cs="Times New Roman"/>
          <w:sz w:val="24"/>
          <w:szCs w:val="24"/>
          <w:lang w:eastAsia="en-US"/>
        </w:rPr>
        <w:t>valglinnastumisega</w:t>
      </w:r>
      <w:proofErr w:type="spellEnd"/>
      <w:r w:rsidRPr="00854939">
        <w:rPr>
          <w:rFonts w:eastAsia="Times New Roman" w:cs="Times New Roman"/>
          <w:sz w:val="24"/>
          <w:szCs w:val="24"/>
          <w:lang w:eastAsia="en-US"/>
        </w:rPr>
        <w:t xml:space="preserve"> kaasnevast noorte perede suurest osakaalust</w:t>
      </w:r>
    </w:p>
    <w:p w:rsidR="00C54A0A" w:rsidRPr="00854939" w:rsidRDefault="00C54A0A" w:rsidP="0070513B">
      <w:pPr>
        <w:pStyle w:val="Loendilik"/>
        <w:numPr>
          <w:ilvl w:val="0"/>
          <w:numId w:val="19"/>
        </w:num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20 kuni 30 aastaste vanusegrupi pidev vähenemine – 2017.a. lõpus 1 668 inimest.</w:t>
      </w:r>
      <w:bookmarkStart w:id="27" w:name="_Toc449950905"/>
      <w:r w:rsidRPr="00854939">
        <w:rPr>
          <w:rFonts w:eastAsia="Times New Roman" w:cs="Times New Roman"/>
          <w:sz w:val="24"/>
          <w:szCs w:val="24"/>
          <w:lang w:eastAsia="en-US"/>
        </w:rPr>
        <w:t xml:space="preserve"> 2010.a. lõpus oli selles vanusegrupis 2 284 inimest.</w:t>
      </w:r>
    </w:p>
    <w:p w:rsidR="00C54A0A" w:rsidRDefault="00C54A0A" w:rsidP="00C54A0A">
      <w:pPr>
        <w:shd w:val="clear" w:color="auto" w:fill="FFFFFF" w:themeFill="background1"/>
        <w:rPr>
          <w:lang w:eastAsia="en-US"/>
        </w:rPr>
      </w:pPr>
    </w:p>
    <w:p w:rsidR="00C54A0A" w:rsidRPr="00854939" w:rsidRDefault="00C54A0A" w:rsidP="00C54A0A">
      <w:pPr>
        <w:shd w:val="clear" w:color="auto" w:fill="FFFFFF" w:themeFill="background1"/>
        <w:rPr>
          <w:lang w:eastAsia="en-US"/>
        </w:rPr>
      </w:pPr>
    </w:p>
    <w:p w:rsidR="00C54A0A" w:rsidRPr="00854939" w:rsidRDefault="00C54A0A" w:rsidP="00C54A0A">
      <w:pPr>
        <w:pStyle w:val="Pealkiri2"/>
        <w:rPr>
          <w:rFonts w:eastAsia="Times New Roman"/>
          <w:lang w:eastAsia="en-US"/>
        </w:rPr>
      </w:pPr>
      <w:bookmarkStart w:id="28" w:name="_Toc511314486"/>
      <w:r w:rsidRPr="00854939">
        <w:rPr>
          <w:rFonts w:eastAsia="Times New Roman"/>
          <w:lang w:eastAsia="en-US"/>
        </w:rPr>
        <w:t>RUUMILINE ARENG</w:t>
      </w:r>
      <w:bookmarkEnd w:id="27"/>
      <w:bookmarkEnd w:id="28"/>
      <w:r w:rsidRPr="00854939">
        <w:rPr>
          <w:rFonts w:eastAsia="Times New Roman"/>
          <w:lang w:eastAsia="en-US"/>
        </w:rPr>
        <w:tab/>
      </w:r>
      <w:r w:rsidRPr="00854939">
        <w:rPr>
          <w:rFonts w:eastAsia="Times New Roman"/>
          <w:lang w:eastAsia="en-US"/>
        </w:rPr>
        <w:tab/>
      </w:r>
    </w:p>
    <w:p w:rsidR="00C54A0A" w:rsidRPr="00854939" w:rsidRDefault="00C54A0A" w:rsidP="00C54A0A">
      <w:pPr>
        <w:keepNext/>
        <w:suppressAutoHyphens/>
        <w:autoSpaceDN w:val="0"/>
        <w:spacing w:after="0" w:line="240" w:lineRule="auto"/>
        <w:jc w:val="both"/>
        <w:textAlignment w:val="baseline"/>
        <w:rPr>
          <w:rFonts w:eastAsia="Times New Roman" w:cs="Times New Roman"/>
          <w:b/>
          <w:bCs/>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Rae valla arengut on pikalt mõjutanud Tallinna eeslinnastumine ja </w:t>
      </w:r>
      <w:proofErr w:type="spellStart"/>
      <w:r w:rsidRPr="00854939">
        <w:rPr>
          <w:rFonts w:eastAsia="Times New Roman" w:cs="Times New Roman"/>
          <w:sz w:val="24"/>
          <w:szCs w:val="24"/>
          <w:lang w:eastAsia="en-US"/>
        </w:rPr>
        <w:t>valglinnastumine</w:t>
      </w:r>
      <w:proofErr w:type="spellEnd"/>
      <w:r w:rsidRPr="00854939">
        <w:rPr>
          <w:rFonts w:eastAsia="Times New Roman" w:cs="Times New Roman"/>
          <w:sz w:val="24"/>
          <w:szCs w:val="24"/>
          <w:lang w:eastAsia="en-US"/>
        </w:rPr>
        <w:t>. Valla arengu võtmeteguriks on olnud olulised arengueeldused – soodne asend kinnisvaraarendusteks (nii elamu- kui tootmismaade) tingituna pealinna lähedusest ning vajalike tuiksoonte Tallinn-Tartu-Võru-Luhamaa maantee ja Tallinna ringtee olemasolu.</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Valla elamu- ja tööstusalade arendamise ning elanikkonna kiire kasvu tõttu on kaasnenud  mõju Rae valla asustusstruktuurile, valla identiteedile ja ühtse kogukonna hoidmisele. Kiire arengutempo on põhjustanud osalise tehnilise ja sotsiaalse infrastruktuuri mahajäämuse nõudlusest, samas on see viimaste aastate investeeringute põhisuunaks.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n-US"/>
        </w:rPr>
        <w:t xml:space="preserve">Paljude teenuste tarbimise kohaks on jätkuvalt Tallinn, kuid valla elanike arv kasvab kiiresti ning loodud on palju uusi töökohti. Jätkuvalt on siiski palju pendelrännet valla, pealinna ja naabervaldade vahel, mis põhjustab liikluskoormuse kasvu ja ummikuid põhimaanteedel. Investeeringud kergliiklusteedesse ja ühistransporti on </w:t>
      </w:r>
      <w:r w:rsidRPr="00854939">
        <w:rPr>
          <w:rFonts w:eastAsia="Calibri" w:cs="Times New Roman"/>
          <w:sz w:val="24"/>
          <w:szCs w:val="24"/>
          <w:lang w:eastAsia="en-US"/>
        </w:rPr>
        <w:t xml:space="preserve">suurendanud tänaseks sidusust valla eri </w:t>
      </w:r>
      <w:r w:rsidRPr="00854939">
        <w:rPr>
          <w:rFonts w:eastAsia="Calibri" w:cs="Times New Roman"/>
          <w:sz w:val="24"/>
          <w:szCs w:val="24"/>
          <w:lang w:eastAsia="en-US"/>
        </w:rPr>
        <w:lastRenderedPageBreak/>
        <w:t xml:space="preserve">piirkondade ning naaberomavalitsuste vahel. Eesmärk on ühendada kõik valla erinevad keskused ja alevikud omavahel kergliiklusteedega.  </w:t>
      </w:r>
      <w:r w:rsidRPr="00854939">
        <w:rPr>
          <w:rFonts w:eastAsia="Times New Roman" w:cs="Times New Roman"/>
          <w:sz w:val="24"/>
          <w:szCs w:val="24"/>
          <w:lang w:eastAsia="en-US"/>
        </w:rPr>
        <w:t>Elamu-, tööstus- ja miljööväärtuslike alade vaheldumine peaks perspektiivis vähendama pendelrännet ja selle negatiivseid tagajärgi keskkonnale. Olulist rõhku tuleb panna ühistranspordi eelisarendamisele. Selleks on planeeritud perspektiivsed suurprojektid, Rail Baltic raudtee ja trammiliin Tallinnast Jüri alevikuni, mis peaks oluliselt vähendama autode liikluskoormust maanteedel.</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n-US"/>
        </w:rPr>
        <w:t>2013. aastal kehtestatud Rae valla üldplaneering andis küll võrreldes varasemaga uued suunad valla ruumiliseks arenguks, kuid kiire areng valla põhjaosas tingis vajaduse algatada 2016 novembris Rae valla põhjapiirkonna üldplaneering. Uue täpsustava üldplaneeringuga on planeeritud määrata täpsemad ruumilise planeerimise arengusuunad. Eesmärk on planeerida</w:t>
      </w:r>
      <w:r w:rsidRPr="00854939">
        <w:rPr>
          <w:rFonts w:eastAsia="Calibri" w:cs="Times New Roman"/>
          <w:sz w:val="24"/>
          <w:szCs w:val="24"/>
          <w:lang w:eastAsia="en-US"/>
        </w:rPr>
        <w:t xml:space="preserve"> eraldi polüfunktsionaalsed keskused, mis tähendab, et teenuste ja töökohtade kättesaadavus kohapeal oleks piisav selleks, et valdav osa elanikest ei peaks igapäevaselt pendeldama suurematesse keskustesse. Samuti on soov tähelepanu pöörata suuremate kõrge rekreatiivse väärtusega haljasaladele, mis ühendavad eri külade piirkondi. Eesmärk on ühtlustada valla elamupiirkondade ja sotsiaalse infrastruktuuri areng. Selleks arvestatakse üldplaneeringu koostamisel reaalse rahvastikuprognoosiga, millest tulenevalt arvutatakse ja nähakse ette lasteaedade ja põhikoolide planeerimine lähtuvalt reaalselt lisanduvatest inimestest. Elamupiirkondade areng tuleb viia etapiviisiliseks, mis tähendab, et eelisarendatavad on piirkonnad, kus on valmis nii tehniline kui sotsiaalne infrastruktuuri.</w:t>
      </w: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n-US"/>
        </w:rPr>
        <w:t xml:space="preserve">Rae valla põhjaosas on planeeritud elamupiirkonna suurema keskusena Peetri alevik, kus asuvad vaheldumisi aedlinnalised ja kortermajade alad ning elanikke ja asutusi teenindavad asutused. Rae valla keskosa Jüri aleviku ümbruses on kavandatud linnalise struktuuriga arengupiirkonnana, kus vahelduvad töö- ja elukohad ning osutatakse erinevaid teenuseid ning mis pakub kõiki eluks vajalikke teenuseid. </w:t>
      </w:r>
      <w:r w:rsidRPr="00854939">
        <w:rPr>
          <w:rFonts w:eastAsia="Times New Roman" w:cs="Times New Roman"/>
          <w:sz w:val="24"/>
          <w:szCs w:val="24"/>
          <w:lang w:eastAsia="ar-SA"/>
        </w:rPr>
        <w:t>Väiksemad keskused on Lagedi ja Vaida alevikud.</w:t>
      </w:r>
      <w:r w:rsidRPr="00854939">
        <w:rPr>
          <w:rFonts w:eastAsia="Times New Roman" w:cs="Times New Roman"/>
          <w:sz w:val="24"/>
          <w:szCs w:val="24"/>
          <w:lang w:eastAsia="en-US"/>
        </w:rPr>
        <w:t xml:space="preserve"> Valla lõunaosa on planeeritud looduslikumana, tasakaalustamaks valla põhjaosa linnastuvat arengut. Seal on säilinud looduslik keskkond, valdavalt </w:t>
      </w:r>
      <w:proofErr w:type="spellStart"/>
      <w:r w:rsidRPr="00854939">
        <w:rPr>
          <w:rFonts w:eastAsia="Times New Roman" w:cs="Times New Roman"/>
          <w:sz w:val="24"/>
          <w:szCs w:val="24"/>
          <w:lang w:eastAsia="en-US"/>
        </w:rPr>
        <w:t>hajaasustus</w:t>
      </w:r>
      <w:proofErr w:type="spellEnd"/>
      <w:r w:rsidRPr="00854939">
        <w:rPr>
          <w:rFonts w:eastAsia="Times New Roman" w:cs="Times New Roman"/>
          <w:sz w:val="24"/>
          <w:szCs w:val="24"/>
          <w:lang w:eastAsia="en-US"/>
        </w:rPr>
        <w:t>, põllu- ja metsamajandus, puhke- ja vabaaja teenused. Seega tööstus- ja elamualade kõrval peavad säilima ka põllu-, metsa- ja jahimaad ning nendes valdkondades tegutsevatele valla elanikele tuleb luua eeldused oma tegevuse jätkamiseks ja kindlus tulevikuks.</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Peamised äri- ja tootmispiirkonnad (joonis 6) on planeeritud valla põhjaossa valda läbivate magistraalteede Tallinn-Tartu-Võru-Luhamaa maantee ja Tallinna ringtee äärde ning valla alevike mõjupiirkondadesse – Jüri, Peetri, Lagedi ja </w:t>
      </w:r>
      <w:proofErr w:type="spellStart"/>
      <w:r w:rsidRPr="00854939">
        <w:rPr>
          <w:rFonts w:eastAsia="Times New Roman" w:cs="Times New Roman"/>
          <w:sz w:val="24"/>
          <w:szCs w:val="24"/>
          <w:lang w:eastAsia="en-US"/>
        </w:rPr>
        <w:t>Assaku</w:t>
      </w:r>
      <w:proofErr w:type="spellEnd"/>
      <w:r w:rsidRPr="00854939">
        <w:rPr>
          <w:rFonts w:eastAsia="Times New Roman" w:cs="Times New Roman"/>
          <w:sz w:val="24"/>
          <w:szCs w:val="24"/>
          <w:lang w:eastAsia="en-US"/>
        </w:rPr>
        <w:t xml:space="preserve"> alevikku ja nende kontaktvööndisse. Kõige laiahaardelisem äri- ja tootmismaade areng on ette nähtud logistiliselt kõige suurema perspektiiviga piirkonda, magistraalteede liitumispunkti, Jüri alevikku ja selle lähialadele. Tootmise arengut kavandatakse </w:t>
      </w:r>
      <w:proofErr w:type="spellStart"/>
      <w:r w:rsidRPr="00854939">
        <w:rPr>
          <w:rFonts w:eastAsia="Times New Roman" w:cs="Times New Roman"/>
          <w:sz w:val="24"/>
          <w:szCs w:val="24"/>
          <w:lang w:eastAsia="en-US"/>
        </w:rPr>
        <w:t>Soodevahe</w:t>
      </w:r>
      <w:proofErr w:type="spellEnd"/>
      <w:r w:rsidRPr="00854939">
        <w:rPr>
          <w:rFonts w:eastAsia="Times New Roman" w:cs="Times New Roman"/>
          <w:sz w:val="24"/>
          <w:szCs w:val="24"/>
          <w:lang w:eastAsia="en-US"/>
        </w:rPr>
        <w:t xml:space="preserve"> küla tööstuspiirkonda, mis on jätk Tallinna Suur-Sõjamäe tee ääres asuvale tootmisalale.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 lõunaossa on äri- ja tootmismaad planeeritud vaid Vaida aleviku ümbrusse. Peamised teenindus- ja büroopindadele suunatud ärimaad paiknevad Tallinna linna kontaktvööndis. Kohaliku kogukonna teenindamiseks on väiksemate lahustükkidena ärimaad kavandatud asustuse koondumiskohtadesse.</w:t>
      </w: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Calibri" w:cs="Times New Roman"/>
          <w:noProof/>
          <w:szCs w:val="22"/>
          <w:lang w:eastAsia="et-EE"/>
        </w:rPr>
        <w:lastRenderedPageBreak/>
        <w:drawing>
          <wp:anchor distT="0" distB="0" distL="114300" distR="114300" simplePos="0" relativeHeight="251666432" behindDoc="0" locked="0" layoutInCell="1" allowOverlap="1" wp14:anchorId="3CD55AD2" wp14:editId="6009F2AB">
            <wp:simplePos x="0" y="0"/>
            <wp:positionH relativeFrom="column">
              <wp:posOffset>842647</wp:posOffset>
            </wp:positionH>
            <wp:positionV relativeFrom="paragraph">
              <wp:posOffset>22860</wp:posOffset>
            </wp:positionV>
            <wp:extent cx="3482336" cy="3932550"/>
            <wp:effectExtent l="0" t="0" r="3814" b="0"/>
            <wp:wrapTopAndBottom/>
            <wp:docPr id="13" name="Pilt 15" descr="C:\Users\tiitk\AppData\Local\Microsoft\Windows\INetCache\Content.Outlook\2RHEY60H\Äri- ja tootmismaad (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3482336" cy="3932550"/>
                    </a:xfrm>
                    <a:prstGeom prst="rect">
                      <a:avLst/>
                    </a:prstGeom>
                    <a:noFill/>
                    <a:ln>
                      <a:noFill/>
                      <a:prstDash/>
                    </a:ln>
                  </pic:spPr>
                </pic:pic>
              </a:graphicData>
            </a:graphic>
          </wp:anchor>
        </w:drawing>
      </w:r>
    </w:p>
    <w:p w:rsidR="00C54A0A" w:rsidRPr="008C098A" w:rsidRDefault="00C54A0A" w:rsidP="008C098A">
      <w:pPr>
        <w:pStyle w:val="Pealdis"/>
      </w:pPr>
      <w:bookmarkStart w:id="29" w:name="_Toc264353969"/>
      <w:bookmarkStart w:id="30" w:name="_Toc288229890"/>
      <w:bookmarkStart w:id="31" w:name="_Toc511314615"/>
      <w:r w:rsidRPr="008C098A">
        <w:t>Joonis 6. Rae valla üldplaneeringu kohased äri- ja tootmispiirkonnad (Allikas: Rae Vallavalitsus)</w:t>
      </w:r>
      <w:bookmarkEnd w:id="29"/>
      <w:bookmarkEnd w:id="30"/>
      <w:bookmarkEnd w:id="31"/>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p>
    <w:p w:rsidR="00C54A0A" w:rsidRPr="00854939" w:rsidRDefault="00C54A0A" w:rsidP="00C54A0A">
      <w:pPr>
        <w:widowControl w:val="0"/>
        <w:suppressAutoHyphens/>
        <w:autoSpaceDE w:val="0"/>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Rae vallas on ruumilise arengu sihikindlal suunamisel eesmärk saavutada tasakaalustatud ruumistruktuur, milles lõunaosa miljööväärtuslikud ja </w:t>
      </w:r>
      <w:proofErr w:type="spellStart"/>
      <w:r w:rsidRPr="00854939">
        <w:rPr>
          <w:rFonts w:eastAsia="Calibri" w:cs="Times New Roman"/>
          <w:sz w:val="24"/>
          <w:szCs w:val="24"/>
          <w:lang w:eastAsia="en-US"/>
        </w:rPr>
        <w:t>hajaasustuse</w:t>
      </w:r>
      <w:proofErr w:type="spellEnd"/>
      <w:r w:rsidRPr="00854939">
        <w:rPr>
          <w:rFonts w:eastAsia="Calibri" w:cs="Times New Roman"/>
          <w:sz w:val="24"/>
          <w:szCs w:val="24"/>
          <w:lang w:eastAsia="en-US"/>
        </w:rPr>
        <w:t xml:space="preserve"> alad tasakaalustavad valla põhjaosa linnastuvat keskkonda. Eesmärk on saavutada tasakaal, mis sisaldab endas ühest küljest ühtlast arengut valla igas kandis ja teisest küljest piirkondlikku omanäolisust.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ar-SA"/>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Planeeringute algatamine ja kehtestamine ning projekteerimistingimuste ja ehituslubade väljastamine vähenes järsult majanduslanguse ajal 2007-2008 (joonis 7). Samas tulenevalt alustatud ehitusobjektide valmimisest hakkas tõusma väljastatavate kasutuslubade arvu kõver.</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Langus planeerimis- ja ehitustegevuses püsis kuni 2010-2011 aastani, millest alates on igal aastal toimunud uuesti mõningane tõus ning planeerimis- ja ehitustegevuse elavnemine. Kuna 2016. aastast muudeti ehitusseadust, siis tegelik arv ehitus- ja kasutuslubade ning ehitus- ja kasutusteatiste osas on 2016. aastal jätkuvalt tõusujoonel. Planeerimise osas võib täheldada stabiliseerumist, aastatel 2015-2017 on algatatud ja kehtestatud planeeringute osakaal ca 30-40 vahel. Viimastel aastatel on aktiviseerunud enne majanduslangust algatatud detailplaneeringute menetluse jätkamine, eriti torkab silma selline tegevus Peetri ja Järveküla asumites, kuid ka mujal vallas. Samuti on aktiivselt asututud realiseerima majanduslanguse eelselt kehtestatud detailplaneeringuid, eriti Peetri kandis, kus käesoleval hetkel ehitatakse välja mitmeid kortermajade arendusi. Linnaruumiliselt on see hea, sest </w:t>
      </w:r>
      <w:proofErr w:type="spellStart"/>
      <w:r w:rsidRPr="00854939">
        <w:rPr>
          <w:rFonts w:eastAsia="Calibri" w:cs="Times New Roman"/>
          <w:sz w:val="24"/>
          <w:szCs w:val="24"/>
          <w:lang w:eastAsia="en-US"/>
        </w:rPr>
        <w:t>korrastub</w:t>
      </w:r>
      <w:proofErr w:type="spellEnd"/>
      <w:r w:rsidRPr="00854939">
        <w:rPr>
          <w:rFonts w:eastAsia="Calibri" w:cs="Times New Roman"/>
          <w:sz w:val="24"/>
          <w:szCs w:val="24"/>
          <w:lang w:eastAsia="en-US"/>
        </w:rPr>
        <w:t xml:space="preserve"> keskkond ning hooldamata </w:t>
      </w:r>
      <w:r w:rsidRPr="00854939">
        <w:rPr>
          <w:rFonts w:eastAsia="Calibri" w:cs="Times New Roman"/>
          <w:sz w:val="24"/>
          <w:szCs w:val="24"/>
          <w:lang w:eastAsia="en-US"/>
        </w:rPr>
        <w:lastRenderedPageBreak/>
        <w:t>tühermaad saavad oma planeeringu järgse kuju. Teisalt toob selline tegevus kaasa liiklustiheduse kasvu ning lisab survet valla sotsiaalobjektidele.</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Ehitustegevus oli 2017.aastal jätkuvalt aktiivseim Peetri alevikus ja Järvekülas, kuhu ehitatakse nii pere-, rida- kui kortermaju. Ehitustegevuse aktiivistumine Järveküla piirkonnas on ilmselt tingitud ka sinna rajatud uuest Järveküla koolist ning kavandatavatest lasteaedadest. Aktiivne on ühe- ja kahepereelamutele ehitamine ja kasutuselevõtt ka Uuesalu külas.</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noProof/>
          <w:sz w:val="24"/>
          <w:szCs w:val="24"/>
          <w:lang w:eastAsia="et-EE"/>
        </w:rPr>
        <w:drawing>
          <wp:inline distT="0" distB="0" distL="0" distR="0" wp14:anchorId="78AF75CA" wp14:editId="7E46C742">
            <wp:extent cx="5730875" cy="3593989"/>
            <wp:effectExtent l="0" t="0" r="3175" b="698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208" cy="3600469"/>
                    </a:xfrm>
                    <a:prstGeom prst="rect">
                      <a:avLst/>
                    </a:prstGeom>
                    <a:noFill/>
                  </pic:spPr>
                </pic:pic>
              </a:graphicData>
            </a:graphic>
          </wp:inline>
        </w:drawing>
      </w:r>
    </w:p>
    <w:p w:rsidR="00C54A0A" w:rsidRDefault="00C54A0A" w:rsidP="00C54A0A">
      <w:pPr>
        <w:suppressAutoHyphens/>
        <w:autoSpaceDN w:val="0"/>
        <w:spacing w:after="0" w:line="240" w:lineRule="auto"/>
        <w:jc w:val="both"/>
        <w:textAlignment w:val="baseline"/>
        <w:rPr>
          <w:rFonts w:eastAsia="Times New Roman" w:cs="Times New Roman"/>
          <w:b/>
          <w:sz w:val="24"/>
          <w:szCs w:val="24"/>
          <w:lang w:eastAsia="en-US"/>
        </w:rPr>
      </w:pPr>
      <w:bookmarkStart w:id="32" w:name="_Toc449950906"/>
    </w:p>
    <w:p w:rsidR="00C54A0A" w:rsidRPr="008C098A" w:rsidRDefault="00C54A0A" w:rsidP="008C098A">
      <w:pPr>
        <w:pStyle w:val="Pealdis"/>
      </w:pPr>
      <w:bookmarkStart w:id="33" w:name="_Toc511314616"/>
      <w:r w:rsidRPr="008C098A">
        <w:t>Joonis 7. Planeerimis- ja ehitustegevus Rae vallas 2007-2017 (Allikas: Rae Vallavalitsus)</w:t>
      </w:r>
      <w:bookmarkEnd w:id="33"/>
    </w:p>
    <w:p w:rsidR="0079684E" w:rsidRPr="0079684E" w:rsidRDefault="0079684E" w:rsidP="0079684E">
      <w:pPr>
        <w:rPr>
          <w:lang w:eastAsia="en-US"/>
        </w:rPr>
      </w:pPr>
      <w:bookmarkStart w:id="34" w:name="_Hlk509413552"/>
    </w:p>
    <w:p w:rsidR="00C54A0A" w:rsidRPr="00854939" w:rsidRDefault="00C54A0A" w:rsidP="00E369C9">
      <w:pPr>
        <w:pStyle w:val="Pealkiri2"/>
        <w:shd w:val="clear" w:color="auto" w:fill="FFFFFF" w:themeFill="background1"/>
        <w:spacing w:before="0"/>
        <w:rPr>
          <w:rFonts w:eastAsia="Times New Roman"/>
          <w:lang w:eastAsia="en-US"/>
        </w:rPr>
      </w:pPr>
      <w:bookmarkStart w:id="35" w:name="_Toc511314487"/>
      <w:r w:rsidRPr="00854939">
        <w:rPr>
          <w:rFonts w:eastAsia="Times New Roman"/>
          <w:lang w:eastAsia="en-US"/>
        </w:rPr>
        <w:t>TEHNILINE INFRASTRUKTUUR, KOMMUNAALMAJANDUS, KESKKOND</w:t>
      </w:r>
      <w:bookmarkEnd w:id="32"/>
      <w:bookmarkEnd w:id="35"/>
    </w:p>
    <w:p w:rsidR="00C54A0A" w:rsidRPr="00854939" w:rsidRDefault="00C54A0A" w:rsidP="00C54A0A">
      <w:pPr>
        <w:keepNext/>
        <w:shd w:val="clear" w:color="auto" w:fill="FFFFFF" w:themeFill="background1"/>
        <w:suppressAutoHyphens/>
        <w:autoSpaceDN w:val="0"/>
        <w:spacing w:after="0" w:line="240" w:lineRule="auto"/>
        <w:jc w:val="both"/>
        <w:textAlignment w:val="baseline"/>
        <w:rPr>
          <w:rFonts w:eastAsia="Times New Roman" w:cs="Times New Roman"/>
          <w:b/>
          <w:bCs/>
          <w:i/>
          <w:sz w:val="24"/>
          <w:szCs w:val="24"/>
          <w:highlight w:val="lightGray"/>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bookmarkStart w:id="36" w:name="_Toc263253568"/>
      <w:bookmarkStart w:id="37" w:name="_Toc449950907"/>
      <w:bookmarkEnd w:id="36"/>
      <w:r w:rsidRPr="00854939">
        <w:rPr>
          <w:rFonts w:eastAsia="Calibri" w:cs="Times New Roman"/>
          <w:sz w:val="24"/>
          <w:szCs w:val="24"/>
          <w:lang w:eastAsia="en-US"/>
        </w:rPr>
        <w:t>Rae vallas on mõned arendusalad, kus elanikud elavad juba valminud majades, kuid tehniline infrastruktuur (vesi, kanal, sadevesi, teed) on rajatud poolikult või ebakvaliteetselt, millest tulenevalt kannatab kogu piirkonna elukeskkond ja maine. Peamiseks probleemiks on neis see, et ÜVK trassid on küll rajatud, kuid liitumised on tegemata. Positiivseks näiteks on Kesa tee (</w:t>
      </w:r>
      <w:proofErr w:type="spellStart"/>
      <w:r w:rsidRPr="00854939">
        <w:rPr>
          <w:rFonts w:eastAsia="Calibri" w:cs="Times New Roman"/>
          <w:sz w:val="24"/>
          <w:szCs w:val="24"/>
          <w:lang w:eastAsia="en-US"/>
        </w:rPr>
        <w:t>Limu</w:t>
      </w:r>
      <w:proofErr w:type="spellEnd"/>
      <w:r w:rsidRPr="00854939">
        <w:rPr>
          <w:rFonts w:eastAsia="Calibri" w:cs="Times New Roman"/>
          <w:sz w:val="24"/>
          <w:szCs w:val="24"/>
          <w:lang w:eastAsia="en-US"/>
        </w:rPr>
        <w:t xml:space="preserve"> küla) arendusala, kus arendaja AS </w:t>
      </w:r>
      <w:proofErr w:type="spellStart"/>
      <w:r w:rsidRPr="00854939">
        <w:rPr>
          <w:rFonts w:eastAsia="Calibri" w:cs="Times New Roman"/>
          <w:sz w:val="24"/>
          <w:szCs w:val="24"/>
          <w:lang w:eastAsia="en-US"/>
        </w:rPr>
        <w:t>Martinoza</w:t>
      </w:r>
      <w:proofErr w:type="spellEnd"/>
      <w:r w:rsidRPr="00854939">
        <w:rPr>
          <w:rFonts w:eastAsia="Calibri" w:cs="Times New Roman"/>
          <w:sz w:val="24"/>
          <w:szCs w:val="24"/>
          <w:lang w:eastAsia="en-US"/>
        </w:rPr>
        <w:t xml:space="preserve"> on välja ehitanud teed ja tänavavalgustuse, rajanud tuletõrjeveemahuti ning viinud terviseametiga kooskõlla piirkonna puurkaevu.</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bCs/>
          <w:sz w:val="24"/>
          <w:szCs w:val="24"/>
          <w:lang w:eastAsia="et-EE"/>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bCs/>
          <w:sz w:val="24"/>
          <w:szCs w:val="24"/>
          <w:lang w:eastAsia="et-EE"/>
        </w:rPr>
      </w:pPr>
      <w:r w:rsidRPr="00854939">
        <w:rPr>
          <w:rFonts w:eastAsia="Times New Roman" w:cs="Times New Roman"/>
          <w:bCs/>
          <w:sz w:val="24"/>
          <w:szCs w:val="24"/>
          <w:lang w:eastAsia="et-EE"/>
        </w:rPr>
        <w:t xml:space="preserve">Rae Vallavolikogus kehtestati Rae valla ühisveevärgi ja –kanalisatsiooni arendamise kava aastateks 2017-2028 mille raames laiendati aktsiaseltsi ELVESO tegevuspiirkonda </w:t>
      </w:r>
      <w:proofErr w:type="spellStart"/>
      <w:r w:rsidRPr="00854939">
        <w:rPr>
          <w:rFonts w:eastAsia="Times New Roman" w:cs="Times New Roman"/>
          <w:bCs/>
          <w:sz w:val="24"/>
          <w:szCs w:val="24"/>
          <w:lang w:eastAsia="et-EE"/>
        </w:rPr>
        <w:t>Patikal</w:t>
      </w:r>
      <w:proofErr w:type="spellEnd"/>
      <w:r w:rsidRPr="00854939">
        <w:rPr>
          <w:rFonts w:eastAsia="Times New Roman" w:cs="Times New Roman"/>
          <w:bCs/>
          <w:sz w:val="24"/>
          <w:szCs w:val="24"/>
          <w:lang w:eastAsia="et-EE"/>
        </w:rPr>
        <w:t xml:space="preserve">. Samuti on väljastatud projekteerimistingimused suures mahus ÜVK torustike ja teede rekonstrueerimiseks </w:t>
      </w:r>
      <w:proofErr w:type="spellStart"/>
      <w:r w:rsidRPr="00854939">
        <w:rPr>
          <w:rFonts w:eastAsia="Times New Roman" w:cs="Times New Roman"/>
          <w:bCs/>
          <w:sz w:val="24"/>
          <w:szCs w:val="24"/>
          <w:lang w:eastAsia="et-EE"/>
        </w:rPr>
        <w:t>Kodala</w:t>
      </w:r>
      <w:proofErr w:type="spellEnd"/>
      <w:r w:rsidRPr="00854939">
        <w:rPr>
          <w:rFonts w:eastAsia="Times New Roman" w:cs="Times New Roman"/>
          <w:bCs/>
          <w:sz w:val="24"/>
          <w:szCs w:val="24"/>
          <w:lang w:eastAsia="et-EE"/>
        </w:rPr>
        <w:t xml:space="preserve"> piirkonnas. </w:t>
      </w:r>
      <w:proofErr w:type="spellStart"/>
      <w:r w:rsidRPr="00854939">
        <w:rPr>
          <w:rFonts w:eastAsia="Times New Roman" w:cs="Times New Roman"/>
          <w:bCs/>
          <w:sz w:val="24"/>
          <w:szCs w:val="24"/>
          <w:lang w:eastAsia="et-EE"/>
        </w:rPr>
        <w:t>Soodevahe</w:t>
      </w:r>
      <w:proofErr w:type="spellEnd"/>
      <w:r w:rsidRPr="00854939">
        <w:rPr>
          <w:rFonts w:eastAsia="Times New Roman" w:cs="Times New Roman"/>
          <w:bCs/>
          <w:sz w:val="24"/>
          <w:szCs w:val="24"/>
          <w:lang w:eastAsia="et-EE"/>
        </w:rPr>
        <w:t xml:space="preserve"> külas, Linnaaru tee 5a kinnistule rajati Rae</w:t>
      </w:r>
      <w:r w:rsidR="00E369C9">
        <w:rPr>
          <w:rFonts w:eastAsia="Times New Roman" w:cs="Times New Roman"/>
          <w:bCs/>
          <w:sz w:val="24"/>
          <w:szCs w:val="24"/>
          <w:lang w:eastAsia="et-EE"/>
        </w:rPr>
        <w:t xml:space="preserve"> </w:t>
      </w:r>
      <w:r w:rsidRPr="00854939">
        <w:rPr>
          <w:rFonts w:eastAsia="Times New Roman" w:cs="Times New Roman"/>
          <w:bCs/>
          <w:sz w:val="24"/>
          <w:szCs w:val="24"/>
          <w:lang w:eastAsia="et-EE"/>
        </w:rPr>
        <w:t xml:space="preserve">valla esimene </w:t>
      </w:r>
      <w:proofErr w:type="spellStart"/>
      <w:r w:rsidRPr="00854939">
        <w:rPr>
          <w:rFonts w:eastAsia="Times New Roman" w:cs="Times New Roman"/>
          <w:bCs/>
          <w:sz w:val="24"/>
          <w:szCs w:val="24"/>
          <w:lang w:eastAsia="et-EE"/>
        </w:rPr>
        <w:t>purgla</w:t>
      </w:r>
      <w:proofErr w:type="spellEnd"/>
      <w:r w:rsidRPr="00854939">
        <w:rPr>
          <w:rFonts w:eastAsia="Times New Roman" w:cs="Times New Roman"/>
          <w:bCs/>
          <w:sz w:val="24"/>
          <w:szCs w:val="24"/>
          <w:lang w:eastAsia="et-EE"/>
        </w:rPr>
        <w:t xml:space="preserve">, kus on võimalus tasu eest ära anda reovett kõigil aktsiaseltsiga ELVESO </w:t>
      </w:r>
      <w:r w:rsidRPr="00854939">
        <w:rPr>
          <w:rFonts w:eastAsia="Times New Roman" w:cs="Times New Roman"/>
          <w:bCs/>
          <w:sz w:val="24"/>
          <w:szCs w:val="24"/>
          <w:lang w:eastAsia="et-EE"/>
        </w:rPr>
        <w:lastRenderedPageBreak/>
        <w:t xml:space="preserve">lepingu sõlminud ettevõtetel. </w:t>
      </w:r>
      <w:r w:rsidRPr="00854939">
        <w:rPr>
          <w:rFonts w:eastAsia="Calibri" w:cs="Times New Roman"/>
          <w:sz w:val="24"/>
          <w:szCs w:val="24"/>
          <w:lang w:eastAsia="en-US"/>
        </w:rPr>
        <w:t xml:space="preserve">Uus ÜVK arengukava näeb edaspidi võimaluse uute sademeveesüsteemide rajamiseks ja hoolduseks ning </w:t>
      </w:r>
      <w:proofErr w:type="spellStart"/>
      <w:r w:rsidRPr="00854939">
        <w:rPr>
          <w:rFonts w:eastAsia="Calibri" w:cs="Times New Roman"/>
          <w:sz w:val="24"/>
          <w:szCs w:val="24"/>
          <w:lang w:eastAsia="en-US"/>
        </w:rPr>
        <w:t>Patika</w:t>
      </w:r>
      <w:proofErr w:type="spellEnd"/>
      <w:r w:rsidRPr="00854939">
        <w:rPr>
          <w:rFonts w:eastAsia="Calibri" w:cs="Times New Roman"/>
          <w:sz w:val="24"/>
          <w:szCs w:val="24"/>
          <w:lang w:eastAsia="en-US"/>
        </w:rPr>
        <w:t xml:space="preserve"> suvilapiirkonnas ja Rae küla Kaasiku-Lepiku tänavatel ÜVK väljaehitamiseks.</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bCs/>
          <w:sz w:val="24"/>
          <w:szCs w:val="24"/>
          <w:lang w:eastAsia="et-EE"/>
        </w:rPr>
      </w:pPr>
    </w:p>
    <w:p w:rsidR="00C54A0A" w:rsidRPr="00854939" w:rsidRDefault="00C54A0A" w:rsidP="00C54A0A">
      <w:pPr>
        <w:shd w:val="clear" w:color="auto" w:fill="FFFFFF" w:themeFill="background1"/>
        <w:suppressAutoHyphens/>
        <w:autoSpaceDE w:val="0"/>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bCs/>
          <w:sz w:val="24"/>
          <w:szCs w:val="24"/>
          <w:lang w:eastAsia="et-EE"/>
        </w:rPr>
        <w:t xml:space="preserve">Tallinna </w:t>
      </w:r>
      <w:proofErr w:type="spellStart"/>
      <w:r w:rsidRPr="00854939">
        <w:rPr>
          <w:rFonts w:eastAsia="Times New Roman" w:cs="Times New Roman"/>
          <w:bCs/>
          <w:sz w:val="24"/>
          <w:szCs w:val="24"/>
          <w:lang w:eastAsia="et-EE"/>
        </w:rPr>
        <w:t>valglinnastumisega</w:t>
      </w:r>
      <w:proofErr w:type="spellEnd"/>
      <w:r w:rsidRPr="00854939">
        <w:rPr>
          <w:rFonts w:eastAsia="Times New Roman" w:cs="Times New Roman"/>
          <w:bCs/>
          <w:sz w:val="24"/>
          <w:szCs w:val="24"/>
          <w:lang w:eastAsia="et-EE"/>
        </w:rPr>
        <w:t xml:space="preserve"> kaasneb </w:t>
      </w:r>
      <w:r w:rsidRPr="00854939">
        <w:rPr>
          <w:rFonts w:eastAsia="Times New Roman" w:cs="Times New Roman"/>
          <w:sz w:val="24"/>
          <w:szCs w:val="24"/>
          <w:lang w:eastAsia="et-EE"/>
        </w:rPr>
        <w:t>tehnilise infrastruktuuri arenguvajaduste jätkuv kiire kasv ja suurenev keskkonnakoormus. Lähiaastate arenguvajadusena nähakse ette Väikese ringtee väljaehitamist ning trammitee rajamist Järvekülani ja hiljem Jürini.</w:t>
      </w:r>
    </w:p>
    <w:p w:rsidR="00C54A0A" w:rsidRPr="00854939" w:rsidRDefault="00C54A0A" w:rsidP="00C54A0A">
      <w:pPr>
        <w:shd w:val="clear" w:color="auto" w:fill="FFFFFF" w:themeFill="background1"/>
        <w:suppressAutoHyphens/>
        <w:autoSpaceDE w:val="0"/>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hd w:val="clear" w:color="auto" w:fill="FFFFFF" w:themeFill="background1"/>
        <w:suppressAutoHyphens/>
        <w:autoSpaceDE w:val="0"/>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Järvekülas avatud automatiseeritud jäätmepunkt on ennast õigustanud ning lähiajal on plaanis sarnased punktid avada ka Lagedil ja Vaidas. Jüris ehitatakse 2018. aastal välja jäätmejaam, mis hakkab vastu võtma jäätmeid mehitatud valve all. Pikemas perspektiivis nähakse ette sinna avada ka taaskasutuskeskus.</w:t>
      </w:r>
    </w:p>
    <w:p w:rsidR="00C54A0A" w:rsidRPr="00854939" w:rsidRDefault="00C54A0A" w:rsidP="00C54A0A">
      <w:pPr>
        <w:shd w:val="clear" w:color="auto" w:fill="FFFFFF" w:themeFill="background1"/>
        <w:suppressAutoHyphens/>
        <w:autoSpaceDE w:val="0"/>
        <w:autoSpaceDN w:val="0"/>
        <w:spacing w:after="0" w:line="240" w:lineRule="auto"/>
        <w:jc w:val="both"/>
        <w:textAlignment w:val="baseline"/>
        <w:rPr>
          <w:rFonts w:eastAsia="Times New Roman" w:cs="Times New Roman"/>
          <w:sz w:val="24"/>
          <w:szCs w:val="24"/>
          <w:lang w:eastAsia="et-EE"/>
        </w:rPr>
      </w:pPr>
    </w:p>
    <w:p w:rsidR="00C54A0A" w:rsidRDefault="00C54A0A" w:rsidP="00AC764F">
      <w:pPr>
        <w:shd w:val="clear" w:color="auto" w:fill="FFFFFF" w:themeFill="background1"/>
        <w:spacing w:after="0"/>
        <w:jc w:val="both"/>
      </w:pPr>
      <w:r w:rsidRPr="00854939">
        <w:rPr>
          <w:rFonts w:eastAsia="Times New Roman" w:cs="Times New Roman"/>
          <w:bCs/>
          <w:sz w:val="24"/>
          <w:szCs w:val="24"/>
          <w:lang w:eastAsia="et-EE"/>
        </w:rPr>
        <w:t>Eestis mobiilsidet pakkuvate operaatorite digitaalsidevõrkude levialaga on kaetud valdav osa Rae valla territooriumist. Avalikud internetipunktid paiknevad kõikides raamatukogudes (Jüris, Peetris, Lagedil ning Vaidas) ja valla koolides</w:t>
      </w:r>
      <w:bookmarkEnd w:id="34"/>
    </w:p>
    <w:p w:rsidR="0079684E" w:rsidRPr="00854939" w:rsidRDefault="0079684E" w:rsidP="00C54A0A">
      <w:pPr>
        <w:spacing w:after="0"/>
        <w:rPr>
          <w:lang w:eastAsia="en-US"/>
        </w:rPr>
      </w:pPr>
    </w:p>
    <w:p w:rsidR="00C54A0A" w:rsidRPr="00854939" w:rsidRDefault="00C54A0A" w:rsidP="00E369C9">
      <w:pPr>
        <w:pStyle w:val="Pealkiri2"/>
        <w:spacing w:before="120"/>
        <w:rPr>
          <w:rFonts w:eastAsia="Times New Roman"/>
          <w:lang w:eastAsia="en-US"/>
        </w:rPr>
      </w:pPr>
      <w:bookmarkStart w:id="38" w:name="_Toc511314488"/>
      <w:r w:rsidRPr="00854939">
        <w:rPr>
          <w:rFonts w:eastAsia="Times New Roman"/>
          <w:lang w:eastAsia="en-US"/>
        </w:rPr>
        <w:t>VALLA JUHTIMINE</w:t>
      </w:r>
      <w:bookmarkEnd w:id="37"/>
      <w:bookmarkEnd w:id="38"/>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vald on elanike arvult Eesti üks suuremaid ja kiiremini arenevaid maaomavalitsusi. Rae vald kui kohalik omavalitsusüksus on avalik-õiguslik juriidiline isik. Rae vald kohaliku omavalitsusüksusena otsustab talle seadusega pandud kohaliku elu küsimusi ja korraldab nende lahendamist, samuti lahendab kõiki neid kohaliku elu küsimusi, mis ei ole seadusega antud riigiorganite või kellegi teise pädevusse.</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valla omavalitsusorganid on:</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70513B">
      <w:pPr>
        <w:numPr>
          <w:ilvl w:val="0"/>
          <w:numId w:val="6"/>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vallavolikogu - omavalitsuse esinduskogu, mis valitakse valla hääleõiguslike elanike poolt seaduse alusel;</w:t>
      </w:r>
    </w:p>
    <w:p w:rsidR="00C54A0A" w:rsidRPr="00854939" w:rsidRDefault="00C54A0A" w:rsidP="0070513B">
      <w:pPr>
        <w:numPr>
          <w:ilvl w:val="0"/>
          <w:numId w:val="6"/>
        </w:num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 – vallavolikogu poolt moodustatud täitevorgan.</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pStyle w:val="Pealkiri3"/>
        <w:rPr>
          <w:rFonts w:eastAsia="Times New Roman"/>
          <w:lang w:eastAsia="en-US"/>
        </w:rPr>
      </w:pPr>
      <w:bookmarkStart w:id="39" w:name="_Toc449950908"/>
      <w:bookmarkStart w:id="40" w:name="_Toc511314489"/>
      <w:r w:rsidRPr="00854939">
        <w:t>Vallavolikogu</w:t>
      </w:r>
      <w:bookmarkEnd w:id="39"/>
      <w:bookmarkEnd w:id="40"/>
    </w:p>
    <w:p w:rsidR="00C54A0A" w:rsidRPr="00854939" w:rsidRDefault="00C54A0A" w:rsidP="00C54A0A">
      <w:pPr>
        <w:suppressAutoHyphens/>
        <w:autoSpaceDN w:val="0"/>
        <w:spacing w:after="0" w:line="240" w:lineRule="auto"/>
        <w:ind w:firstLine="510"/>
        <w:jc w:val="both"/>
        <w:textAlignment w:val="baseline"/>
        <w:rPr>
          <w:rFonts w:eastAsia="Times New Roman" w:cs="Times New Roman"/>
          <w:b/>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Vallavolikogu on Rae valla kui kohaliku omavalitsusüksuse esinduskogu, mis valitakse valla hääleõiguslike elanike poolt seaduses sätestatud korras neljaks aastaks. Kohaliku omavalitsuse pädevusse kuuluvate küsimuste otsustamisel on vallavolikogu sõltumatu ning tegutseb ainult vallaelanike huvides ja nimel.</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Kuni 2009. aasta kohalike omavalitsuste volikogude valimisteni oli Rae Vallavolikogu 19- liikmeline, alates 2009.a. valimistest 21-liikmeline ning peale 2013. aasta oktoobris toimunud valimisi on Rae Vallavolikogu 25-liikmeline.</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Vallavolikogu töötab täiskoguna, samuti komisjonide ja fraktsioonide kaudu. Vallavolikogu täiskogu töövorm on istung. Vallavolikogu pidas 2017.a. jooksul kokku 15 istungit. Vallavolikogu võttis vastu 20 määrust ja 60 otsust.</w:t>
      </w:r>
    </w:p>
    <w:p w:rsidR="00C54A0A"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lastRenderedPageBreak/>
        <w:t xml:space="preserve"> Vallavolikogu on moodustanud 5 komisjoni:</w:t>
      </w:r>
    </w:p>
    <w:p w:rsidR="0079684E" w:rsidRPr="00854939" w:rsidRDefault="0079684E"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w:t>
      </w:r>
      <w:r w:rsidRPr="00854939">
        <w:rPr>
          <w:rFonts w:eastAsia="Times New Roman" w:cs="Times New Roman"/>
          <w:sz w:val="24"/>
          <w:szCs w:val="24"/>
          <w:lang w:eastAsia="en-US"/>
        </w:rPr>
        <w:tab/>
        <w:t>Majandus- ja eelarvekomisjon</w:t>
      </w:r>
      <w:r w:rsidRPr="00854939">
        <w:rPr>
          <w:rFonts w:eastAsia="Times New Roman" w:cs="Times New Roman"/>
          <w:sz w:val="24"/>
          <w:szCs w:val="24"/>
          <w:lang w:eastAsia="en-US"/>
        </w:rPr>
        <w:tab/>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w:t>
      </w:r>
      <w:r w:rsidRPr="00854939">
        <w:rPr>
          <w:rFonts w:eastAsia="Times New Roman" w:cs="Times New Roman"/>
          <w:sz w:val="24"/>
          <w:szCs w:val="24"/>
          <w:lang w:eastAsia="en-US"/>
        </w:rPr>
        <w:tab/>
        <w:t>Keskkonnakomisjon</w:t>
      </w:r>
      <w:r w:rsidRPr="00854939">
        <w:rPr>
          <w:rFonts w:eastAsia="Times New Roman" w:cs="Times New Roman"/>
          <w:sz w:val="24"/>
          <w:szCs w:val="24"/>
          <w:lang w:eastAsia="en-US"/>
        </w:rPr>
        <w:tab/>
      </w:r>
      <w:r w:rsidRPr="00854939">
        <w:rPr>
          <w:rFonts w:eastAsia="Times New Roman" w:cs="Times New Roman"/>
          <w:sz w:val="24"/>
          <w:szCs w:val="24"/>
          <w:lang w:eastAsia="en-US"/>
        </w:rPr>
        <w:tab/>
      </w:r>
      <w:r w:rsidRPr="00854939">
        <w:rPr>
          <w:rFonts w:eastAsia="Times New Roman" w:cs="Times New Roman"/>
          <w:sz w:val="24"/>
          <w:szCs w:val="24"/>
          <w:lang w:eastAsia="en-US"/>
        </w:rPr>
        <w:tab/>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w:t>
      </w:r>
      <w:r w:rsidRPr="00854939">
        <w:rPr>
          <w:rFonts w:eastAsia="Times New Roman" w:cs="Times New Roman"/>
          <w:sz w:val="24"/>
          <w:szCs w:val="24"/>
          <w:lang w:eastAsia="en-US"/>
        </w:rPr>
        <w:tab/>
        <w:t>Haridus- ja kultuurikomisjon</w:t>
      </w:r>
      <w:r w:rsidRPr="00854939">
        <w:rPr>
          <w:rFonts w:eastAsia="Times New Roman" w:cs="Times New Roman"/>
          <w:sz w:val="24"/>
          <w:szCs w:val="24"/>
          <w:lang w:eastAsia="en-US"/>
        </w:rPr>
        <w:tab/>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w:t>
      </w:r>
      <w:r w:rsidRPr="00854939">
        <w:rPr>
          <w:rFonts w:eastAsia="Times New Roman" w:cs="Times New Roman"/>
          <w:sz w:val="24"/>
          <w:szCs w:val="24"/>
          <w:lang w:eastAsia="en-US"/>
        </w:rPr>
        <w:tab/>
        <w:t>Sotsiaal- ja tervishoiukomisjon</w:t>
      </w:r>
      <w:r w:rsidRPr="00854939">
        <w:rPr>
          <w:rFonts w:eastAsia="Times New Roman" w:cs="Times New Roman"/>
          <w:sz w:val="24"/>
          <w:szCs w:val="24"/>
          <w:lang w:eastAsia="en-US"/>
        </w:rPr>
        <w:tab/>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w:t>
      </w:r>
      <w:r w:rsidRPr="00854939">
        <w:rPr>
          <w:rFonts w:eastAsia="Times New Roman" w:cs="Times New Roman"/>
          <w:sz w:val="24"/>
          <w:szCs w:val="24"/>
          <w:lang w:eastAsia="en-US"/>
        </w:rPr>
        <w:tab/>
        <w:t>Revisjonikomisjon</w:t>
      </w:r>
      <w:r w:rsidRPr="00854939">
        <w:rPr>
          <w:rFonts w:eastAsia="Times New Roman" w:cs="Times New Roman"/>
          <w:sz w:val="24"/>
          <w:szCs w:val="24"/>
          <w:lang w:eastAsia="en-US"/>
        </w:rPr>
        <w:tab/>
      </w:r>
      <w:r w:rsidRPr="00854939">
        <w:rPr>
          <w:rFonts w:eastAsia="Times New Roman" w:cs="Times New Roman"/>
          <w:sz w:val="24"/>
          <w:szCs w:val="24"/>
          <w:lang w:eastAsia="en-US"/>
        </w:rPr>
        <w:tab/>
      </w:r>
      <w:r w:rsidRPr="00854939">
        <w:rPr>
          <w:rFonts w:eastAsia="Times New Roman" w:cs="Times New Roman"/>
          <w:sz w:val="24"/>
          <w:szCs w:val="24"/>
          <w:lang w:eastAsia="en-US"/>
        </w:rPr>
        <w:tab/>
      </w:r>
    </w:p>
    <w:p w:rsidR="00C54A0A" w:rsidRPr="00854939" w:rsidRDefault="00C54A0A" w:rsidP="00C54A0A">
      <w:pPr>
        <w:suppressAutoHyphens/>
        <w:autoSpaceDN w:val="0"/>
        <w:spacing w:after="0" w:line="240" w:lineRule="auto"/>
        <w:jc w:val="both"/>
        <w:textAlignment w:val="baseline"/>
        <w:rPr>
          <w:rFonts w:eastAsia="Times New Roman" w:cs="Times New Roman"/>
          <w:b/>
          <w:i/>
          <w:sz w:val="24"/>
          <w:szCs w:val="24"/>
          <w:lang w:eastAsia="en-US"/>
        </w:rPr>
      </w:pPr>
    </w:p>
    <w:p w:rsidR="00C54A0A" w:rsidRPr="00854939" w:rsidRDefault="00C54A0A" w:rsidP="00C54A0A">
      <w:pPr>
        <w:pStyle w:val="Pealkiri3"/>
        <w:rPr>
          <w:rFonts w:eastAsia="Times New Roman"/>
          <w:lang w:eastAsia="en-US"/>
        </w:rPr>
      </w:pPr>
      <w:bookmarkStart w:id="41" w:name="_Toc449950909"/>
      <w:bookmarkStart w:id="42" w:name="_Toc511314490"/>
      <w:r w:rsidRPr="00854939">
        <w:rPr>
          <w:rFonts w:eastAsia="Times New Roman"/>
          <w:lang w:eastAsia="en-US"/>
        </w:rPr>
        <w:t>Vallavalitsus</w:t>
      </w:r>
      <w:bookmarkEnd w:id="41"/>
      <w:bookmarkEnd w:id="42"/>
    </w:p>
    <w:p w:rsidR="00C54A0A" w:rsidRPr="00854939" w:rsidRDefault="00C54A0A" w:rsidP="00C54A0A">
      <w:pPr>
        <w:suppressAutoHyphens/>
        <w:autoSpaceDN w:val="0"/>
        <w:spacing w:after="0" w:line="240" w:lineRule="auto"/>
        <w:ind w:firstLine="708"/>
        <w:jc w:val="both"/>
        <w:textAlignment w:val="baseline"/>
        <w:rPr>
          <w:rFonts w:eastAsia="Times New Roman" w:cs="Times New Roman"/>
          <w:b/>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 on omavalitsusüksuse täitevorgan. Vallavalitsus täidab temale pandud ülesandeid õigusloome, majandustegevuse ja kontrolli valdkondades kaasates elanikke ning ettevõtjaid.</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Rae Vallavalitsus oli alates 2005.a. oktoobrist neljaliikmeline (2007.a. kolmeliikmeline). Alates 2010. aastast on vallavalitsuse liikmeteks vallavanem ja kolm abivallavanemat. Vallavalitsus juhib valla hallatavate asutuste tegevust, osaleb vallavolikogu poolt kehtestatud korras aktsionärina, asutajana ja liikmena eraõiguslikes juriidilistes isikutes.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Vallavalitsuse töövorm on istung. Vallavalitsus võttis vastu 2017. aastal 19 määrust ja 1 769 korraldust. Vallavalitsuse haldusaparaadi koosseisu kuuluvad vallakantselei, haridus- ja sotsiaalamet, maa- ja keskkonnaamet, majandusamet ning rahandusamet.</w:t>
      </w:r>
    </w:p>
    <w:p w:rsidR="00C54A0A" w:rsidRPr="00854939" w:rsidRDefault="00C54A0A" w:rsidP="00C54A0A">
      <w:pPr>
        <w:suppressAutoHyphens/>
        <w:autoSpaceDN w:val="0"/>
        <w:spacing w:after="0" w:line="240" w:lineRule="auto"/>
        <w:jc w:val="both"/>
        <w:textAlignment w:val="baseline"/>
        <w:rPr>
          <w:rFonts w:eastAsia="Times New Roman" w:cs="Times New Roman"/>
          <w:b/>
          <w:bCs/>
          <w:sz w:val="24"/>
          <w:szCs w:val="24"/>
          <w:lang w:eastAsia="en-US"/>
        </w:rPr>
      </w:pPr>
    </w:p>
    <w:p w:rsidR="00163EC5" w:rsidRPr="008C098A" w:rsidRDefault="00C54A0A" w:rsidP="008C098A">
      <w:pPr>
        <w:pStyle w:val="Pealdis1"/>
      </w:pPr>
      <w:bookmarkStart w:id="43" w:name="_Toc511314633"/>
      <w:r w:rsidRPr="008C098A">
        <w:t>Tabel 2. Vallavalitsuse haldusaparaadi 2017 struktuur ja kinnitatud koosseis</w:t>
      </w:r>
      <w:bookmarkEnd w:id="43"/>
    </w:p>
    <w:p w:rsidR="00C54A0A" w:rsidRPr="008C098A" w:rsidRDefault="00C54A0A" w:rsidP="00163EC5">
      <w:pPr>
        <w:rPr>
          <w:rFonts w:eastAsia="Times New Roman" w:cs="Times New Roman"/>
          <w:b/>
          <w:sz w:val="24"/>
          <w:szCs w:val="24"/>
          <w:lang w:eastAsia="en-US"/>
        </w:rPr>
      </w:pPr>
      <w:r w:rsidRPr="008C098A">
        <w:rPr>
          <w:rFonts w:cs="Times New Roman"/>
          <w:sz w:val="24"/>
          <w:szCs w:val="24"/>
        </w:rPr>
        <w:t>(v.a. vallavanem ja abivallavanemad)</w:t>
      </w:r>
      <w:r w:rsidRPr="008C098A">
        <w:rPr>
          <w:rFonts w:eastAsia="Times New Roman" w:cs="Times New Roman"/>
          <w:b/>
          <w:sz w:val="24"/>
          <w:szCs w:val="24"/>
          <w:lang w:eastAsia="en-US"/>
        </w:rPr>
        <w:t>.</w:t>
      </w:r>
    </w:p>
    <w:p w:rsidR="00C54A0A" w:rsidRPr="00854939" w:rsidRDefault="00C54A0A" w:rsidP="00C54A0A">
      <w:pPr>
        <w:suppressAutoHyphens/>
        <w:autoSpaceDN w:val="0"/>
        <w:spacing w:after="0" w:line="240" w:lineRule="auto"/>
        <w:jc w:val="both"/>
        <w:textAlignment w:val="baseline"/>
        <w:rPr>
          <w:rFonts w:eastAsia="Times New Roman" w:cs="Times New Roman"/>
          <w:b/>
          <w:bCs/>
          <w:sz w:val="24"/>
          <w:szCs w:val="24"/>
          <w:lang w:eastAsia="en-US"/>
        </w:rPr>
      </w:pPr>
      <w:r w:rsidRPr="00854939">
        <w:rPr>
          <w:rFonts w:eastAsia="Times New Roman" w:cs="Times New Roman"/>
          <w:b/>
          <w:bCs/>
          <w:sz w:val="24"/>
          <w:szCs w:val="24"/>
          <w:lang w:eastAsia="en-US"/>
        </w:rPr>
        <w:t xml:space="preserve"> </w:t>
      </w:r>
    </w:p>
    <w:tbl>
      <w:tblPr>
        <w:tblW w:w="5812" w:type="dxa"/>
        <w:tblInd w:w="108" w:type="dxa"/>
        <w:tblLayout w:type="fixed"/>
        <w:tblCellMar>
          <w:left w:w="10" w:type="dxa"/>
          <w:right w:w="10" w:type="dxa"/>
        </w:tblCellMar>
        <w:tblLook w:val="04A0" w:firstRow="1" w:lastRow="0" w:firstColumn="1" w:lastColumn="0" w:noHBand="0" w:noVBand="1"/>
      </w:tblPr>
      <w:tblGrid>
        <w:gridCol w:w="3708"/>
        <w:gridCol w:w="2104"/>
      </w:tblGrid>
      <w:tr w:rsidR="00C54A0A" w:rsidRPr="00854939" w:rsidTr="00C54A0A">
        <w:trPr>
          <w:trHeight w:hRule="exact" w:val="340"/>
          <w:tblHeader/>
        </w:trPr>
        <w:tc>
          <w:tcPr>
            <w:tcW w:w="3708" w:type="dxa"/>
            <w:tcBorders>
              <w:bottom w:val="single" w:sz="4" w:space="0" w:color="000000"/>
            </w:tcBorders>
            <w:shd w:val="clear" w:color="auto" w:fill="C4D79B"/>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b/>
                <w:sz w:val="24"/>
                <w:szCs w:val="24"/>
                <w:lang w:eastAsia="en-US"/>
              </w:rPr>
            </w:pPr>
            <w:r w:rsidRPr="00854939">
              <w:rPr>
                <w:rFonts w:eastAsia="Times New Roman" w:cs="Times New Roman"/>
                <w:b/>
                <w:sz w:val="24"/>
                <w:szCs w:val="24"/>
                <w:lang w:eastAsia="en-US"/>
              </w:rPr>
              <w:t>Üksus</w:t>
            </w:r>
          </w:p>
        </w:tc>
        <w:tc>
          <w:tcPr>
            <w:tcW w:w="2104" w:type="dxa"/>
            <w:tcBorders>
              <w:bottom w:val="single" w:sz="4" w:space="0" w:color="000000"/>
            </w:tcBorders>
            <w:shd w:val="clear" w:color="auto" w:fill="C4D79B"/>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jc w:val="right"/>
              <w:textAlignment w:val="baseline"/>
              <w:rPr>
                <w:rFonts w:eastAsia="Times New Roman" w:cs="Times New Roman"/>
                <w:b/>
                <w:sz w:val="24"/>
                <w:szCs w:val="24"/>
                <w:lang w:eastAsia="en-US"/>
              </w:rPr>
            </w:pPr>
            <w:r w:rsidRPr="00854939">
              <w:rPr>
                <w:rFonts w:eastAsia="Times New Roman" w:cs="Times New Roman"/>
                <w:b/>
                <w:sz w:val="24"/>
                <w:szCs w:val="24"/>
                <w:lang w:eastAsia="en-US"/>
              </w:rPr>
              <w:t>Töötajate arv</w:t>
            </w:r>
          </w:p>
        </w:tc>
      </w:tr>
      <w:tr w:rsidR="00C54A0A" w:rsidRPr="00854939" w:rsidTr="00C54A0A">
        <w:trPr>
          <w:trHeight w:hRule="exact" w:val="340"/>
          <w:tblHeader/>
        </w:trPr>
        <w:tc>
          <w:tcPr>
            <w:tcW w:w="3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sz w:val="24"/>
                <w:szCs w:val="24"/>
                <w:lang w:eastAsia="en-US"/>
              </w:rPr>
            </w:pPr>
            <w:r w:rsidRPr="00854939">
              <w:rPr>
                <w:rFonts w:eastAsia="Times New Roman" w:cs="Times New Roman"/>
                <w:sz w:val="24"/>
                <w:szCs w:val="24"/>
                <w:lang w:eastAsia="en-US"/>
              </w:rPr>
              <w:t>Vallakantselei</w:t>
            </w:r>
          </w:p>
        </w:tc>
        <w:tc>
          <w:tcPr>
            <w:tcW w:w="21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7</w:t>
            </w:r>
          </w:p>
        </w:tc>
      </w:tr>
      <w:tr w:rsidR="00C54A0A" w:rsidRPr="00854939" w:rsidTr="00C54A0A">
        <w:trPr>
          <w:trHeight w:hRule="exact" w:val="340"/>
          <w:tblHeader/>
        </w:trPr>
        <w:tc>
          <w:tcPr>
            <w:tcW w:w="3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sz w:val="24"/>
                <w:szCs w:val="24"/>
                <w:lang w:eastAsia="en-US"/>
              </w:rPr>
            </w:pPr>
            <w:r w:rsidRPr="00854939">
              <w:rPr>
                <w:rFonts w:eastAsia="Times New Roman" w:cs="Times New Roman"/>
                <w:sz w:val="24"/>
                <w:szCs w:val="24"/>
                <w:lang w:eastAsia="en-US"/>
              </w:rPr>
              <w:t>Haridus- ja sotsiaalamet</w:t>
            </w:r>
          </w:p>
        </w:tc>
        <w:tc>
          <w:tcPr>
            <w:tcW w:w="21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12,5</w:t>
            </w:r>
          </w:p>
        </w:tc>
      </w:tr>
      <w:tr w:rsidR="00C54A0A" w:rsidRPr="00854939" w:rsidTr="00C54A0A">
        <w:trPr>
          <w:trHeight w:hRule="exact" w:val="340"/>
          <w:tblHeader/>
        </w:trPr>
        <w:tc>
          <w:tcPr>
            <w:tcW w:w="3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sz w:val="24"/>
                <w:szCs w:val="24"/>
                <w:lang w:eastAsia="en-US"/>
              </w:rPr>
            </w:pPr>
            <w:r w:rsidRPr="00854939">
              <w:rPr>
                <w:rFonts w:eastAsia="Times New Roman" w:cs="Times New Roman"/>
                <w:sz w:val="24"/>
                <w:szCs w:val="24"/>
                <w:lang w:eastAsia="en-US"/>
              </w:rPr>
              <w:t>Maa- ja keskkonnaamet</w:t>
            </w:r>
          </w:p>
        </w:tc>
        <w:tc>
          <w:tcPr>
            <w:tcW w:w="21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15</w:t>
            </w:r>
          </w:p>
        </w:tc>
      </w:tr>
      <w:tr w:rsidR="00C54A0A" w:rsidRPr="00854939" w:rsidTr="00C54A0A">
        <w:trPr>
          <w:trHeight w:hRule="exact" w:val="340"/>
          <w:tblHeader/>
        </w:trPr>
        <w:tc>
          <w:tcPr>
            <w:tcW w:w="3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sz w:val="24"/>
                <w:szCs w:val="24"/>
                <w:lang w:eastAsia="en-US"/>
              </w:rPr>
            </w:pPr>
            <w:r w:rsidRPr="00854939">
              <w:rPr>
                <w:rFonts w:eastAsia="Times New Roman" w:cs="Times New Roman"/>
                <w:sz w:val="24"/>
                <w:szCs w:val="24"/>
                <w:lang w:eastAsia="en-US"/>
              </w:rPr>
              <w:t>Majandusamet</w:t>
            </w:r>
          </w:p>
        </w:tc>
        <w:tc>
          <w:tcPr>
            <w:tcW w:w="21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sz w:val="24"/>
                <w:szCs w:val="24"/>
                <w:lang w:eastAsia="ar-SA"/>
              </w:rPr>
            </w:pPr>
            <w:r w:rsidRPr="00854939">
              <w:rPr>
                <w:rFonts w:eastAsia="Times New Roman" w:cs="Times New Roman"/>
                <w:sz w:val="24"/>
                <w:szCs w:val="24"/>
                <w:lang w:eastAsia="ar-SA"/>
              </w:rPr>
              <w:t>18,5</w:t>
            </w:r>
          </w:p>
        </w:tc>
      </w:tr>
      <w:tr w:rsidR="00C54A0A" w:rsidRPr="00854939" w:rsidTr="00C54A0A">
        <w:trPr>
          <w:trHeight w:hRule="exact" w:val="340"/>
          <w:tblHeader/>
        </w:trPr>
        <w:tc>
          <w:tcPr>
            <w:tcW w:w="3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sz w:val="24"/>
                <w:szCs w:val="24"/>
                <w:lang w:eastAsia="en-US"/>
              </w:rPr>
            </w:pPr>
            <w:r w:rsidRPr="00854939">
              <w:rPr>
                <w:rFonts w:eastAsia="Times New Roman" w:cs="Times New Roman"/>
                <w:sz w:val="24"/>
                <w:szCs w:val="24"/>
                <w:lang w:eastAsia="en-US"/>
              </w:rPr>
              <w:t>Rahandusamet</w:t>
            </w:r>
          </w:p>
        </w:tc>
        <w:tc>
          <w:tcPr>
            <w:tcW w:w="210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9</w:t>
            </w:r>
          </w:p>
        </w:tc>
      </w:tr>
      <w:tr w:rsidR="00C54A0A" w:rsidRPr="00854939" w:rsidTr="00C54A0A">
        <w:trPr>
          <w:trHeight w:hRule="exact" w:val="340"/>
          <w:tblHeader/>
        </w:trPr>
        <w:tc>
          <w:tcPr>
            <w:tcW w:w="3708"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textAlignment w:val="baseline"/>
              <w:rPr>
                <w:rFonts w:eastAsia="Times New Roman" w:cs="Times New Roman"/>
                <w:b/>
                <w:sz w:val="24"/>
                <w:szCs w:val="24"/>
                <w:lang w:eastAsia="en-US"/>
              </w:rPr>
            </w:pPr>
            <w:r w:rsidRPr="00854939">
              <w:rPr>
                <w:rFonts w:eastAsia="Times New Roman" w:cs="Times New Roman"/>
                <w:b/>
                <w:sz w:val="24"/>
                <w:szCs w:val="24"/>
                <w:lang w:eastAsia="en-US"/>
              </w:rPr>
              <w:t>Kokku</w:t>
            </w:r>
          </w:p>
        </w:tc>
        <w:tc>
          <w:tcPr>
            <w:tcW w:w="2104"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napToGrid w:val="0"/>
              <w:spacing w:after="0" w:line="240" w:lineRule="auto"/>
              <w:ind w:left="360"/>
              <w:jc w:val="right"/>
              <w:textAlignment w:val="baseline"/>
              <w:rPr>
                <w:rFonts w:eastAsia="Times New Roman" w:cs="Times New Roman"/>
                <w:b/>
                <w:sz w:val="24"/>
                <w:szCs w:val="24"/>
                <w:lang w:eastAsia="en-US"/>
              </w:rPr>
            </w:pPr>
            <w:r w:rsidRPr="00854939">
              <w:rPr>
                <w:rFonts w:eastAsia="Times New Roman" w:cs="Times New Roman"/>
                <w:b/>
                <w:sz w:val="24"/>
                <w:szCs w:val="24"/>
                <w:lang w:eastAsia="en-US"/>
              </w:rPr>
              <w:t>62</w:t>
            </w:r>
          </w:p>
        </w:tc>
      </w:tr>
    </w:tbl>
    <w:p w:rsidR="00C54A0A" w:rsidRPr="00854939" w:rsidRDefault="00C54A0A" w:rsidP="00C54A0A">
      <w:pPr>
        <w:suppressAutoHyphens/>
        <w:autoSpaceDN w:val="0"/>
        <w:spacing w:after="0" w:line="240" w:lineRule="auto"/>
        <w:jc w:val="both"/>
        <w:textAlignment w:val="baseline"/>
        <w:rPr>
          <w:rFonts w:eastAsia="Times New Roman" w:cs="Times New Roman"/>
          <w:b/>
          <w:bCs/>
          <w:sz w:val="24"/>
          <w:szCs w:val="24"/>
          <w:lang w:eastAsia="en-US"/>
        </w:rPr>
      </w:pPr>
      <w:bookmarkStart w:id="44" w:name="_Toc263407109"/>
      <w:bookmarkStart w:id="45" w:name="_Toc263253573"/>
    </w:p>
    <w:p w:rsidR="00C54A0A" w:rsidRPr="00854939" w:rsidRDefault="00C54A0A" w:rsidP="008C098A">
      <w:pPr>
        <w:pStyle w:val="Pealdis1"/>
        <w:rPr>
          <w:rFonts w:eastAsia="Times New Roman"/>
          <w:lang w:eastAsia="en-US"/>
        </w:rPr>
      </w:pPr>
      <w:bookmarkStart w:id="46" w:name="_Toc511314634"/>
      <w:r w:rsidRPr="00854939">
        <w:rPr>
          <w:rFonts w:eastAsia="Times New Roman"/>
          <w:lang w:eastAsia="en-US"/>
        </w:rPr>
        <w:t>Tabel 3. Personal ja töötasud</w:t>
      </w:r>
      <w:bookmarkEnd w:id="44"/>
      <w:bookmarkEnd w:id="45"/>
      <w:r w:rsidRPr="00854939">
        <w:rPr>
          <w:rFonts w:eastAsia="Times New Roman"/>
          <w:lang w:eastAsia="en-US"/>
        </w:rPr>
        <w:t>.</w:t>
      </w:r>
      <w:bookmarkEnd w:id="46"/>
    </w:p>
    <w:tbl>
      <w:tblPr>
        <w:tblW w:w="8364" w:type="dxa"/>
        <w:tblInd w:w="70" w:type="dxa"/>
        <w:tblCellMar>
          <w:left w:w="10" w:type="dxa"/>
          <w:right w:w="10" w:type="dxa"/>
        </w:tblCellMar>
        <w:tblLook w:val="04A0" w:firstRow="1" w:lastRow="0" w:firstColumn="1" w:lastColumn="0" w:noHBand="0" w:noVBand="1"/>
      </w:tblPr>
      <w:tblGrid>
        <w:gridCol w:w="5387"/>
        <w:gridCol w:w="1417"/>
        <w:gridCol w:w="1560"/>
      </w:tblGrid>
      <w:tr w:rsidR="00C54A0A" w:rsidRPr="00854939" w:rsidTr="00C54A0A">
        <w:trPr>
          <w:trHeight w:val="315"/>
          <w:tblHeader/>
        </w:trPr>
        <w:tc>
          <w:tcPr>
            <w:tcW w:w="5387" w:type="dxa"/>
            <w:tcBorders>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jc w:val="right"/>
              <w:textAlignment w:val="baseline"/>
              <w:rPr>
                <w:rFonts w:eastAsia="Times New Roman" w:cs="Times New Roman"/>
                <w:b/>
                <w:bCs/>
                <w:sz w:val="24"/>
                <w:szCs w:val="24"/>
                <w:lang w:eastAsia="en-US"/>
              </w:rPr>
            </w:pPr>
          </w:p>
        </w:tc>
        <w:tc>
          <w:tcPr>
            <w:tcW w:w="1417" w:type="dxa"/>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b/>
                <w:sz w:val="24"/>
                <w:szCs w:val="24"/>
                <w:lang w:eastAsia="en-US"/>
              </w:rPr>
            </w:pPr>
            <w:r w:rsidRPr="00854939">
              <w:rPr>
                <w:rFonts w:eastAsia="Times New Roman" w:cs="Times New Roman"/>
                <w:b/>
                <w:sz w:val="24"/>
                <w:szCs w:val="24"/>
                <w:lang w:eastAsia="en-US"/>
              </w:rPr>
              <w:t>2 017</w:t>
            </w:r>
          </w:p>
        </w:tc>
        <w:tc>
          <w:tcPr>
            <w:tcW w:w="1560" w:type="dxa"/>
            <w:tcBorders>
              <w:bottom w:val="single" w:sz="4" w:space="0" w:color="000000"/>
            </w:tcBorders>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b/>
                <w:sz w:val="24"/>
                <w:szCs w:val="24"/>
                <w:lang w:eastAsia="en-US"/>
              </w:rPr>
            </w:pPr>
            <w:r w:rsidRPr="00854939">
              <w:rPr>
                <w:rFonts w:eastAsia="Times New Roman" w:cs="Times New Roman"/>
                <w:b/>
                <w:sz w:val="24"/>
                <w:szCs w:val="24"/>
                <w:lang w:eastAsia="en-US"/>
              </w:rPr>
              <w:t>2 016</w:t>
            </w:r>
          </w:p>
        </w:tc>
      </w:tr>
      <w:tr w:rsidR="00C54A0A" w:rsidRPr="00854939" w:rsidTr="00C54A0A">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Volikogu liikmete arv (aasta lõpus)</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25</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25</w:t>
            </w:r>
          </w:p>
        </w:tc>
      </w:tr>
      <w:tr w:rsidR="00C54A0A" w:rsidRPr="00854939" w:rsidTr="00C54A0A">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Volikogu liikmetele arvestatud töötasu </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48 323</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31 663</w:t>
            </w:r>
          </w:p>
        </w:tc>
      </w:tr>
      <w:tr w:rsidR="00C54A0A" w:rsidRPr="00854939" w:rsidTr="00C54A0A">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Vallavalitsuse liikmete arv</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w:t>
            </w:r>
          </w:p>
        </w:tc>
      </w:tr>
      <w:tr w:rsidR="00C54A0A" w:rsidRPr="00854939" w:rsidTr="00C54A0A">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Vallavalitsuse liikmetele arvestatud töötasu </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139 370</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124 933</w:t>
            </w:r>
          </w:p>
        </w:tc>
      </w:tr>
      <w:tr w:rsidR="00C54A0A" w:rsidRPr="00854939" w:rsidTr="00C54A0A">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Vallavalitsuse ja ametite keskmine töötajate arv</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62,42</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62,94</w:t>
            </w:r>
          </w:p>
        </w:tc>
      </w:tr>
      <w:tr w:rsidR="00C54A0A" w:rsidRPr="00854939" w:rsidTr="00AC764F">
        <w:trPr>
          <w:trHeight w:hRule="exact" w:val="340"/>
        </w:trPr>
        <w:tc>
          <w:tcPr>
            <w:tcW w:w="538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Konsolideerimisgrupi keskmine töötajate arv</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872,06</w:t>
            </w:r>
          </w:p>
        </w:tc>
        <w:tc>
          <w:tcPr>
            <w:tcW w:w="1560" w:type="dxa"/>
            <w:tcBorders>
              <w:top w:val="single" w:sz="4" w:space="0" w:color="000000"/>
              <w:bottom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819,32</w:t>
            </w:r>
          </w:p>
        </w:tc>
      </w:tr>
      <w:tr w:rsidR="00C54A0A" w:rsidRPr="00854939" w:rsidTr="00AC764F">
        <w:trPr>
          <w:trHeight w:hRule="exact" w:val="340"/>
        </w:trPr>
        <w:tc>
          <w:tcPr>
            <w:tcW w:w="5387"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Konsolideerimisgrupile arvestatud töötasu </w:t>
            </w:r>
          </w:p>
        </w:tc>
        <w:tc>
          <w:tcPr>
            <w:tcW w:w="1417"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11 365 992</w:t>
            </w:r>
          </w:p>
        </w:tc>
        <w:tc>
          <w:tcPr>
            <w:tcW w:w="1560" w:type="dxa"/>
            <w:tcBorders>
              <w:top w:val="single" w:sz="4" w:space="0" w:color="000000"/>
            </w:tcBorders>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9 802 535</w:t>
            </w:r>
          </w:p>
        </w:tc>
      </w:tr>
    </w:tbl>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lastRenderedPageBreak/>
        <w:t>Töötasude summad ei sisalda sotsiaalmakse ja tööandja töötuskindlustusmakseid, kuid nende hulka on arvestatud kõik töötasuliigid ja hüvitised. Muid täiendavaid olulisi soodustusi pole tegevjuhtkonna ega kõrgema juhtkonna liikmetele aruandeaastal arvestatud.</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Volikogule ja vallavalitsusele arvestatud töötasude kogusummad on suurenenud töötasude tõusust tingituna, konsolideerimisgrupile arvestatud töötasu suurenemise põhjus on suurenenud töötajate arv ja töötasude keskmine kasv.</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shd w:val="clear" w:color="auto" w:fill="FFFF00"/>
          <w:lang w:eastAsia="en-US"/>
        </w:rPr>
      </w:pPr>
    </w:p>
    <w:p w:rsidR="00C54A0A" w:rsidRPr="00854939" w:rsidRDefault="00C54A0A" w:rsidP="00AC764F">
      <w:pPr>
        <w:suppressAutoHyphens/>
        <w:autoSpaceDN w:val="0"/>
        <w:spacing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Vallavalitsuse hallatavate asutuste raamatupidamist peab Rae Vallavalitsuse rahandusamet, AS ELVESO raamatupidamine on omaette. AS ELVESO raamatupidamise aastaaruanne konsolideeritakse vallavalitsuse raamatupidamise aastaaruandega.</w:t>
      </w:r>
    </w:p>
    <w:p w:rsidR="0079684E" w:rsidRPr="00AC764F" w:rsidRDefault="0079684E" w:rsidP="00AC764F">
      <w:pPr>
        <w:pStyle w:val="Pealkiri2"/>
        <w:spacing w:before="0"/>
        <w:rPr>
          <w:rFonts w:eastAsia="Times New Roman"/>
          <w:i w:val="0"/>
          <w:lang w:eastAsia="en-US"/>
        </w:rPr>
      </w:pPr>
      <w:bookmarkStart w:id="47" w:name="_Toc449950910"/>
    </w:p>
    <w:p w:rsidR="00C54A0A" w:rsidRPr="00854939" w:rsidRDefault="00C54A0A" w:rsidP="00C54A0A">
      <w:pPr>
        <w:pStyle w:val="Pealkiri2"/>
        <w:rPr>
          <w:rFonts w:eastAsia="Times New Roman"/>
          <w:lang w:eastAsia="en-US"/>
        </w:rPr>
      </w:pPr>
      <w:bookmarkStart w:id="48" w:name="_Toc511314491"/>
      <w:r w:rsidRPr="00854939">
        <w:rPr>
          <w:rFonts w:eastAsia="Times New Roman"/>
          <w:lang w:eastAsia="en-US"/>
        </w:rPr>
        <w:t>KONSOLIDEERIMISGRUPI  STRUKTUUR</w:t>
      </w:r>
      <w:bookmarkEnd w:id="4"/>
      <w:bookmarkEnd w:id="47"/>
      <w:bookmarkEnd w:id="48"/>
    </w:p>
    <w:p w:rsidR="00C54A0A" w:rsidRPr="00854939" w:rsidRDefault="00C54A0A" w:rsidP="00C54A0A">
      <w:pPr>
        <w:suppressAutoHyphens/>
        <w:autoSpaceDN w:val="0"/>
        <w:spacing w:after="0" w:line="276" w:lineRule="auto"/>
        <w:textAlignment w:val="baseline"/>
        <w:rPr>
          <w:rFonts w:ascii="Calibri" w:eastAsia="Calibri" w:hAnsi="Calibri" w:cs="Times New Roman"/>
          <w:szCs w:val="22"/>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bCs/>
          <w:sz w:val="24"/>
          <w:szCs w:val="24"/>
          <w:lang w:eastAsia="en-US"/>
        </w:rPr>
        <w:t>Konsolideerimisgruppi kuuluvad vallavalitsus koos hallatavate asutustega ja AS ELVESO, kus vallal on täisosalus. S</w:t>
      </w:r>
      <w:r w:rsidRPr="00854939">
        <w:rPr>
          <w:rFonts w:eastAsia="Times New Roman" w:cs="Times New Roman"/>
          <w:sz w:val="24"/>
          <w:szCs w:val="24"/>
          <w:lang w:eastAsia="en-US"/>
        </w:rPr>
        <w:t>ihtasutus Jüri Kiriku Fond likvideeriti 2017.aastal.</w:t>
      </w:r>
    </w:p>
    <w:p w:rsidR="00C54A0A" w:rsidRPr="00854939" w:rsidRDefault="00C54A0A" w:rsidP="00C54A0A">
      <w:pPr>
        <w:suppressAutoHyphens/>
        <w:autoSpaceDN w:val="0"/>
        <w:spacing w:after="0" w:line="240" w:lineRule="auto"/>
        <w:jc w:val="both"/>
        <w:textAlignment w:val="baseline"/>
        <w:rPr>
          <w:rFonts w:eastAsia="Times New Roman" w:cs="Times New Roman"/>
          <w:bCs/>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bCs/>
          <w:sz w:val="24"/>
          <w:szCs w:val="24"/>
          <w:lang w:eastAsia="en-US"/>
        </w:rPr>
      </w:pPr>
      <w:r w:rsidRPr="00854939">
        <w:rPr>
          <w:rFonts w:eastAsia="Times New Roman" w:cs="Times New Roman"/>
          <w:bCs/>
          <w:sz w:val="24"/>
          <w:szCs w:val="24"/>
          <w:lang w:eastAsia="en-US"/>
        </w:rPr>
        <w:t>Tabelis 4 on esitatud hallatavate asutuste loetelu koos nende mahtusid iseloomustavate andmetega. Osas Haridus- ja sotsiaalteenuste võrgustik antakse täpsem ülevaade hallatavatest asutustest.</w:t>
      </w:r>
    </w:p>
    <w:p w:rsidR="00C54A0A" w:rsidRPr="00854939" w:rsidRDefault="00C54A0A" w:rsidP="00C54A0A">
      <w:pPr>
        <w:suppressAutoHyphens/>
        <w:autoSpaceDN w:val="0"/>
        <w:spacing w:after="0" w:line="240" w:lineRule="auto"/>
        <w:jc w:val="both"/>
        <w:textAlignment w:val="baseline"/>
        <w:rPr>
          <w:rFonts w:eastAsia="Times New Roman" w:cs="Times New Roman"/>
          <w:b/>
          <w:bCs/>
          <w:sz w:val="24"/>
          <w:szCs w:val="24"/>
          <w:lang w:eastAsia="en-US"/>
        </w:rPr>
      </w:pPr>
    </w:p>
    <w:p w:rsidR="00C54A0A" w:rsidRPr="00854939" w:rsidRDefault="00C54A0A" w:rsidP="008C098A">
      <w:pPr>
        <w:pStyle w:val="Pealdis1"/>
        <w:rPr>
          <w:rFonts w:eastAsia="Times New Roman"/>
          <w:lang w:eastAsia="en-US"/>
        </w:rPr>
      </w:pPr>
      <w:bookmarkStart w:id="49" w:name="_Toc511314635"/>
      <w:r w:rsidRPr="00854939">
        <w:rPr>
          <w:rFonts w:eastAsia="Times New Roman"/>
          <w:lang w:eastAsia="en-US"/>
        </w:rPr>
        <w:t>Tabel 4. Ülevaade hallatavatest asutustest.</w:t>
      </w:r>
      <w:bookmarkEnd w:id="49"/>
    </w:p>
    <w:p w:rsidR="00C54A0A" w:rsidRPr="00854939" w:rsidRDefault="00C54A0A" w:rsidP="00C54A0A">
      <w:pPr>
        <w:suppressAutoHyphens/>
        <w:autoSpaceDN w:val="0"/>
        <w:spacing w:after="0" w:line="240" w:lineRule="auto"/>
        <w:jc w:val="both"/>
        <w:textAlignment w:val="baseline"/>
        <w:rPr>
          <w:rFonts w:eastAsia="Times New Roman" w:cs="Times New Roman"/>
          <w:b/>
          <w:bCs/>
          <w:sz w:val="24"/>
          <w:szCs w:val="24"/>
          <w:lang w:eastAsia="en-US"/>
        </w:rPr>
      </w:pPr>
    </w:p>
    <w:tbl>
      <w:tblPr>
        <w:tblW w:w="8335" w:type="dxa"/>
        <w:tblCellMar>
          <w:left w:w="10" w:type="dxa"/>
          <w:right w:w="10" w:type="dxa"/>
        </w:tblCellMar>
        <w:tblLook w:val="04A0" w:firstRow="1" w:lastRow="0" w:firstColumn="1" w:lastColumn="0" w:noHBand="0" w:noVBand="1"/>
      </w:tblPr>
      <w:tblGrid>
        <w:gridCol w:w="3221"/>
        <w:gridCol w:w="2449"/>
        <w:gridCol w:w="108"/>
        <w:gridCol w:w="2557"/>
      </w:tblGrid>
      <w:tr w:rsidR="00C54A0A" w:rsidRPr="00854939" w:rsidTr="00C54A0A">
        <w:trPr>
          <w:trHeight w:hRule="exact" w:val="680"/>
          <w:tblHeader/>
        </w:trPr>
        <w:tc>
          <w:tcPr>
            <w:tcW w:w="3221" w:type="dxa"/>
            <w:tcBorders>
              <w:bottom w:val="single" w:sz="4" w:space="0" w:color="000000"/>
            </w:tcBorders>
            <w:shd w:val="clear" w:color="auto" w:fill="C4D79B"/>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Hallatav asutus</w:t>
            </w:r>
          </w:p>
        </w:tc>
        <w:tc>
          <w:tcPr>
            <w:tcW w:w="2557" w:type="dxa"/>
            <w:gridSpan w:val="2"/>
            <w:tcBorders>
              <w:bottom w:val="single" w:sz="4" w:space="0" w:color="000000"/>
            </w:tcBorders>
            <w:shd w:val="clear" w:color="auto" w:fill="C4D79B"/>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Õpilaste / laste arv detsember 2017</w:t>
            </w:r>
          </w:p>
        </w:tc>
        <w:tc>
          <w:tcPr>
            <w:tcW w:w="2557" w:type="dxa"/>
            <w:tcBorders>
              <w:bottom w:val="single" w:sz="4" w:space="0" w:color="000000"/>
            </w:tcBorders>
            <w:shd w:val="clear" w:color="auto" w:fill="C4D79B"/>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Töötajate tegelik aasta keskmine arv</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Jüri Gümnaasium      </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1168</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140,29</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Järveküla Kool</w:t>
            </w:r>
          </w:p>
        </w:tc>
        <w:tc>
          <w:tcPr>
            <w:tcW w:w="2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471</w:t>
            </w:r>
          </w:p>
        </w:tc>
        <w:tc>
          <w:tcPr>
            <w:tcW w:w="2665"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43,60</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Vaida Põhikool</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132</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29,77</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Peetri Lasteaed/Põhikool</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370/763</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71,37/87,37</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Lagedi  LA/Põhikool</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78/ 174</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20,62/31,66</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Lasteaed Tõruke</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115</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27,19</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Lasteaed Taaramäe</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147</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41,81</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 xml:space="preserve">Lasteaed </w:t>
            </w:r>
            <w:proofErr w:type="spellStart"/>
            <w:r w:rsidRPr="00854939">
              <w:rPr>
                <w:rFonts w:eastAsia="Times New Roman" w:cs="Times New Roman"/>
                <w:sz w:val="24"/>
                <w:szCs w:val="24"/>
                <w:lang w:eastAsia="en-US"/>
              </w:rPr>
              <w:t>Pillerpall</w:t>
            </w:r>
            <w:proofErr w:type="spellEnd"/>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67</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21,38</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Lasteaed Võsukese</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238</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54,43</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Lasteaed Õie/Uuesalu</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95/36</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30,81/6,08</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proofErr w:type="spellStart"/>
            <w:r w:rsidRPr="00854939">
              <w:rPr>
                <w:rFonts w:eastAsia="Times New Roman" w:cs="Times New Roman"/>
                <w:sz w:val="24"/>
                <w:szCs w:val="24"/>
                <w:lang w:eastAsia="en-US"/>
              </w:rPr>
              <w:t>Assaku</w:t>
            </w:r>
            <w:proofErr w:type="spellEnd"/>
            <w:r w:rsidRPr="00854939">
              <w:rPr>
                <w:rFonts w:eastAsia="Times New Roman" w:cs="Times New Roman"/>
                <w:sz w:val="24"/>
                <w:szCs w:val="24"/>
                <w:lang w:eastAsia="en-US"/>
              </w:rPr>
              <w:t xml:space="preserve"> LA/Aruheina LA</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111/191</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28,24/43,89</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Huvialakool</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796</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32,81</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Valla Spordikeskus</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shd w:val="clear" w:color="auto" w:fill="FFFF00"/>
                <w:lang w:eastAsia="en-US"/>
              </w:rPr>
            </w:pP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26,80</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Jüri Raamatukogu</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kasutajaid 4 381</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11,92</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Vaida Raamatukogu</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kasutajaid 484</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2,00</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Lagedi Raamatukogu</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kasutajaid 477</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3,00</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lastRenderedPageBreak/>
              <w:t>Rae Kultuurikeskus</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5,63</w:t>
            </w:r>
          </w:p>
        </w:tc>
      </w:tr>
      <w:tr w:rsidR="00C54A0A" w:rsidRPr="00854939" w:rsidTr="00C54A0A">
        <w:trPr>
          <w:trHeight w:hRule="exact" w:val="340"/>
        </w:trPr>
        <w:tc>
          <w:tcPr>
            <w:tcW w:w="322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Hooldekodu</w:t>
            </w:r>
          </w:p>
        </w:tc>
        <w:tc>
          <w:tcPr>
            <w:tcW w:w="2557"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Elanikke 24</w:t>
            </w:r>
          </w:p>
        </w:tc>
        <w:tc>
          <w:tcPr>
            <w:tcW w:w="255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13,23</w:t>
            </w:r>
          </w:p>
        </w:tc>
      </w:tr>
      <w:tr w:rsidR="00C54A0A" w:rsidRPr="00854939" w:rsidTr="00C54A0A">
        <w:trPr>
          <w:trHeight w:hRule="exact" w:val="340"/>
        </w:trPr>
        <w:tc>
          <w:tcPr>
            <w:tcW w:w="3221"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Rae Noortekeskus</w:t>
            </w:r>
          </w:p>
        </w:tc>
        <w:tc>
          <w:tcPr>
            <w:tcW w:w="2557" w:type="dxa"/>
            <w:gridSpan w:val="2"/>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p>
        </w:tc>
        <w:tc>
          <w:tcPr>
            <w:tcW w:w="2557"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3,39</w:t>
            </w:r>
          </w:p>
        </w:tc>
      </w:tr>
    </w:tbl>
    <w:p w:rsidR="00C54A0A" w:rsidRPr="00854939" w:rsidRDefault="00C54A0A" w:rsidP="00AC764F">
      <w:pPr>
        <w:spacing w:after="0"/>
        <w:jc w:val="both"/>
        <w:rPr>
          <w:rFonts w:eastAsia="Times New Roman" w:cs="Times New Roman"/>
          <w:sz w:val="24"/>
          <w:szCs w:val="24"/>
          <w:lang w:eastAsia="en-US"/>
        </w:rPr>
      </w:pPr>
      <w:bookmarkStart w:id="50" w:name="_Toc358279681"/>
      <w:bookmarkStart w:id="51" w:name="_Toc387946974"/>
      <w:bookmarkStart w:id="52" w:name="_Toc449950911"/>
      <w:bookmarkStart w:id="53" w:name="_Toc294605169"/>
      <w:bookmarkStart w:id="54" w:name="_Toc387946966"/>
    </w:p>
    <w:p w:rsidR="00C54A0A" w:rsidRDefault="00C54A0A" w:rsidP="00AC764F">
      <w:pPr>
        <w:spacing w:after="0"/>
        <w:jc w:val="both"/>
        <w:rPr>
          <w:rFonts w:eastAsia="Times New Roman" w:cs="Times New Roman"/>
          <w:sz w:val="24"/>
          <w:szCs w:val="24"/>
          <w:lang w:eastAsia="en-US"/>
        </w:rPr>
      </w:pPr>
      <w:r w:rsidRPr="00854939">
        <w:rPr>
          <w:rFonts w:eastAsia="Times New Roman" w:cs="Times New Roman"/>
          <w:sz w:val="24"/>
          <w:szCs w:val="24"/>
          <w:lang w:eastAsia="en-US"/>
        </w:rPr>
        <w:t>Tabelis 5 on esitatud konsolideerimisgrupi tähtsamad näitajad ning kohaliku omavalitsuse ja omavalitsuse arvestusüksuse netovõlakoormusega seotud näitajad viie viimase aasta kohta. Omavalitsuse arvestusüksuse moodustavad kohaliku omavalitsuse üksus ja temast sõltuv üksus</w:t>
      </w:r>
      <w:r w:rsidRPr="00854939">
        <w:rPr>
          <w:rStyle w:val="Allmrkuseviide"/>
          <w:rFonts w:eastAsia="Times New Roman" w:cs="Times New Roman"/>
          <w:sz w:val="24"/>
          <w:szCs w:val="24"/>
          <w:lang w:eastAsia="en-US"/>
        </w:rPr>
        <w:footnoteReference w:id="1"/>
      </w:r>
      <w:r w:rsidRPr="00854939">
        <w:rPr>
          <w:rFonts w:eastAsia="Times New Roman" w:cs="Times New Roman"/>
          <w:sz w:val="24"/>
          <w:szCs w:val="24"/>
          <w:lang w:eastAsia="en-US"/>
        </w:rPr>
        <w:t>.</w:t>
      </w:r>
    </w:p>
    <w:p w:rsidR="00AC764F" w:rsidRPr="00854939" w:rsidRDefault="00AC764F" w:rsidP="00AC764F">
      <w:pPr>
        <w:spacing w:after="0"/>
        <w:jc w:val="both"/>
        <w:rPr>
          <w:rFonts w:eastAsia="Times New Roman" w:cs="Times New Roman"/>
          <w:sz w:val="24"/>
          <w:szCs w:val="24"/>
          <w:lang w:eastAsia="en-US"/>
        </w:rPr>
      </w:pPr>
    </w:p>
    <w:p w:rsidR="00C54A0A" w:rsidRPr="00854939" w:rsidRDefault="00C54A0A" w:rsidP="00C54A0A">
      <w:pPr>
        <w:jc w:val="both"/>
        <w:rPr>
          <w:rFonts w:eastAsia="Times New Roman" w:cs="Times New Roman"/>
          <w:sz w:val="24"/>
          <w:szCs w:val="24"/>
          <w:lang w:eastAsia="en-US"/>
        </w:rPr>
      </w:pPr>
      <w:r w:rsidRPr="00854939">
        <w:rPr>
          <w:rFonts w:eastAsia="Times New Roman" w:cs="Times New Roman"/>
          <w:sz w:val="24"/>
          <w:szCs w:val="24"/>
          <w:lang w:eastAsia="en-US"/>
        </w:rPr>
        <w:t>Ülevaade muutuste teguritest on kahe viimase aasta osas.</w:t>
      </w:r>
    </w:p>
    <w:p w:rsidR="0079684E" w:rsidRPr="0079684E" w:rsidRDefault="0079684E" w:rsidP="00C54A0A">
      <w:pPr>
        <w:pStyle w:val="Pealkiri2"/>
        <w:shd w:val="clear" w:color="auto" w:fill="FFFFFF" w:themeFill="background1"/>
        <w:spacing w:before="0"/>
        <w:rPr>
          <w:rFonts w:eastAsia="Times New Roman"/>
          <w:i w:val="0"/>
          <w:lang w:eastAsia="en-US"/>
        </w:rPr>
      </w:pPr>
    </w:p>
    <w:p w:rsidR="0079684E" w:rsidRPr="0079684E" w:rsidRDefault="0079684E" w:rsidP="0079684E">
      <w:pPr>
        <w:spacing w:after="0"/>
        <w:rPr>
          <w:lang w:eastAsia="en-US"/>
        </w:rPr>
      </w:pPr>
    </w:p>
    <w:p w:rsidR="00C54A0A" w:rsidRPr="00854939" w:rsidRDefault="00C54A0A" w:rsidP="00C54A0A">
      <w:pPr>
        <w:pStyle w:val="Pealkiri2"/>
        <w:shd w:val="clear" w:color="auto" w:fill="FFFFFF" w:themeFill="background1"/>
        <w:spacing w:before="0"/>
        <w:rPr>
          <w:rFonts w:eastAsia="Times New Roman"/>
          <w:lang w:eastAsia="en-US"/>
        </w:rPr>
      </w:pPr>
      <w:bookmarkStart w:id="55" w:name="_Toc511314492"/>
      <w:r w:rsidRPr="00854939">
        <w:rPr>
          <w:rFonts w:eastAsia="Times New Roman"/>
          <w:lang w:eastAsia="en-US"/>
        </w:rPr>
        <w:t>KONSOLIDEERIMISGRUPI TÄHTSAMAD NÄITAJAD</w:t>
      </w:r>
      <w:bookmarkEnd w:id="50"/>
      <w:bookmarkEnd w:id="51"/>
      <w:bookmarkEnd w:id="52"/>
      <w:bookmarkEnd w:id="55"/>
    </w:p>
    <w:p w:rsidR="008C098A" w:rsidRDefault="008C098A" w:rsidP="00C54A0A">
      <w:pPr>
        <w:shd w:val="clear" w:color="auto" w:fill="FFFFFF" w:themeFill="background1"/>
        <w:rPr>
          <w:rFonts w:eastAsia="Times New Roman" w:cs="Times New Roman"/>
          <w:b/>
          <w:bCs/>
          <w:sz w:val="24"/>
          <w:szCs w:val="24"/>
          <w:lang w:eastAsia="en-US"/>
        </w:rPr>
      </w:pPr>
    </w:p>
    <w:p w:rsidR="00EA1B70" w:rsidRDefault="00C54A0A" w:rsidP="00EA1B70">
      <w:pPr>
        <w:pStyle w:val="Pealdis1"/>
        <w:rPr>
          <w:rFonts w:eastAsia="Times New Roman"/>
          <w:lang w:eastAsia="en-US"/>
        </w:rPr>
      </w:pPr>
      <w:bookmarkStart w:id="56" w:name="_Toc511314636"/>
      <w:r w:rsidRPr="00854939">
        <w:rPr>
          <w:rFonts w:eastAsia="Times New Roman"/>
          <w:lang w:eastAsia="en-US"/>
        </w:rPr>
        <w:t xml:space="preserve">Tabel 5. </w:t>
      </w:r>
      <w:r w:rsidR="008C098A">
        <w:rPr>
          <w:rFonts w:eastAsia="Times New Roman"/>
          <w:lang w:eastAsia="en-US"/>
        </w:rPr>
        <w:t>Konsolideerimisgrupi, omavalitsuse ja arvestusüksuse näitajad</w:t>
      </w:r>
      <w:bookmarkEnd w:id="56"/>
    </w:p>
    <w:p w:rsidR="00C54A0A" w:rsidRPr="00854939" w:rsidRDefault="00C54A0A" w:rsidP="00EA1B70">
      <w:pPr>
        <w:shd w:val="clear" w:color="auto" w:fill="FFFFFF" w:themeFill="background1"/>
        <w:spacing w:after="0"/>
        <w:rPr>
          <w:rFonts w:eastAsia="Times New Roman" w:cs="Times New Roman"/>
          <w:b/>
          <w:bCs/>
          <w:sz w:val="24"/>
          <w:szCs w:val="24"/>
          <w:lang w:eastAsia="en-US"/>
        </w:rPr>
      </w:pPr>
      <w:r w:rsidRPr="00854939">
        <w:rPr>
          <w:rFonts w:eastAsia="Times New Roman" w:cs="Times New Roman"/>
          <w:b/>
          <w:bCs/>
          <w:sz w:val="24"/>
          <w:szCs w:val="24"/>
          <w:lang w:eastAsia="en-US"/>
        </w:rPr>
        <w:tab/>
      </w:r>
      <w:r w:rsidRPr="00854939">
        <w:rPr>
          <w:rFonts w:eastAsia="Times New Roman" w:cs="Times New Roman"/>
          <w:b/>
          <w:bCs/>
          <w:sz w:val="24"/>
          <w:szCs w:val="24"/>
          <w:lang w:eastAsia="en-US"/>
        </w:rPr>
        <w:tab/>
      </w:r>
      <w:r w:rsidRPr="00854939">
        <w:rPr>
          <w:rFonts w:eastAsia="Times New Roman" w:cs="Times New Roman"/>
          <w:b/>
          <w:bCs/>
          <w:sz w:val="24"/>
          <w:szCs w:val="24"/>
          <w:lang w:eastAsia="en-US"/>
        </w:rPr>
        <w:tab/>
        <w:t xml:space="preserve"> </w:t>
      </w:r>
    </w:p>
    <w:tbl>
      <w:tblPr>
        <w:tblW w:w="9640"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2552"/>
        <w:gridCol w:w="1418"/>
        <w:gridCol w:w="1418"/>
        <w:gridCol w:w="1417"/>
        <w:gridCol w:w="1418"/>
        <w:gridCol w:w="1417"/>
      </w:tblGrid>
      <w:tr w:rsidR="00C54A0A" w:rsidRPr="00854939" w:rsidTr="00C54A0A">
        <w:trPr>
          <w:trHeight w:hRule="exact" w:val="284"/>
          <w:tblHeader/>
        </w:trPr>
        <w:tc>
          <w:tcPr>
            <w:tcW w:w="2552" w:type="dxa"/>
            <w:tcBorders>
              <w:top w:val="nil"/>
              <w:bottom w:val="nil"/>
              <w:right w:val="nil"/>
            </w:tcBorders>
            <w:shd w:val="clear" w:color="auto" w:fill="FFFFFF" w:themeFill="background1"/>
          </w:tcPr>
          <w:p w:rsidR="00C54A0A" w:rsidRPr="00854939" w:rsidRDefault="00C54A0A" w:rsidP="00C54A0A">
            <w:pPr>
              <w:shd w:val="clear" w:color="auto" w:fill="FFFFFF" w:themeFill="background1"/>
              <w:suppressAutoHyphens/>
              <w:autoSpaceDN w:val="0"/>
              <w:spacing w:after="0" w:line="240" w:lineRule="auto"/>
              <w:ind w:firstLineChars="100" w:firstLine="240"/>
              <w:jc w:val="both"/>
              <w:textAlignment w:val="baseline"/>
              <w:rPr>
                <w:rFonts w:eastAsia="Arial Unicode MS" w:cs="Times New Roman"/>
                <w:b/>
                <w:bCs/>
                <w:sz w:val="24"/>
                <w:szCs w:val="24"/>
                <w:lang w:eastAsia="en-US"/>
              </w:rPr>
            </w:pPr>
          </w:p>
        </w:tc>
        <w:tc>
          <w:tcPr>
            <w:tcW w:w="1418" w:type="dxa"/>
            <w:tcBorders>
              <w:top w:val="single" w:sz="4" w:space="0" w:color="auto"/>
              <w:left w:val="nil"/>
              <w:bottom w:val="single" w:sz="4" w:space="0" w:color="auto"/>
            </w:tcBorders>
            <w:shd w:val="clear" w:color="auto" w:fill="C4D79B"/>
          </w:tcPr>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2017</w:t>
            </w:r>
          </w:p>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p>
        </w:tc>
        <w:tc>
          <w:tcPr>
            <w:tcW w:w="1418" w:type="dxa"/>
            <w:tcBorders>
              <w:top w:val="single" w:sz="4" w:space="0" w:color="auto"/>
              <w:bottom w:val="single" w:sz="4" w:space="0" w:color="auto"/>
            </w:tcBorders>
            <w:shd w:val="clear" w:color="auto" w:fill="C4D79B"/>
          </w:tcPr>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201</w:t>
            </w:r>
            <w:r>
              <w:rPr>
                <w:rFonts w:eastAsia="Arial Unicode MS" w:cs="Times New Roman"/>
                <w:b/>
                <w:bCs/>
                <w:sz w:val="24"/>
                <w:szCs w:val="24"/>
                <w:lang w:eastAsia="en-US"/>
              </w:rPr>
              <w:t>6</w:t>
            </w:r>
          </w:p>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p>
        </w:tc>
        <w:tc>
          <w:tcPr>
            <w:tcW w:w="1417" w:type="dxa"/>
            <w:tcBorders>
              <w:top w:val="single" w:sz="4" w:space="0" w:color="auto"/>
              <w:bottom w:val="single" w:sz="4" w:space="0" w:color="auto"/>
            </w:tcBorders>
            <w:shd w:val="clear" w:color="auto" w:fill="C4D79B"/>
          </w:tcPr>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201</w:t>
            </w:r>
            <w:r>
              <w:rPr>
                <w:rFonts w:eastAsia="Arial Unicode MS" w:cs="Times New Roman"/>
                <w:b/>
                <w:bCs/>
                <w:sz w:val="24"/>
                <w:szCs w:val="24"/>
                <w:lang w:eastAsia="en-US"/>
              </w:rPr>
              <w:t>5</w:t>
            </w:r>
          </w:p>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p>
        </w:tc>
        <w:tc>
          <w:tcPr>
            <w:tcW w:w="1418" w:type="dxa"/>
            <w:tcBorders>
              <w:top w:val="single" w:sz="4" w:space="0" w:color="auto"/>
              <w:bottom w:val="single" w:sz="4" w:space="0" w:color="auto"/>
            </w:tcBorders>
            <w:shd w:val="clear" w:color="auto" w:fill="C4D79B"/>
          </w:tcPr>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201</w:t>
            </w:r>
            <w:r>
              <w:rPr>
                <w:rFonts w:eastAsia="Arial Unicode MS" w:cs="Times New Roman"/>
                <w:b/>
                <w:bCs/>
                <w:sz w:val="24"/>
                <w:szCs w:val="24"/>
                <w:lang w:eastAsia="en-US"/>
              </w:rPr>
              <w:t>4</w:t>
            </w:r>
          </w:p>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p>
        </w:tc>
        <w:tc>
          <w:tcPr>
            <w:tcW w:w="1417" w:type="dxa"/>
            <w:tcBorders>
              <w:top w:val="single" w:sz="4" w:space="0" w:color="auto"/>
              <w:bottom w:val="single" w:sz="4" w:space="0" w:color="auto"/>
            </w:tcBorders>
            <w:shd w:val="clear" w:color="auto" w:fill="C4D79B"/>
          </w:tcPr>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201</w:t>
            </w:r>
            <w:r>
              <w:rPr>
                <w:rFonts w:eastAsia="Arial Unicode MS" w:cs="Times New Roman"/>
                <w:b/>
                <w:bCs/>
                <w:sz w:val="24"/>
                <w:szCs w:val="24"/>
                <w:lang w:eastAsia="en-US"/>
              </w:rPr>
              <w:t>3</w:t>
            </w:r>
          </w:p>
          <w:p w:rsidR="00C54A0A" w:rsidRPr="00854939" w:rsidRDefault="00C54A0A" w:rsidP="00C54A0A">
            <w:pPr>
              <w:suppressAutoHyphens/>
              <w:autoSpaceDN w:val="0"/>
              <w:spacing w:before="100" w:beforeAutospacing="1" w:after="100" w:afterAutospacing="1" w:line="240" w:lineRule="auto"/>
              <w:ind w:firstLineChars="100" w:firstLine="240"/>
              <w:jc w:val="both"/>
              <w:textAlignment w:val="baseline"/>
              <w:rPr>
                <w:rFonts w:eastAsia="Arial Unicode MS" w:cs="Times New Roman"/>
                <w:b/>
                <w:bCs/>
                <w:sz w:val="24"/>
                <w:szCs w:val="24"/>
                <w:lang w:eastAsia="en-US"/>
              </w:rPr>
            </w:pPr>
          </w:p>
        </w:tc>
      </w:tr>
      <w:tr w:rsidR="00C54A0A" w:rsidRPr="00854939" w:rsidTr="00C54A0A">
        <w:trPr>
          <w:trHeight w:hRule="exact" w:val="284"/>
        </w:trPr>
        <w:tc>
          <w:tcPr>
            <w:tcW w:w="9640" w:type="dxa"/>
            <w:gridSpan w:val="6"/>
            <w:tcBorders>
              <w:top w:val="nil"/>
            </w:tcBorders>
            <w:shd w:val="clear" w:color="auto" w:fill="auto"/>
            <w:vAlign w:val="center"/>
          </w:tcPr>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Bilansi näitajad</w:t>
            </w:r>
          </w:p>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Arial Unicode MS" w:cs="Times New Roman"/>
                <w:b/>
                <w:bCs/>
                <w:sz w:val="24"/>
                <w:szCs w:val="24"/>
                <w:lang w:eastAsia="en-US"/>
              </w:rPr>
            </w:pP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Varad aasta lõpus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97 424 536</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93 625 066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86 546 726</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83 138 474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62 971 448</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Kohustised aasta lõpus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19 696 906</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19 901 579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14 794 096</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15 454 158</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8 153 444</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Netovara aasta lõpus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77 727 630</w:t>
            </w:r>
          </w:p>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73 723 487</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71 752 630</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67 684 316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54 818 004</w:t>
            </w:r>
          </w:p>
        </w:tc>
      </w:tr>
      <w:tr w:rsidR="00C54A0A" w:rsidRPr="00854939" w:rsidTr="00C54A0A">
        <w:trPr>
          <w:trHeight w:hRule="exact" w:val="284"/>
        </w:trPr>
        <w:tc>
          <w:tcPr>
            <w:tcW w:w="9640" w:type="dxa"/>
            <w:gridSpan w:val="6"/>
            <w:vAlign w:val="center"/>
          </w:tcPr>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Tulemiaruande näitajad</w:t>
            </w:r>
          </w:p>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Arial Unicode MS" w:cs="Times New Roman"/>
                <w:b/>
                <w:bCs/>
                <w:sz w:val="24"/>
                <w:szCs w:val="24"/>
                <w:lang w:eastAsia="en-US"/>
              </w:rPr>
            </w:pP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Tegevustulud</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33 443 712</w:t>
            </w:r>
          </w:p>
          <w:p w:rsidR="00C54A0A" w:rsidRPr="00854939" w:rsidRDefault="00C54A0A" w:rsidP="00C54A0A">
            <w:pPr>
              <w:shd w:val="clear" w:color="auto" w:fill="FFFFFF" w:themeFill="background1"/>
              <w:suppressAutoHyphens/>
              <w:autoSpaceDN w:val="0"/>
              <w:spacing w:before="100" w:beforeAutospacing="1" w:after="100" w:afterAutospacing="1" w:line="240" w:lineRule="auto"/>
              <w:jc w:val="center"/>
              <w:textAlignment w:val="baseline"/>
              <w:rPr>
                <w:rFonts w:eastAsia="Arial Unicode MS" w:cs="Times New Roman"/>
                <w:bCs/>
                <w:sz w:val="24"/>
                <w:szCs w:val="24"/>
                <w:lang w:eastAsia="en-US"/>
              </w:rPr>
            </w:pP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31 591 710</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28 723 634</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24 707 115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21 401 711</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Tegevuskulud</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32 035 772</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29 851 399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24 765 857</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22 693 709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18 677 461</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Tegevustulem</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1 407 940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1 740 311</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3 957 777</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 xml:space="preserve">2 013 406 </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2 724 250</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Finantstulud ja –kulud</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-90 119</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-85 877</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-119 981</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-102 519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-81 307</w:t>
            </w:r>
          </w:p>
        </w:tc>
      </w:tr>
      <w:tr w:rsidR="00C54A0A" w:rsidRPr="00854939" w:rsidTr="00C54A0A">
        <w:trPr>
          <w:trHeight w:hRule="exact" w:val="284"/>
        </w:trPr>
        <w:tc>
          <w:tcPr>
            <w:tcW w:w="9640" w:type="dxa"/>
            <w:gridSpan w:val="6"/>
            <w:vAlign w:val="center"/>
          </w:tcPr>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Finantsnäitajad</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after="0"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Põhivarainvesteeringud</w:t>
            </w:r>
          </w:p>
        </w:tc>
        <w:tc>
          <w:tcPr>
            <w:tcW w:w="1418" w:type="dxa"/>
          </w:tcPr>
          <w:p w:rsidR="00C54A0A" w:rsidRPr="00854939" w:rsidRDefault="00E51AA5"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Pr>
                <w:rFonts w:eastAsia="Arial Unicode MS" w:cs="Times New Roman"/>
                <w:bCs/>
                <w:sz w:val="24"/>
                <w:szCs w:val="24"/>
                <w:lang w:eastAsia="en-US"/>
              </w:rPr>
              <w:t>8 216 500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11 928 889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3 452 040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10 867 436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6 253 080</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 xml:space="preserve">Likviidsuskordaja </w:t>
            </w:r>
            <w:r w:rsidRPr="00854939">
              <w:rPr>
                <w:rFonts w:eastAsia="Arial Unicode MS" w:cs="Times New Roman"/>
                <w:bCs/>
                <w:sz w:val="24"/>
                <w:szCs w:val="24"/>
                <w:vertAlign w:val="superscript"/>
                <w:lang w:eastAsia="en-US"/>
              </w:rPr>
              <w:footnoteReference w:id="2"/>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0,96</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0,82</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1,15</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0,70</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1,15</w:t>
            </w:r>
          </w:p>
        </w:tc>
      </w:tr>
      <w:tr w:rsidR="00C54A0A" w:rsidRPr="00854939" w:rsidTr="00C54A0A">
        <w:trPr>
          <w:cantSplit/>
          <w:trHeight w:hRule="exact" w:val="567"/>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Maksevalmiduse kordaja</w:t>
            </w:r>
            <w:r w:rsidRPr="00854939">
              <w:rPr>
                <w:rFonts w:eastAsia="Arial Unicode MS" w:cs="Times New Roman"/>
                <w:bCs/>
                <w:sz w:val="24"/>
                <w:szCs w:val="24"/>
                <w:vertAlign w:val="superscript"/>
                <w:lang w:eastAsia="en-US"/>
              </w:rPr>
              <w:footnoteReference w:id="3"/>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0,54</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0,43</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0,63</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0,25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0,52</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Võlakordaja (%)</w:t>
            </w:r>
            <w:r w:rsidRPr="00854939">
              <w:rPr>
                <w:rFonts w:eastAsia="Arial Unicode MS" w:cs="Times New Roman"/>
                <w:bCs/>
                <w:sz w:val="24"/>
                <w:szCs w:val="24"/>
                <w:vertAlign w:val="superscript"/>
                <w:lang w:eastAsia="en-US"/>
              </w:rPr>
              <w:footnoteReference w:id="4"/>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20,22</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21,26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17,09</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18,59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12,95</w:t>
            </w:r>
          </w:p>
        </w:tc>
      </w:tr>
      <w:tr w:rsidR="00C54A0A" w:rsidRPr="00854939" w:rsidTr="00C54A0A">
        <w:trPr>
          <w:cantSplit/>
          <w:trHeight w:hRule="exact" w:val="567"/>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Laenukohustiste osakaal varadest (%)</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16,01</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15,84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12,17</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14,06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8,98</w:t>
            </w:r>
          </w:p>
        </w:tc>
      </w:tr>
      <w:tr w:rsidR="00C54A0A" w:rsidRPr="00854939" w:rsidTr="00C54A0A">
        <w:trPr>
          <w:trHeight w:hRule="exact" w:val="284"/>
        </w:trPr>
        <w:tc>
          <w:tcPr>
            <w:tcW w:w="9640" w:type="dxa"/>
            <w:gridSpan w:val="6"/>
            <w:vAlign w:val="center"/>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lastRenderedPageBreak/>
              <w:t>Kohaliku omavalitsuse üksuse näitajad</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Põhitegevuse tulem</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4 327 832</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3 916 525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4 001 260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2 624 374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2 138 517</w:t>
            </w:r>
          </w:p>
        </w:tc>
      </w:tr>
      <w:tr w:rsidR="00C54A0A" w:rsidRPr="00854939" w:rsidTr="00C54A0A">
        <w:trPr>
          <w:cantSplit/>
          <w:trHeight w:hRule="exact" w:val="567"/>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 xml:space="preserve">Omafinantseerimis-võime </w:t>
            </w:r>
            <w:r w:rsidRPr="00854939">
              <w:rPr>
                <w:rFonts w:eastAsia="Arial Unicode MS" w:cs="Times New Roman"/>
                <w:bCs/>
                <w:sz w:val="24"/>
                <w:szCs w:val="24"/>
                <w:vertAlign w:val="superscript"/>
                <w:lang w:eastAsia="en-US"/>
              </w:rPr>
              <w:footnoteReference w:id="5"/>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1,18</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1,22</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1,15</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Netovõlakoormus</w:t>
            </w:r>
            <w:r w:rsidRPr="00854939">
              <w:rPr>
                <w:rFonts w:eastAsia="Arial Unicode MS" w:cs="Times New Roman"/>
                <w:bCs/>
                <w:sz w:val="24"/>
                <w:szCs w:val="24"/>
                <w:vertAlign w:val="superscript"/>
                <w:lang w:eastAsia="en-US"/>
              </w:rPr>
              <w:footnoteReference w:id="6"/>
            </w:r>
          </w:p>
        </w:tc>
        <w:tc>
          <w:tcPr>
            <w:tcW w:w="1418" w:type="dxa"/>
          </w:tcPr>
          <w:p w:rsidR="00C54A0A" w:rsidRPr="00854939" w:rsidRDefault="00C54A0A" w:rsidP="0079684E">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12 403 624</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11 263 377</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5 296 641</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6 553 634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w:t>
            </w:r>
          </w:p>
        </w:tc>
      </w:tr>
      <w:tr w:rsidR="00C54A0A" w:rsidRPr="00854939" w:rsidTr="00C54A0A">
        <w:trPr>
          <w:trHeight w:hRule="exact" w:val="284"/>
        </w:trPr>
        <w:tc>
          <w:tcPr>
            <w:tcW w:w="9640" w:type="dxa"/>
            <w:gridSpan w:val="6"/>
            <w:vAlign w:val="center"/>
          </w:tcPr>
          <w:p w:rsidR="00C54A0A" w:rsidRPr="00854939" w:rsidRDefault="00C54A0A" w:rsidP="0079684E">
            <w:pPr>
              <w:shd w:val="clear" w:color="auto" w:fill="FFFFFF" w:themeFill="background1"/>
              <w:suppressAutoHyphens/>
              <w:autoSpaceDN w:val="0"/>
              <w:spacing w:before="100" w:beforeAutospacing="1" w:after="100" w:afterAutospacing="1"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Kohaliku omavalitsuse arvestusüksuse näitajad</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Põhitegevuse tulem</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4 327 832</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3 916 525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4 001 260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2 624 374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2 138 517</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Netovõlakoormus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12 403 624</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11 263 377</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5 296 641</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6 553 634</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w:t>
            </w:r>
          </w:p>
        </w:tc>
      </w:tr>
      <w:tr w:rsidR="00C54A0A" w:rsidRPr="00854939" w:rsidTr="00C54A0A">
        <w:trPr>
          <w:cantSplit/>
          <w:trHeight w:hRule="exact" w:val="567"/>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Netovõlakoormuse määr  (%)</w:t>
            </w:r>
            <w:r w:rsidRPr="00854939">
              <w:rPr>
                <w:rFonts w:eastAsia="Arial Unicode MS" w:cs="Times New Roman"/>
                <w:bCs/>
                <w:sz w:val="24"/>
                <w:szCs w:val="24"/>
                <w:vertAlign w:val="superscript"/>
                <w:lang w:eastAsia="en-US"/>
              </w:rPr>
              <w:footnoteReference w:id="7"/>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44,24</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45,55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23,90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34,79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0,00</w:t>
            </w:r>
          </w:p>
        </w:tc>
      </w:tr>
      <w:tr w:rsidR="00C54A0A" w:rsidRPr="00854939" w:rsidTr="00C54A0A">
        <w:trPr>
          <w:trHeight w:hRule="exact" w:val="284"/>
        </w:trPr>
        <w:tc>
          <w:tcPr>
            <w:tcW w:w="9640" w:type="dxa"/>
            <w:gridSpan w:val="6"/>
            <w:vAlign w:val="center"/>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center"/>
              <w:textAlignment w:val="baseline"/>
              <w:rPr>
                <w:rFonts w:eastAsia="Arial Unicode MS" w:cs="Times New Roman"/>
                <w:b/>
                <w:bCs/>
                <w:sz w:val="24"/>
                <w:szCs w:val="24"/>
                <w:lang w:eastAsia="en-US"/>
              </w:rPr>
            </w:pPr>
            <w:r w:rsidRPr="00854939">
              <w:rPr>
                <w:rFonts w:eastAsia="Arial Unicode MS" w:cs="Times New Roman"/>
                <w:b/>
                <w:bCs/>
                <w:sz w:val="24"/>
                <w:szCs w:val="24"/>
                <w:lang w:eastAsia="en-US"/>
              </w:rPr>
              <w:t>Statistilised näitajad</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Ametnike keskmine arv</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34,30</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33,63</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34,38</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32,49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32,15</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Töötajate keskmine arv</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837,76</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785,69</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750,39</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627,42</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559,63</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Õpilaste arv koolides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2 708</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2 385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2 121</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1 897</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1 682</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Laste arv lasteaedades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1 448</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1 446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1 397</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1 248</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1 065</w:t>
            </w:r>
          </w:p>
        </w:tc>
      </w:tr>
      <w:tr w:rsidR="00C54A0A" w:rsidRPr="00854939" w:rsidTr="00C54A0A">
        <w:trPr>
          <w:cantSplit/>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Õpilasi huvialakoolis</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796</w:t>
            </w:r>
          </w:p>
        </w:tc>
        <w:tc>
          <w:tcPr>
            <w:tcW w:w="1418" w:type="dxa"/>
            <w:shd w:val="clear" w:color="auto" w:fill="auto"/>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703</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657</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515</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356</w:t>
            </w:r>
          </w:p>
        </w:tc>
      </w:tr>
      <w:tr w:rsidR="00C54A0A" w:rsidRPr="00854939" w:rsidTr="00C54A0A">
        <w:trPr>
          <w:trHeight w:hRule="exact" w:val="284"/>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Elanike arv aasta lõpul</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17 968</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16 956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15 966</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15 138</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ind w:firstLineChars="100" w:firstLine="240"/>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14 284</w:t>
            </w:r>
          </w:p>
        </w:tc>
      </w:tr>
      <w:tr w:rsidR="00C54A0A" w:rsidRPr="00854939" w:rsidTr="00C54A0A">
        <w:trPr>
          <w:cantSplit/>
          <w:trHeight w:hRule="exact" w:val="567"/>
        </w:trPr>
        <w:tc>
          <w:tcPr>
            <w:tcW w:w="2552"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Maksutulu 1 elaniku kohta</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1 118</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1 046</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968</w:t>
            </w:r>
          </w:p>
        </w:tc>
        <w:tc>
          <w:tcPr>
            <w:tcW w:w="1418"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903</w:t>
            </w:r>
          </w:p>
        </w:tc>
        <w:tc>
          <w:tcPr>
            <w:tcW w:w="1417" w:type="dxa"/>
          </w:tcPr>
          <w:p w:rsidR="00C54A0A" w:rsidRPr="00854939" w:rsidRDefault="00C54A0A" w:rsidP="00C54A0A">
            <w:pPr>
              <w:shd w:val="clear" w:color="auto" w:fill="FFFFFF" w:themeFill="background1"/>
              <w:suppressAutoHyphens/>
              <w:autoSpaceDN w:val="0"/>
              <w:spacing w:before="100" w:beforeAutospacing="1" w:after="100" w:afterAutospacing="1" w:line="240" w:lineRule="auto"/>
              <w:jc w:val="right"/>
              <w:textAlignment w:val="baseline"/>
              <w:rPr>
                <w:rFonts w:eastAsia="Arial Unicode MS" w:cs="Times New Roman"/>
                <w:bCs/>
                <w:sz w:val="24"/>
                <w:szCs w:val="24"/>
                <w:lang w:eastAsia="en-US"/>
              </w:rPr>
            </w:pPr>
            <w:r w:rsidRPr="00854939">
              <w:rPr>
                <w:rFonts w:eastAsia="Arial Unicode MS" w:cs="Times New Roman"/>
                <w:bCs/>
                <w:sz w:val="24"/>
                <w:szCs w:val="24"/>
                <w:lang w:eastAsia="en-US"/>
              </w:rPr>
              <w:t>817</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Cs/>
          <w:sz w:val="24"/>
          <w:szCs w:val="24"/>
          <w:shd w:val="clear" w:color="auto" w:fill="FFFF00"/>
          <w:lang w:eastAsia="en-US"/>
        </w:rPr>
      </w:pP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Calibri" w:cs="Times New Roman"/>
          <w:sz w:val="24"/>
          <w:szCs w:val="24"/>
          <w:lang w:eastAsia="et-EE"/>
        </w:rPr>
        <w:t xml:space="preserve">Grupi bilansi maht seisuga 31.12.2017 oli </w:t>
      </w:r>
      <w:r w:rsidRPr="00854939">
        <w:rPr>
          <w:rFonts w:eastAsia="Arial Unicode MS" w:cs="Times New Roman"/>
          <w:bCs/>
          <w:sz w:val="24"/>
          <w:szCs w:val="24"/>
          <w:lang w:eastAsia="en-US"/>
        </w:rPr>
        <w:t>97 424 536</w:t>
      </w:r>
      <w:r w:rsidRPr="00854939">
        <w:rPr>
          <w:rFonts w:eastAsia="Calibri" w:cs="Times New Roman"/>
          <w:sz w:val="24"/>
          <w:szCs w:val="24"/>
          <w:lang w:eastAsia="et-EE"/>
        </w:rPr>
        <w:t xml:space="preserve"> eurot, kasvades aastaga 4%. Kasv tuleneb põhiliselt materiaalse põhivara suurenemisest. Bilansimahust moodustasid põhivarad 94% (2016.a. 94%) ja käibevarad 6%. Kohustiste summa ka</w:t>
      </w:r>
      <w:r w:rsidR="00990939">
        <w:rPr>
          <w:rFonts w:eastAsia="Calibri" w:cs="Times New Roman"/>
          <w:sz w:val="24"/>
          <w:szCs w:val="24"/>
          <w:lang w:eastAsia="et-EE"/>
        </w:rPr>
        <w:t>hanes</w:t>
      </w:r>
      <w:r w:rsidRPr="00854939">
        <w:rPr>
          <w:rFonts w:eastAsia="Calibri" w:cs="Times New Roman"/>
          <w:sz w:val="24"/>
          <w:szCs w:val="24"/>
          <w:lang w:eastAsia="et-EE"/>
        </w:rPr>
        <w:t xml:space="preserve"> 204 673 euro võrra (</w:t>
      </w:r>
      <w:r w:rsidR="00FD16CA">
        <w:rPr>
          <w:rFonts w:eastAsia="Calibri" w:cs="Times New Roman"/>
          <w:sz w:val="24"/>
          <w:szCs w:val="24"/>
          <w:lang w:eastAsia="et-EE"/>
        </w:rPr>
        <w:t>-</w:t>
      </w:r>
      <w:r w:rsidRPr="00854939">
        <w:rPr>
          <w:rFonts w:eastAsia="Calibri" w:cs="Times New Roman"/>
          <w:sz w:val="24"/>
          <w:szCs w:val="24"/>
          <w:lang w:eastAsia="et-EE"/>
        </w:rPr>
        <w:t xml:space="preserve"> 1,0%), olulised  mõjutegurid on:</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t-EE"/>
        </w:rPr>
      </w:pPr>
    </w:p>
    <w:p w:rsidR="00C54A0A" w:rsidRPr="00854939" w:rsidRDefault="00C54A0A" w:rsidP="0070513B">
      <w:pPr>
        <w:numPr>
          <w:ilvl w:val="0"/>
          <w:numId w:val="7"/>
        </w:numPr>
        <w:suppressAutoHyphens/>
        <w:autoSpaceDN w:val="0"/>
        <w:spacing w:after="0" w:line="240" w:lineRule="auto"/>
        <w:jc w:val="both"/>
        <w:textAlignment w:val="baseline"/>
        <w:rPr>
          <w:rFonts w:eastAsia="Times New Roman" w:cs="Times New Roman"/>
          <w:bCs/>
          <w:sz w:val="24"/>
          <w:szCs w:val="24"/>
          <w:lang w:eastAsia="en-US"/>
        </w:rPr>
      </w:pPr>
      <w:r w:rsidRPr="00854939">
        <w:rPr>
          <w:rFonts w:eastAsia="Times New Roman" w:cs="Times New Roman"/>
          <w:bCs/>
          <w:sz w:val="24"/>
          <w:szCs w:val="24"/>
          <w:lang w:eastAsia="en-US"/>
        </w:rPr>
        <w:t>Võlad tarnijatele on suurenenud</w:t>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00C221E1">
        <w:rPr>
          <w:rFonts w:eastAsia="Times New Roman" w:cs="Times New Roman"/>
          <w:bCs/>
          <w:sz w:val="24"/>
          <w:szCs w:val="24"/>
          <w:lang w:eastAsia="en-US"/>
        </w:rPr>
        <w:tab/>
      </w:r>
      <w:r w:rsidRPr="00854939">
        <w:rPr>
          <w:rFonts w:eastAsia="Times New Roman" w:cs="Times New Roman"/>
          <w:bCs/>
          <w:sz w:val="24"/>
          <w:szCs w:val="24"/>
          <w:lang w:eastAsia="en-US"/>
        </w:rPr>
        <w:t>24 252 eurot</w:t>
      </w:r>
    </w:p>
    <w:p w:rsidR="00C54A0A" w:rsidRPr="00854939" w:rsidRDefault="00C54A0A" w:rsidP="0070513B">
      <w:pPr>
        <w:numPr>
          <w:ilvl w:val="0"/>
          <w:numId w:val="7"/>
        </w:numPr>
        <w:suppressAutoHyphens/>
        <w:autoSpaceDN w:val="0"/>
        <w:spacing w:after="0" w:line="240" w:lineRule="auto"/>
        <w:jc w:val="both"/>
        <w:textAlignment w:val="baseline"/>
        <w:rPr>
          <w:rFonts w:eastAsia="Times New Roman" w:cs="Times New Roman"/>
          <w:bCs/>
          <w:sz w:val="24"/>
          <w:szCs w:val="24"/>
          <w:lang w:eastAsia="en-US"/>
        </w:rPr>
      </w:pPr>
      <w:r w:rsidRPr="00854939">
        <w:rPr>
          <w:rFonts w:eastAsia="Times New Roman" w:cs="Times New Roman"/>
          <w:bCs/>
          <w:sz w:val="24"/>
          <w:szCs w:val="24"/>
          <w:lang w:eastAsia="en-US"/>
        </w:rPr>
        <w:t>Võlad töövõtjatele on suurenenud</w:t>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00C221E1">
        <w:rPr>
          <w:rFonts w:eastAsia="Times New Roman" w:cs="Times New Roman"/>
          <w:bCs/>
          <w:sz w:val="24"/>
          <w:szCs w:val="24"/>
          <w:lang w:eastAsia="en-US"/>
        </w:rPr>
        <w:tab/>
      </w:r>
      <w:r w:rsidRPr="00854939">
        <w:rPr>
          <w:rFonts w:eastAsia="Times New Roman" w:cs="Times New Roman"/>
          <w:bCs/>
          <w:sz w:val="24"/>
          <w:szCs w:val="24"/>
          <w:lang w:eastAsia="en-US"/>
        </w:rPr>
        <w:t>239 119 eurot</w:t>
      </w:r>
    </w:p>
    <w:p w:rsidR="00C54A0A" w:rsidRPr="00854939" w:rsidRDefault="00C54A0A" w:rsidP="0070513B">
      <w:pPr>
        <w:numPr>
          <w:ilvl w:val="0"/>
          <w:numId w:val="7"/>
        </w:numPr>
        <w:suppressAutoHyphens/>
        <w:autoSpaceDN w:val="0"/>
        <w:spacing w:after="0" w:line="240" w:lineRule="auto"/>
        <w:jc w:val="both"/>
        <w:textAlignment w:val="baseline"/>
        <w:rPr>
          <w:rFonts w:eastAsia="Times New Roman" w:cs="Times New Roman"/>
          <w:bCs/>
          <w:sz w:val="24"/>
          <w:szCs w:val="24"/>
          <w:lang w:eastAsia="en-US"/>
        </w:rPr>
      </w:pPr>
      <w:r w:rsidRPr="00854939">
        <w:rPr>
          <w:rFonts w:eastAsia="Times New Roman" w:cs="Times New Roman"/>
          <w:bCs/>
          <w:sz w:val="24"/>
          <w:szCs w:val="24"/>
          <w:lang w:eastAsia="en-US"/>
        </w:rPr>
        <w:t xml:space="preserve">Muud kohustised </w:t>
      </w:r>
      <w:r w:rsidR="004F0180">
        <w:rPr>
          <w:rFonts w:eastAsia="Times New Roman" w:cs="Times New Roman"/>
          <w:bCs/>
          <w:sz w:val="24"/>
          <w:szCs w:val="24"/>
          <w:lang w:eastAsia="en-US"/>
        </w:rPr>
        <w:t xml:space="preserve">ja </w:t>
      </w:r>
      <w:r w:rsidR="00C221E1">
        <w:rPr>
          <w:rFonts w:eastAsia="Times New Roman" w:cs="Times New Roman"/>
          <w:bCs/>
          <w:sz w:val="24"/>
          <w:szCs w:val="24"/>
          <w:lang w:eastAsia="en-US"/>
        </w:rPr>
        <w:t xml:space="preserve">saadud ettemaksed </w:t>
      </w:r>
      <w:r w:rsidRPr="00854939">
        <w:rPr>
          <w:rFonts w:eastAsia="Times New Roman" w:cs="Times New Roman"/>
          <w:bCs/>
          <w:sz w:val="24"/>
          <w:szCs w:val="24"/>
          <w:lang w:eastAsia="en-US"/>
        </w:rPr>
        <w:t xml:space="preserve">on </w:t>
      </w:r>
      <w:r w:rsidR="00C221E1">
        <w:rPr>
          <w:rFonts w:eastAsia="Times New Roman" w:cs="Times New Roman"/>
          <w:bCs/>
          <w:sz w:val="24"/>
          <w:szCs w:val="24"/>
          <w:lang w:eastAsia="en-US"/>
        </w:rPr>
        <w:t>vähe</w:t>
      </w:r>
      <w:r w:rsidRPr="00854939">
        <w:rPr>
          <w:rFonts w:eastAsia="Times New Roman" w:cs="Times New Roman"/>
          <w:bCs/>
          <w:sz w:val="24"/>
          <w:szCs w:val="24"/>
          <w:lang w:eastAsia="en-US"/>
        </w:rPr>
        <w:t>nenud</w:t>
      </w:r>
      <w:r w:rsidR="00C221E1">
        <w:rPr>
          <w:rFonts w:eastAsia="Times New Roman" w:cs="Times New Roman"/>
          <w:bCs/>
          <w:sz w:val="24"/>
          <w:szCs w:val="24"/>
          <w:lang w:eastAsia="en-US"/>
        </w:rPr>
        <w:tab/>
      </w:r>
      <w:r w:rsidR="00FD16CA">
        <w:rPr>
          <w:rFonts w:eastAsia="Times New Roman" w:cs="Times New Roman"/>
          <w:bCs/>
          <w:sz w:val="24"/>
          <w:szCs w:val="24"/>
          <w:lang w:eastAsia="en-US"/>
        </w:rPr>
        <w:t>-</w:t>
      </w:r>
      <w:r w:rsidR="00C221E1">
        <w:rPr>
          <w:rFonts w:eastAsia="Times New Roman" w:cs="Times New Roman"/>
          <w:bCs/>
          <w:sz w:val="24"/>
          <w:szCs w:val="24"/>
          <w:lang w:eastAsia="en-US"/>
        </w:rPr>
        <w:t>1 242 845 eurot</w:t>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p>
    <w:p w:rsidR="00C54A0A" w:rsidRPr="00854939" w:rsidRDefault="00C54A0A" w:rsidP="0070513B">
      <w:pPr>
        <w:numPr>
          <w:ilvl w:val="0"/>
          <w:numId w:val="7"/>
        </w:numPr>
        <w:suppressAutoHyphens/>
        <w:autoSpaceDN w:val="0"/>
        <w:spacing w:after="0" w:line="240" w:lineRule="auto"/>
        <w:jc w:val="both"/>
        <w:textAlignment w:val="baseline"/>
        <w:rPr>
          <w:rFonts w:eastAsia="Times New Roman" w:cs="Times New Roman"/>
          <w:bCs/>
          <w:sz w:val="24"/>
          <w:szCs w:val="24"/>
          <w:lang w:eastAsia="en-US"/>
        </w:rPr>
      </w:pPr>
      <w:r w:rsidRPr="00854939">
        <w:rPr>
          <w:rFonts w:eastAsia="Times New Roman" w:cs="Times New Roman"/>
          <w:bCs/>
          <w:sz w:val="24"/>
          <w:szCs w:val="24"/>
          <w:lang w:eastAsia="en-US"/>
        </w:rPr>
        <w:t>Laenukohustised on suurenenud</w:t>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Pr="00854939">
        <w:rPr>
          <w:rFonts w:eastAsia="Times New Roman" w:cs="Times New Roman"/>
          <w:bCs/>
          <w:sz w:val="24"/>
          <w:szCs w:val="24"/>
          <w:lang w:eastAsia="en-US"/>
        </w:rPr>
        <w:tab/>
      </w:r>
      <w:r w:rsidR="00C221E1">
        <w:rPr>
          <w:rFonts w:eastAsia="Times New Roman" w:cs="Times New Roman"/>
          <w:bCs/>
          <w:sz w:val="24"/>
          <w:szCs w:val="24"/>
          <w:lang w:eastAsia="en-US"/>
        </w:rPr>
        <w:tab/>
      </w:r>
      <w:r w:rsidRPr="00854939">
        <w:rPr>
          <w:rFonts w:eastAsia="Times New Roman" w:cs="Times New Roman"/>
          <w:bCs/>
          <w:sz w:val="24"/>
          <w:szCs w:val="24"/>
          <w:lang w:eastAsia="en-US"/>
        </w:rPr>
        <w:t>774 801eurot</w:t>
      </w: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t-EE"/>
        </w:rPr>
      </w:pP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t-EE"/>
        </w:rPr>
      </w:pPr>
      <w:r w:rsidRPr="00854939">
        <w:rPr>
          <w:rFonts w:eastAsia="Calibri" w:cs="Times New Roman"/>
          <w:sz w:val="24"/>
          <w:szCs w:val="24"/>
          <w:lang w:eastAsia="et-EE"/>
        </w:rPr>
        <w:t>Varade ja kohustiste muutuste koosmõjuna kasvas konsolideerimisgrupi netovara 4 004 143 euro võrra (+ 5%).</w:t>
      </w: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t-EE"/>
        </w:rPr>
      </w:pP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t-EE"/>
        </w:rPr>
      </w:pPr>
      <w:r w:rsidRPr="00854939">
        <w:rPr>
          <w:rFonts w:eastAsia="Calibri" w:cs="Times New Roman"/>
          <w:sz w:val="24"/>
          <w:szCs w:val="24"/>
          <w:lang w:eastAsia="et-EE"/>
        </w:rPr>
        <w:t>Tegevustulude kasv 1 852 002 eurot tuleneb põhiliselt:</w:t>
      </w:r>
    </w:p>
    <w:p w:rsidR="00C54A0A" w:rsidRPr="00854939" w:rsidRDefault="00C54A0A" w:rsidP="0070513B">
      <w:pPr>
        <w:numPr>
          <w:ilvl w:val="0"/>
          <w:numId w:val="8"/>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maksutulude suurenemisest</w:t>
      </w:r>
      <w:r w:rsidRPr="00854939">
        <w:rPr>
          <w:rFonts w:eastAsia="Times New Roman" w:cs="Times New Roman"/>
          <w:sz w:val="24"/>
          <w:szCs w:val="24"/>
          <w:lang w:eastAsia="et-EE"/>
        </w:rPr>
        <w:tab/>
      </w:r>
      <w:r w:rsidRPr="00854939">
        <w:rPr>
          <w:rFonts w:eastAsia="Times New Roman" w:cs="Times New Roman"/>
          <w:sz w:val="24"/>
          <w:szCs w:val="24"/>
          <w:lang w:eastAsia="et-EE"/>
        </w:rPr>
        <w:tab/>
      </w:r>
      <w:r w:rsidRPr="00854939">
        <w:rPr>
          <w:rFonts w:eastAsia="Times New Roman" w:cs="Times New Roman"/>
          <w:sz w:val="24"/>
          <w:szCs w:val="24"/>
          <w:lang w:eastAsia="et-EE"/>
        </w:rPr>
        <w:tab/>
      </w:r>
      <w:r w:rsidRPr="00854939">
        <w:rPr>
          <w:rFonts w:eastAsia="Times New Roman" w:cs="Times New Roman"/>
          <w:sz w:val="24"/>
          <w:szCs w:val="24"/>
          <w:lang w:eastAsia="et-EE"/>
        </w:rPr>
        <w:tab/>
        <w:t>2 278 056 eurot</w:t>
      </w:r>
    </w:p>
    <w:p w:rsidR="00C54A0A" w:rsidRPr="00854939" w:rsidRDefault="00C54A0A" w:rsidP="0070513B">
      <w:pPr>
        <w:numPr>
          <w:ilvl w:val="0"/>
          <w:numId w:val="8"/>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toetuste </w:t>
      </w:r>
      <w:r w:rsidRPr="00854939">
        <w:rPr>
          <w:rFonts w:eastAsia="Times New Roman" w:cs="Times New Roman"/>
          <w:bCs/>
          <w:sz w:val="24"/>
          <w:szCs w:val="24"/>
          <w:lang w:eastAsia="en-US"/>
        </w:rPr>
        <w:t>suurenemisest</w:t>
      </w:r>
      <w:r w:rsidRPr="00854939">
        <w:rPr>
          <w:rFonts w:eastAsia="Times New Roman" w:cs="Times New Roman"/>
          <w:sz w:val="24"/>
          <w:szCs w:val="24"/>
          <w:lang w:eastAsia="et-EE"/>
        </w:rPr>
        <w:tab/>
      </w:r>
      <w:r w:rsidRPr="00854939">
        <w:rPr>
          <w:rFonts w:eastAsia="Times New Roman" w:cs="Times New Roman"/>
          <w:sz w:val="24"/>
          <w:szCs w:val="24"/>
          <w:lang w:eastAsia="et-EE"/>
        </w:rPr>
        <w:tab/>
      </w:r>
      <w:r w:rsidRPr="00854939">
        <w:rPr>
          <w:rFonts w:eastAsia="Times New Roman" w:cs="Times New Roman"/>
          <w:sz w:val="24"/>
          <w:szCs w:val="24"/>
          <w:lang w:eastAsia="et-EE"/>
        </w:rPr>
        <w:tab/>
      </w:r>
      <w:r w:rsidRPr="00854939">
        <w:rPr>
          <w:rFonts w:eastAsia="Times New Roman" w:cs="Times New Roman"/>
          <w:sz w:val="24"/>
          <w:szCs w:val="24"/>
          <w:lang w:eastAsia="et-EE"/>
        </w:rPr>
        <w:tab/>
        <w:t>844 732 eurot</w:t>
      </w:r>
    </w:p>
    <w:p w:rsidR="00C54A0A" w:rsidRPr="00854939" w:rsidRDefault="00C54A0A" w:rsidP="0070513B">
      <w:pPr>
        <w:numPr>
          <w:ilvl w:val="0"/>
          <w:numId w:val="8"/>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muude tulude (maa müük põhiosas) vähenemisest</w:t>
      </w:r>
      <w:r w:rsidRPr="00854939">
        <w:rPr>
          <w:rFonts w:eastAsia="Times New Roman" w:cs="Times New Roman"/>
          <w:sz w:val="24"/>
          <w:szCs w:val="24"/>
          <w:lang w:eastAsia="et-EE"/>
        </w:rPr>
        <w:tab/>
        <w:t>-1 754 574 eurot</w:t>
      </w:r>
    </w:p>
    <w:p w:rsidR="00C54A0A" w:rsidRPr="00C356DC" w:rsidRDefault="00C54A0A" w:rsidP="00C54A0A">
      <w:pPr>
        <w:numPr>
          <w:ilvl w:val="0"/>
          <w:numId w:val="8"/>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kaupade ja teenuste müügitulu kasvust</w:t>
      </w:r>
      <w:r w:rsidRPr="00854939">
        <w:rPr>
          <w:rFonts w:eastAsia="Times New Roman" w:cs="Times New Roman"/>
          <w:sz w:val="24"/>
          <w:szCs w:val="24"/>
          <w:lang w:eastAsia="et-EE"/>
        </w:rPr>
        <w:tab/>
      </w:r>
      <w:r w:rsidRPr="00854939">
        <w:rPr>
          <w:rFonts w:eastAsia="Times New Roman" w:cs="Times New Roman"/>
          <w:sz w:val="24"/>
          <w:szCs w:val="24"/>
          <w:lang w:eastAsia="et-EE"/>
        </w:rPr>
        <w:tab/>
        <w:t>483 787 eurot</w:t>
      </w:r>
      <w:bookmarkStart w:id="57" w:name="_GoBack"/>
      <w:bookmarkEnd w:id="57"/>
    </w:p>
    <w:p w:rsidR="00C54A0A" w:rsidRPr="00854939" w:rsidRDefault="00C54A0A" w:rsidP="00C54A0A">
      <w:pPr>
        <w:suppressAutoHyphens/>
        <w:autoSpaceDN w:val="0"/>
        <w:spacing w:after="0" w:line="240" w:lineRule="auto"/>
        <w:jc w:val="both"/>
        <w:textAlignment w:val="baseline"/>
        <w:rPr>
          <w:rFonts w:eastAsia="Calibri" w:cs="Times New Roman"/>
          <w:sz w:val="24"/>
          <w:szCs w:val="24"/>
          <w:shd w:val="clear" w:color="auto" w:fill="FFFF00"/>
          <w:lang w:eastAsia="en-US"/>
        </w:rPr>
      </w:pPr>
    </w:p>
    <w:p w:rsidR="00C54A0A" w:rsidRPr="00854939" w:rsidRDefault="00C54A0A" w:rsidP="00C54A0A">
      <w:pPr>
        <w:shd w:val="clear" w:color="auto" w:fill="F2F2F2" w:themeFill="background1" w:themeFillShade="F2"/>
        <w:suppressAutoHyphens/>
        <w:autoSpaceDN w:val="0"/>
        <w:spacing w:after="0" w:line="240" w:lineRule="auto"/>
        <w:jc w:val="both"/>
        <w:textAlignment w:val="baseline"/>
        <w:rPr>
          <w:rFonts w:eastAsia="Calibri" w:cs="Times New Roman"/>
          <w:b/>
          <w:bCs/>
          <w:sz w:val="24"/>
          <w:szCs w:val="24"/>
          <w:shd w:val="clear" w:color="auto" w:fill="FFFF00"/>
          <w:lang w:eastAsia="en-US"/>
        </w:rPr>
      </w:pPr>
      <w:r w:rsidRPr="00854939">
        <w:rPr>
          <w:noProof/>
        </w:rPr>
        <w:lastRenderedPageBreak/>
        <w:drawing>
          <wp:inline distT="0" distB="0" distL="0" distR="0" wp14:anchorId="7C5718FF" wp14:editId="3466EFBD">
            <wp:extent cx="5731510" cy="3213100"/>
            <wp:effectExtent l="0" t="0" r="2540" b="6350"/>
            <wp:docPr id="10" name="Diagramm 10">
              <a:extLst xmlns:a="http://schemas.openxmlformats.org/drawingml/2006/main">
                <a:ext uri="{FF2B5EF4-FFF2-40B4-BE49-F238E27FC236}">
                  <a16:creationId xmlns:a16="http://schemas.microsoft.com/office/drawing/2014/main" id="{1443971C-93DF-4EFB-94A0-7387F2EEF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4A0A" w:rsidRPr="00854939" w:rsidRDefault="00C54A0A" w:rsidP="00C54A0A">
      <w:pPr>
        <w:suppressAutoHyphens/>
        <w:autoSpaceDN w:val="0"/>
        <w:spacing w:after="0" w:line="240" w:lineRule="auto"/>
        <w:jc w:val="both"/>
        <w:textAlignment w:val="baseline"/>
        <w:rPr>
          <w:rFonts w:eastAsia="Calibri" w:cs="Times New Roman"/>
          <w:b/>
          <w:bCs/>
          <w:sz w:val="24"/>
          <w:szCs w:val="24"/>
          <w:lang w:eastAsia="en-US"/>
        </w:rPr>
      </w:pPr>
    </w:p>
    <w:p w:rsidR="00C54A0A" w:rsidRPr="006841B1" w:rsidRDefault="00C54A0A" w:rsidP="006841B1">
      <w:pPr>
        <w:pStyle w:val="Pealdis"/>
      </w:pPr>
      <w:bookmarkStart w:id="58" w:name="_Toc511314617"/>
      <w:r w:rsidRPr="006841B1">
        <w:t xml:space="preserve">Joonis 8. </w:t>
      </w:r>
      <w:r w:rsidR="006841B1" w:rsidRPr="006841B1">
        <w:t>Füüsilise isiku t</w:t>
      </w:r>
      <w:r w:rsidRPr="006841B1">
        <w:t>ulumaksu laekumine, elanike ja maksumaksjate arv 2007-2017 (Allikas: Rae Vallavalitsus)</w:t>
      </w:r>
      <w:bookmarkEnd w:id="58"/>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Konsolideeritud tegevustuludest moodustavad tulumaksueraldised 57%. Jooniselt 8 on näha tulumaksu laekumiste summad viimase üheteistkümne aasta jooksul. Joonise tulumaksujoone äkilisele tõusule aastatel 2007 – 2008 järgneb majanduskriisi aegne väike langus, kuid alates 2011. aastast on jälle pidev tõus. Summaline tulumaksu laekumise langus oli kriisi ajal väike seetõttu, et neil aastail suurenes valla elanikkond 9 – 10 % aastas.</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shd w:val="clear" w:color="auto" w:fill="FFFF00"/>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Joonisel 9 on kajastatud samad näitajad kui joonisel 8, kuid nad on esitatud kasvutempodena. Võib eristada kahte perioodi:</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70513B">
      <w:pPr>
        <w:numPr>
          <w:ilvl w:val="0"/>
          <w:numId w:val="9"/>
        </w:num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majandusbuum ja –langus</w:t>
      </w:r>
      <w:r w:rsidRPr="00854939">
        <w:rPr>
          <w:rFonts w:eastAsia="Calibri" w:cs="Times New Roman"/>
          <w:sz w:val="24"/>
          <w:szCs w:val="24"/>
          <w:lang w:eastAsia="en-US"/>
        </w:rPr>
        <w:tab/>
        <w:t>- 2006 – 2010</w:t>
      </w:r>
    </w:p>
    <w:p w:rsidR="00C54A0A" w:rsidRPr="00854939" w:rsidRDefault="00C54A0A" w:rsidP="0070513B">
      <w:pPr>
        <w:numPr>
          <w:ilvl w:val="0"/>
          <w:numId w:val="9"/>
        </w:num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stabiilne areng</w:t>
      </w:r>
      <w:r w:rsidRPr="00854939">
        <w:rPr>
          <w:rFonts w:eastAsia="Calibri" w:cs="Times New Roman"/>
          <w:sz w:val="24"/>
          <w:szCs w:val="24"/>
          <w:lang w:eastAsia="en-US"/>
        </w:rPr>
        <w:tab/>
      </w:r>
      <w:r w:rsidRPr="00854939">
        <w:rPr>
          <w:rFonts w:eastAsia="Calibri" w:cs="Times New Roman"/>
          <w:sz w:val="24"/>
          <w:szCs w:val="24"/>
          <w:lang w:eastAsia="en-US"/>
        </w:rPr>
        <w:tab/>
        <w:t>- 2011 kuni 2016</w:t>
      </w: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Majandusbuumi ja -languse perioodil on stabiilne ainult elanike arvu kasvutempo. Maksumaksjate arvu (töötuse mõju), tulu maksumaksja kohta (töötasude vähendamise mõju) ja tulumaksu laekumise kasvutempod langevad 2009. aastal madalseisu,  2010. aastal on väike tõus ning 2011.aastast on kõik kasvutempod stabiilsed. Tulumaksu laekumine kasvab ühtlaselt (viimase 4 aasta jooksul 13,6 – 14,0%) kiiremas tempos, kuna seda mõjutavad nii maksumaksjate arv kui tulu maksumaksja kohta, ülejäänud 3 teguri kasvutempod on praktiliselt võrdsed.</w:t>
      </w:r>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n-US"/>
        </w:rPr>
      </w:pPr>
    </w:p>
    <w:p w:rsidR="00C54A0A" w:rsidRPr="00854939" w:rsidRDefault="00C54A0A" w:rsidP="00C54A0A">
      <w:pPr>
        <w:shd w:val="clear" w:color="auto" w:fill="F2F2F2" w:themeFill="background1" w:themeFillShade="F2"/>
        <w:suppressAutoHyphens/>
        <w:autoSpaceDN w:val="0"/>
        <w:spacing w:after="0" w:line="276" w:lineRule="auto"/>
        <w:jc w:val="both"/>
        <w:textAlignment w:val="baseline"/>
        <w:rPr>
          <w:rFonts w:eastAsia="Calibri" w:cs="Times New Roman"/>
          <w:sz w:val="24"/>
          <w:szCs w:val="24"/>
          <w:lang w:eastAsia="en-US"/>
        </w:rPr>
      </w:pPr>
      <w:r w:rsidRPr="00854939">
        <w:rPr>
          <w:noProof/>
        </w:rPr>
        <w:lastRenderedPageBreak/>
        <w:drawing>
          <wp:inline distT="0" distB="0" distL="0" distR="0" wp14:anchorId="6C07FE4C" wp14:editId="09B3A53F">
            <wp:extent cx="5731510" cy="3479165"/>
            <wp:effectExtent l="0" t="0" r="2540" b="6985"/>
            <wp:docPr id="12" name="Diagramm 12">
              <a:extLst xmlns:a="http://schemas.openxmlformats.org/drawingml/2006/main">
                <a:ext uri="{FF2B5EF4-FFF2-40B4-BE49-F238E27FC236}">
                  <a16:creationId xmlns:a16="http://schemas.microsoft.com/office/drawing/2014/main" id="{8AB285F9-A803-4AEB-AA5F-4B6DB4931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4A0A" w:rsidRPr="00854939" w:rsidRDefault="00C54A0A" w:rsidP="00C54A0A">
      <w:pPr>
        <w:suppressAutoHyphens/>
        <w:autoSpaceDN w:val="0"/>
        <w:spacing w:after="0" w:line="240" w:lineRule="auto"/>
        <w:jc w:val="both"/>
        <w:textAlignment w:val="baseline"/>
        <w:rPr>
          <w:rFonts w:eastAsia="Calibri" w:cs="Times New Roman"/>
          <w:b/>
          <w:bCs/>
          <w:sz w:val="24"/>
          <w:szCs w:val="24"/>
          <w:lang w:eastAsia="en-US"/>
        </w:rPr>
      </w:pPr>
    </w:p>
    <w:p w:rsidR="00C54A0A" w:rsidRPr="00C226E5" w:rsidRDefault="00C54A0A" w:rsidP="00C226E5">
      <w:pPr>
        <w:pStyle w:val="Pealdis"/>
      </w:pPr>
      <w:bookmarkStart w:id="59" w:name="_Toc511314618"/>
      <w:r w:rsidRPr="00C226E5">
        <w:t>Joonis 9. Füüsilise isiku tulumaksu laekumise, elanike ja maksumaksjate arvu ning tulu maksumaksja kohta kasvutempod 2006-2017 (Allikas: Rae Vallavalitsus)</w:t>
      </w:r>
      <w:bookmarkEnd w:id="59"/>
    </w:p>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bCs/>
          <w:sz w:val="24"/>
          <w:szCs w:val="24"/>
          <w:lang w:eastAsia="en-US"/>
        </w:rPr>
      </w:pPr>
      <w:r w:rsidRPr="00854939">
        <w:rPr>
          <w:rFonts w:eastAsia="Calibri" w:cs="Times New Roman"/>
          <w:bCs/>
          <w:sz w:val="24"/>
          <w:szCs w:val="24"/>
          <w:lang w:eastAsia="en-US"/>
        </w:rPr>
        <w:t>Tegevuskulude kasv on 2 184 373 eurot. Sellest 2 094 529 eurot tuleneb personalikulude suurenemisest, mida kõige rohkem mõjutab haridusvaldkonna töötajate arvu suurenemine ja aktiivne palgatõus. Teiste kulurühmade muutused on suhteliselt marginaalsed. Täpsemalt on tegevuskulude kasvu käsitletud raamatupidamise aastaaruande lisades16 – 18.</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bCs/>
          <w:sz w:val="24"/>
          <w:szCs w:val="24"/>
          <w:lang w:eastAsia="en-US"/>
        </w:rPr>
      </w:pPr>
      <w:r w:rsidRPr="00854939">
        <w:rPr>
          <w:rFonts w:eastAsia="Calibri" w:cs="Times New Roman"/>
          <w:bCs/>
          <w:sz w:val="24"/>
          <w:szCs w:val="24"/>
          <w:lang w:eastAsia="en-US"/>
        </w:rPr>
        <w:t>Tulenevalt tegevuskulude suuremast kasvust kui tegevustulude kasv, on tegevustulem oli 2017. aastal 2016. aastast väiksem 332 371 euro võrra.</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Likviidsuskordaja oli 2017.a. 0,96. Loetakse heaks, kui näitaja on üle 0,9. Maksevalmiduse kordaja näitab valmisolekut lühiajaliste kohustiste viivitamatuks täitmiseks. Heaks loetakse kordaja väärtust üle 0,2. Maksevalmiduse kordaja 0,54 on väga hea.</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shd w:val="clear" w:color="auto" w:fill="FFFF00"/>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Näitajad võlakordaja ja laenukohustiste osakaal varadest on eelmise aastaga samal tasemel, ent siiski head, st. et </w:t>
      </w:r>
      <w:proofErr w:type="spellStart"/>
      <w:r w:rsidRPr="00854939">
        <w:rPr>
          <w:rFonts w:eastAsia="Calibri" w:cs="Times New Roman"/>
          <w:sz w:val="24"/>
          <w:szCs w:val="24"/>
          <w:lang w:eastAsia="en-US"/>
        </w:rPr>
        <w:t>võõrvahenditega</w:t>
      </w:r>
      <w:proofErr w:type="spellEnd"/>
      <w:r w:rsidRPr="00854939">
        <w:rPr>
          <w:rFonts w:eastAsia="Calibri" w:cs="Times New Roman"/>
          <w:sz w:val="24"/>
          <w:szCs w:val="24"/>
          <w:lang w:eastAsia="en-US"/>
        </w:rPr>
        <w:t xml:space="preserve"> finantseerimise tase on madal.</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roofErr w:type="spellStart"/>
      <w:r w:rsidRPr="00854939">
        <w:rPr>
          <w:rFonts w:eastAsia="Calibri" w:cs="Times New Roman"/>
          <w:sz w:val="24"/>
          <w:szCs w:val="24"/>
          <w:lang w:eastAsia="en-US"/>
        </w:rPr>
        <w:t>Omafinantseerimisvõime</w:t>
      </w:r>
      <w:proofErr w:type="spellEnd"/>
      <w:r w:rsidRPr="00854939">
        <w:rPr>
          <w:rFonts w:eastAsia="Calibri" w:cs="Times New Roman"/>
          <w:sz w:val="24"/>
          <w:szCs w:val="24"/>
          <w:lang w:eastAsia="en-US"/>
        </w:rPr>
        <w:t xml:space="preserve"> näitaja on 1,18, sama tase </w:t>
      </w:r>
      <w:r w:rsidR="0079684E">
        <w:rPr>
          <w:rFonts w:eastAsia="Calibri" w:cs="Times New Roman"/>
          <w:sz w:val="24"/>
          <w:szCs w:val="24"/>
          <w:lang w:eastAsia="en-US"/>
        </w:rPr>
        <w:t>2016.</w:t>
      </w:r>
      <w:r w:rsidRPr="00854939">
        <w:rPr>
          <w:rFonts w:eastAsia="Calibri" w:cs="Times New Roman"/>
          <w:sz w:val="24"/>
          <w:szCs w:val="24"/>
          <w:lang w:eastAsia="en-US"/>
        </w:rPr>
        <w:t>aastaga. Heaks loetakse väärtust üle 1,1.</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pacing w:line="240" w:lineRule="auto"/>
        <w:jc w:val="both"/>
        <w:rPr>
          <w:rFonts w:cs="Times New Roman"/>
          <w:sz w:val="24"/>
        </w:rPr>
      </w:pPr>
      <w:r w:rsidRPr="00854939">
        <w:rPr>
          <w:rFonts w:eastAsia="Calibri" w:cs="Times New Roman"/>
          <w:sz w:val="24"/>
          <w:szCs w:val="24"/>
          <w:lang w:eastAsia="en-US"/>
        </w:rPr>
        <w:t xml:space="preserve">Kohaliku omavalitsuse üksuse finantsjuhtimise seadusega on kehtestatud näitajad, millest otseselt sõltub lubatav laenukohustiste maksimaalne suurus – põhitegevuse tulemi väärtus ja netovõlakoormuse ülemmäär tekkepõhisel printsiibil aruandeaasta lõpu seisuga ning arvestusüksuse määramise põhimõtted. </w:t>
      </w:r>
      <w:r w:rsidRPr="00854939">
        <w:rPr>
          <w:rFonts w:cs="Times New Roman"/>
          <w:sz w:val="24"/>
        </w:rPr>
        <w:t xml:space="preserve">Kuni 2016.a. lõpuni oli netovõlakoormuse ülemmääraks 60,0% aruandeaasta põhitegevuse tulude kogusummast. Alates 2017.a. võib netovõlakoormus </w:t>
      </w:r>
      <w:r w:rsidRPr="00854939">
        <w:rPr>
          <w:rFonts w:cs="Times New Roman"/>
          <w:sz w:val="24"/>
        </w:rPr>
        <w:lastRenderedPageBreak/>
        <w:t>ulatuda põhitegevuse tulude ja põhitegevuse kulude kuuekordse vaheni, kuid ei tohi ületada sama aruandeaasta põhitegevuse tulude kogusummat. Põhitegevuse tulude ja põhitegevuse kulude kuuekordse vahe suhe põhitegevuse tuludesse on netovõlakoormuse individuaalne ülemmäär protsendina väljendatult.</w:t>
      </w:r>
    </w:p>
    <w:p w:rsidR="00C54A0A" w:rsidRDefault="00C54A0A" w:rsidP="00C54A0A">
      <w:pPr>
        <w:spacing w:line="240" w:lineRule="auto"/>
        <w:jc w:val="both"/>
        <w:rPr>
          <w:rFonts w:eastAsia="Calibri" w:cs="Times New Roman"/>
          <w:sz w:val="24"/>
          <w:szCs w:val="24"/>
          <w:lang w:eastAsia="en-US"/>
        </w:rPr>
      </w:pPr>
      <w:r w:rsidRPr="00854939">
        <w:rPr>
          <w:rFonts w:eastAsia="Calibri" w:cs="Times New Roman"/>
          <w:sz w:val="24"/>
          <w:szCs w:val="24"/>
          <w:lang w:eastAsia="en-US"/>
        </w:rPr>
        <w:t xml:space="preserve">Näitajad leitakse kohaliku omavalitsuse arvestusüksuse kohta. Rae Vallavalitsuse arvestusüksuse koosseis on aastati olnud erinev. 2012.a. kuulus arvestusüksuse koosseisu ELVESO AS, kuna veemajandusprojekti raames saadud toetuse summa moodustas üle 50% ELVESO AS tuludest. 2013 - 2017 ELVESO AS arvestusüksusesse ei kuulunud. Arvestusüksuse (vallavalitsus koos hallatavate asutustega) netovõlakoormus 2017.a. lõpul oli 44,24%, 2016.a. lõpul 45,55%. Tabelis </w:t>
      </w:r>
      <w:r w:rsidRPr="006F5ADA">
        <w:rPr>
          <w:rFonts w:eastAsia="Calibri" w:cs="Times New Roman"/>
          <w:sz w:val="24"/>
          <w:szCs w:val="24"/>
          <w:lang w:eastAsia="en-US"/>
        </w:rPr>
        <w:t>6</w:t>
      </w:r>
      <w:r w:rsidRPr="00854939">
        <w:rPr>
          <w:rFonts w:eastAsia="Calibri" w:cs="Times New Roman"/>
          <w:sz w:val="24"/>
          <w:szCs w:val="24"/>
          <w:lang w:eastAsia="en-US"/>
        </w:rPr>
        <w:t xml:space="preserve"> on esitatud andmed netovõlakoormuse ülemmäära kujunemisest.</w:t>
      </w:r>
    </w:p>
    <w:p w:rsidR="00C54A0A" w:rsidRPr="00854939" w:rsidRDefault="00C54A0A" w:rsidP="0079684E">
      <w:pPr>
        <w:spacing w:after="0" w:line="240" w:lineRule="auto"/>
        <w:jc w:val="both"/>
        <w:rPr>
          <w:rFonts w:cs="Times New Roman"/>
          <w:sz w:val="24"/>
        </w:rPr>
      </w:pPr>
    </w:p>
    <w:p w:rsidR="00C54A0A" w:rsidRDefault="00C54A0A" w:rsidP="00EA1B70">
      <w:pPr>
        <w:pStyle w:val="Pealdis1"/>
        <w:rPr>
          <w:rFonts w:eastAsia="Times New Roman"/>
          <w:lang w:eastAsia="en-US"/>
        </w:rPr>
      </w:pPr>
      <w:bookmarkStart w:id="60" w:name="_Toc511314637"/>
      <w:r w:rsidRPr="00854939">
        <w:rPr>
          <w:rFonts w:eastAsia="Times New Roman"/>
          <w:lang w:eastAsia="en-US"/>
        </w:rPr>
        <w:t xml:space="preserve">Tabel </w:t>
      </w:r>
      <w:r>
        <w:rPr>
          <w:rFonts w:eastAsia="Times New Roman"/>
          <w:lang w:eastAsia="en-US"/>
        </w:rPr>
        <w:t>6</w:t>
      </w:r>
      <w:r w:rsidRPr="006F5ADA">
        <w:rPr>
          <w:rFonts w:eastAsia="Times New Roman"/>
          <w:lang w:eastAsia="en-US"/>
        </w:rPr>
        <w:t>.</w:t>
      </w:r>
      <w:r w:rsidRPr="00854939">
        <w:rPr>
          <w:rFonts w:eastAsia="Times New Roman"/>
          <w:lang w:eastAsia="en-US"/>
        </w:rPr>
        <w:t xml:space="preserve"> Netovõlakoormuse määrad ja vaba laenulimiit.</w:t>
      </w:r>
      <w:bookmarkEnd w:id="60"/>
    </w:p>
    <w:p w:rsidR="00EA1B70" w:rsidRPr="00C356DC" w:rsidRDefault="00EA1B70" w:rsidP="00EA1B70">
      <w:pPr>
        <w:pStyle w:val="Pealdis1"/>
        <w:rPr>
          <w:rFonts w:eastAsia="Times New Roman"/>
          <w:lang w:eastAsia="en-US"/>
        </w:rPr>
      </w:pPr>
    </w:p>
    <w:tbl>
      <w:tblPr>
        <w:tblStyle w:val="Kontuurtabel"/>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531"/>
        <w:gridCol w:w="2268"/>
        <w:gridCol w:w="2217"/>
      </w:tblGrid>
      <w:tr w:rsidR="00C54A0A" w:rsidRPr="00854939" w:rsidTr="00C54A0A">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p>
        </w:tc>
        <w:tc>
          <w:tcPr>
            <w:tcW w:w="2268" w:type="dxa"/>
            <w:shd w:val="clear" w:color="auto" w:fill="C4D79B"/>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31.12.2017</w:t>
            </w:r>
          </w:p>
        </w:tc>
        <w:tc>
          <w:tcPr>
            <w:tcW w:w="2217" w:type="dxa"/>
            <w:shd w:val="clear" w:color="auto" w:fill="C4D79B"/>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31.12.2016</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Põhitegevuse tulud</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28 038 869</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24 727 013</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Põhitegevuse tulude ja kulude vahe (tulem)</w:t>
            </w:r>
            <w:r w:rsidRPr="00854939">
              <w:rPr>
                <w:rStyle w:val="Allmrkuseviide"/>
                <w:rFonts w:ascii="Times New Roman" w:eastAsia="Calibri" w:hAnsi="Times New Roman" w:cs="Times New Roman"/>
                <w:sz w:val="24"/>
                <w:szCs w:val="24"/>
                <w:lang w:eastAsia="en-US"/>
              </w:rPr>
              <w:footnoteReference w:id="8"/>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4 327 832+7 876</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3 916 525</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Netovõlakoormus</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12 403 624</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11 263 377</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hAnsi="Times New Roman" w:cs="Times New Roman"/>
                <w:sz w:val="24"/>
              </w:rPr>
              <w:t>Netovõlakoormuse ülemmäär</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X</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60,00%</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6-kordne põhitegevuse tulem</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26 014 247</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X</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hAnsi="Times New Roman" w:cs="Times New Roman"/>
                <w:sz w:val="24"/>
              </w:rPr>
              <w:t>Netovõlakoormuse individuaalne ülemmäär</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92,78%</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X</w:t>
            </w:r>
          </w:p>
        </w:tc>
      </w:tr>
      <w:tr w:rsidR="00C54A0A" w:rsidRPr="00854939" w:rsidTr="00C54A0A">
        <w:trPr>
          <w:trHeight w:hRule="exact" w:val="340"/>
        </w:trPr>
        <w:tc>
          <w:tcPr>
            <w:tcW w:w="4531"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Vaba laenulimiit</w:t>
            </w:r>
          </w:p>
        </w:tc>
        <w:tc>
          <w:tcPr>
            <w:tcW w:w="2268"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13 610 623</w:t>
            </w:r>
          </w:p>
        </w:tc>
        <w:tc>
          <w:tcPr>
            <w:tcW w:w="2217" w:type="dxa"/>
          </w:tcPr>
          <w:p w:rsidR="00C54A0A" w:rsidRPr="00854939" w:rsidRDefault="00C54A0A" w:rsidP="00C54A0A">
            <w:pPr>
              <w:suppressAutoHyphens/>
              <w:autoSpaceDN w:val="0"/>
              <w:spacing w:after="0" w:line="240" w:lineRule="auto"/>
              <w:jc w:val="both"/>
              <w:textAlignment w:val="baseline"/>
              <w:rPr>
                <w:rFonts w:ascii="Times New Roman" w:eastAsia="Calibri" w:hAnsi="Times New Roman" w:cs="Times New Roman"/>
                <w:sz w:val="24"/>
                <w:szCs w:val="24"/>
                <w:lang w:eastAsia="en-US"/>
              </w:rPr>
            </w:pPr>
            <w:r w:rsidRPr="00854939">
              <w:rPr>
                <w:rFonts w:ascii="Times New Roman" w:eastAsia="Calibri" w:hAnsi="Times New Roman" w:cs="Times New Roman"/>
                <w:sz w:val="24"/>
                <w:szCs w:val="24"/>
                <w:lang w:eastAsia="en-US"/>
              </w:rPr>
              <w:t>3 572 831</w:t>
            </w:r>
          </w:p>
        </w:tc>
      </w:tr>
    </w:tbl>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Statistilised näitajad annavad ülevaate nii valla elanike kui hallatavate asutuste koormuse pidevast kasvust.</w:t>
      </w:r>
    </w:p>
    <w:p w:rsidR="00C54A0A" w:rsidRDefault="00C54A0A" w:rsidP="00C54A0A">
      <w:pPr>
        <w:rPr>
          <w:rFonts w:eastAsia="Times New Roman"/>
          <w:lang w:eastAsia="en-US"/>
        </w:rPr>
      </w:pPr>
      <w:bookmarkStart w:id="61" w:name="_Toc449950912"/>
    </w:p>
    <w:p w:rsidR="00AC764F" w:rsidRPr="00854939" w:rsidRDefault="00AC764F" w:rsidP="00C54A0A">
      <w:pPr>
        <w:rPr>
          <w:rFonts w:eastAsia="Times New Roman"/>
          <w:lang w:eastAsia="en-US"/>
        </w:rPr>
      </w:pPr>
    </w:p>
    <w:p w:rsidR="00C54A0A" w:rsidRPr="00854939" w:rsidRDefault="00C54A0A" w:rsidP="00C54A0A">
      <w:pPr>
        <w:pStyle w:val="Pealkiri2"/>
        <w:rPr>
          <w:rFonts w:eastAsia="Times New Roman"/>
          <w:lang w:eastAsia="en-US"/>
        </w:rPr>
      </w:pPr>
      <w:bookmarkStart w:id="62" w:name="_Toc511314493"/>
      <w:r w:rsidRPr="00854939">
        <w:rPr>
          <w:rFonts w:eastAsia="Times New Roman"/>
          <w:lang w:eastAsia="en-US"/>
        </w:rPr>
        <w:t>HARIDUS- JA SOTSIAALTEENUSTE VÕRGUSTIK</w:t>
      </w:r>
      <w:bookmarkStart w:id="63" w:name="_Toc294605171"/>
      <w:bookmarkStart w:id="64" w:name="_Toc387946968"/>
      <w:bookmarkEnd w:id="53"/>
      <w:bookmarkEnd w:id="54"/>
      <w:bookmarkEnd w:id="61"/>
      <w:bookmarkEnd w:id="62"/>
    </w:p>
    <w:p w:rsidR="00C54A0A" w:rsidRPr="00854939" w:rsidRDefault="00C54A0A" w:rsidP="00C54A0A">
      <w:pPr>
        <w:keepNext/>
        <w:keepLines/>
        <w:suppressAutoHyphens/>
        <w:autoSpaceDN w:val="0"/>
        <w:spacing w:after="0" w:line="276" w:lineRule="auto"/>
        <w:jc w:val="both"/>
        <w:textAlignment w:val="baseline"/>
        <w:outlineLvl w:val="2"/>
        <w:rPr>
          <w:rFonts w:eastAsia="Times New Roman" w:cs="Times New Roman"/>
          <w:b/>
          <w:bCs/>
          <w:sz w:val="24"/>
          <w:szCs w:val="22"/>
          <w:u w:val="single"/>
          <w:lang w:eastAsia="en-US"/>
        </w:rPr>
      </w:pPr>
    </w:p>
    <w:p w:rsidR="00C54A0A" w:rsidRPr="00854939" w:rsidRDefault="00C54A0A" w:rsidP="00C54A0A">
      <w:pPr>
        <w:pStyle w:val="Pealkiri3"/>
        <w:rPr>
          <w:rFonts w:eastAsia="Times New Roman"/>
          <w:lang w:eastAsia="en-US"/>
        </w:rPr>
      </w:pPr>
      <w:bookmarkStart w:id="65" w:name="_Toc449950913"/>
      <w:bookmarkStart w:id="66" w:name="_Toc511314494"/>
      <w:r w:rsidRPr="00854939">
        <w:rPr>
          <w:rFonts w:eastAsia="Times New Roman"/>
          <w:lang w:eastAsia="en-US"/>
        </w:rPr>
        <w:t>Alusharidus</w:t>
      </w:r>
      <w:bookmarkEnd w:id="63"/>
      <w:bookmarkEnd w:id="64"/>
      <w:bookmarkEnd w:id="65"/>
      <w:bookmarkEnd w:id="66"/>
    </w:p>
    <w:p w:rsidR="00C54A0A" w:rsidRPr="00854939" w:rsidRDefault="00C54A0A" w:rsidP="0079684E">
      <w:pPr>
        <w:suppressAutoHyphens/>
        <w:autoSpaceDN w:val="0"/>
        <w:spacing w:before="120"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t-EE"/>
        </w:rPr>
        <w:t>2017. aastal tegutsesid Rae vallas koolieelsete lasteasutustena 8 lasteaeda ja 2 lasteaed-põhikooli:</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70513B">
      <w:pPr>
        <w:numPr>
          <w:ilvl w:val="0"/>
          <w:numId w:val="11"/>
        </w:numPr>
        <w:suppressAutoHyphens/>
        <w:autoSpaceDN w:val="0"/>
        <w:spacing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t-EE"/>
        </w:rPr>
        <w:t>Õie Lasteaed (6 rühma)</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Õie Lasteaia filiaal Uuesalu Lasteaed (2 rühma)</w:t>
      </w:r>
      <w:r w:rsidRPr="00854939">
        <w:rPr>
          <w:rFonts w:eastAsia="Times New Roman" w:cs="Times New Roman"/>
          <w:sz w:val="24"/>
          <w:szCs w:val="24"/>
          <w:lang w:eastAsia="et-EE"/>
        </w:rPr>
        <w:tab/>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Taaramäe Lasteaed (10 rühma, sh 1 tasandusrühm ja 1 </w:t>
      </w:r>
      <w:proofErr w:type="spellStart"/>
      <w:r w:rsidRPr="00854939">
        <w:rPr>
          <w:rFonts w:eastAsia="Times New Roman" w:cs="Times New Roman"/>
          <w:sz w:val="24"/>
          <w:szCs w:val="24"/>
          <w:lang w:eastAsia="et-EE"/>
        </w:rPr>
        <w:t>pervasiivsete</w:t>
      </w:r>
      <w:proofErr w:type="spellEnd"/>
      <w:r w:rsidRPr="00854939">
        <w:rPr>
          <w:rFonts w:eastAsia="Times New Roman" w:cs="Times New Roman"/>
          <w:sz w:val="24"/>
          <w:szCs w:val="24"/>
          <w:lang w:eastAsia="et-EE"/>
        </w:rPr>
        <w:t xml:space="preserve"> arenguhäiretega laste rühm)</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Lasteaed Tõruke (6 rühma)</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Võsukese Lasteaed (12 rühma)</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Peetri Lasteaed-Põhikool (18 rühma, sh 1 sobitusrühm)</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proofErr w:type="spellStart"/>
      <w:r w:rsidRPr="00854939">
        <w:rPr>
          <w:rFonts w:eastAsia="Times New Roman" w:cs="Times New Roman"/>
          <w:sz w:val="24"/>
          <w:szCs w:val="24"/>
          <w:lang w:eastAsia="et-EE"/>
        </w:rPr>
        <w:t>Assaku</w:t>
      </w:r>
      <w:proofErr w:type="spellEnd"/>
      <w:r w:rsidRPr="00854939">
        <w:rPr>
          <w:rFonts w:eastAsia="Times New Roman" w:cs="Times New Roman"/>
          <w:sz w:val="24"/>
          <w:szCs w:val="24"/>
          <w:lang w:eastAsia="et-EE"/>
        </w:rPr>
        <w:t xml:space="preserve"> Lasteaed (7 rühma)</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proofErr w:type="spellStart"/>
      <w:r w:rsidRPr="00854939">
        <w:rPr>
          <w:rFonts w:eastAsia="Times New Roman" w:cs="Times New Roman"/>
          <w:sz w:val="24"/>
          <w:szCs w:val="24"/>
          <w:lang w:eastAsia="et-EE"/>
        </w:rPr>
        <w:lastRenderedPageBreak/>
        <w:t>Assaku</w:t>
      </w:r>
      <w:proofErr w:type="spellEnd"/>
      <w:r w:rsidRPr="00854939">
        <w:rPr>
          <w:rFonts w:eastAsia="Times New Roman" w:cs="Times New Roman"/>
          <w:sz w:val="24"/>
          <w:szCs w:val="24"/>
          <w:lang w:eastAsia="et-EE"/>
        </w:rPr>
        <w:t xml:space="preserve"> Lasteaia Aruheina filiaal (9 rühma) </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Vaida Lasteaed </w:t>
      </w:r>
      <w:proofErr w:type="spellStart"/>
      <w:r w:rsidRPr="00854939">
        <w:rPr>
          <w:rFonts w:eastAsia="Times New Roman" w:cs="Times New Roman"/>
          <w:sz w:val="24"/>
          <w:szCs w:val="24"/>
          <w:lang w:eastAsia="et-EE"/>
        </w:rPr>
        <w:t>Pillerpall</w:t>
      </w:r>
      <w:proofErr w:type="spellEnd"/>
      <w:r w:rsidRPr="00854939">
        <w:rPr>
          <w:rFonts w:eastAsia="Times New Roman" w:cs="Times New Roman"/>
          <w:sz w:val="24"/>
          <w:szCs w:val="24"/>
          <w:lang w:eastAsia="et-EE"/>
        </w:rPr>
        <w:t xml:space="preserve"> (4 rühma)</w:t>
      </w:r>
    </w:p>
    <w:p w:rsidR="00C54A0A" w:rsidRPr="00854939" w:rsidRDefault="00C54A0A" w:rsidP="0070513B">
      <w:pPr>
        <w:numPr>
          <w:ilvl w:val="0"/>
          <w:numId w:val="11"/>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Lagedi Kooli lasteaed 4 rühma + allüksusena tegutsev lastehoiurühm.</w:t>
      </w:r>
    </w:p>
    <w:p w:rsidR="00C54A0A" w:rsidRPr="00854939" w:rsidRDefault="00C54A0A" w:rsidP="0079684E">
      <w:pPr>
        <w:suppressAutoHyphens/>
        <w:autoSpaceDN w:val="0"/>
        <w:spacing w:before="120" w:after="0" w:line="240" w:lineRule="auto"/>
        <w:jc w:val="both"/>
        <w:textAlignment w:val="baseline"/>
        <w:rPr>
          <w:rFonts w:ascii="Calibri" w:eastAsia="Calibri" w:hAnsi="Calibri" w:cs="Times New Roman"/>
          <w:szCs w:val="22"/>
          <w:lang w:eastAsia="en-US"/>
        </w:rPr>
      </w:pPr>
      <w:r w:rsidRPr="00854939">
        <w:rPr>
          <w:rFonts w:eastAsia="Times New Roman" w:cs="Times New Roman"/>
          <w:sz w:val="24"/>
          <w:szCs w:val="24"/>
          <w:lang w:eastAsia="et-EE"/>
        </w:rPr>
        <w:t>Rae vallas oli seisuga 31.12.2017.a.munitsipaallasteaiakohti kokku 1 567 (joonis 10).</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ascii="Calibri" w:eastAsia="Times New Roman" w:hAnsi="Calibri" w:cs="Times New Roman"/>
          <w:color w:val="000000"/>
          <w:szCs w:val="22"/>
          <w:lang w:eastAsia="et-EE"/>
        </w:rPr>
      </w:pPr>
      <w:r w:rsidRPr="00854939">
        <w:rPr>
          <w:rFonts w:ascii="Calibri" w:eastAsia="Calibri" w:hAnsi="Calibri" w:cs="Times New Roman"/>
          <w:noProof/>
          <w:szCs w:val="22"/>
          <w:lang w:eastAsia="et-EE"/>
        </w:rPr>
        <w:drawing>
          <wp:inline distT="0" distB="0" distL="0" distR="0" wp14:anchorId="4BD70A46" wp14:editId="13B1F59A">
            <wp:extent cx="5732780" cy="2695492"/>
            <wp:effectExtent l="0" t="0" r="1270" b="10160"/>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p>
    <w:p w:rsidR="00C54A0A" w:rsidRPr="00854939" w:rsidRDefault="00C54A0A" w:rsidP="005D3E4B">
      <w:pPr>
        <w:pStyle w:val="Pealdis"/>
        <w:rPr>
          <w:rFonts w:ascii="Calibri" w:eastAsia="Times New Roman" w:hAnsi="Calibri"/>
          <w:color w:val="000000"/>
          <w:szCs w:val="22"/>
          <w:lang w:eastAsia="et-EE"/>
        </w:rPr>
      </w:pPr>
      <w:bookmarkStart w:id="67" w:name="_Toc511314619"/>
      <w:r w:rsidRPr="00854939">
        <w:rPr>
          <w:rFonts w:eastAsia="Times New Roman"/>
          <w:lang w:eastAsia="en-US"/>
        </w:rPr>
        <w:t>Joonis 10. Lasteaiakohtade arv seisuga 31.12.2017 (Allikas: Rae Vallavalitsus)</w:t>
      </w:r>
      <w:bookmarkEnd w:id="67"/>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Aruandeaasta lõpus oli Rae vallas 0 - 7 aastaseid lapsi 2 685, laste jagunemine määratud teeninduspiirkondade kaupa on ära toodud joonisel 11.</w:t>
      </w: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p>
    <w:p w:rsidR="00C54A0A" w:rsidRPr="00854939" w:rsidRDefault="00C54A0A" w:rsidP="00C54A0A">
      <w:pPr>
        <w:suppressAutoHyphens/>
        <w:autoSpaceDN w:val="0"/>
        <w:spacing w:after="200" w:line="240" w:lineRule="auto"/>
        <w:jc w:val="both"/>
        <w:textAlignment w:val="baseline"/>
        <w:rPr>
          <w:rFonts w:ascii="Calibri" w:eastAsia="Calibri" w:hAnsi="Calibri" w:cs="Times New Roman"/>
          <w:szCs w:val="22"/>
          <w:lang w:eastAsia="en-US"/>
        </w:rPr>
      </w:pPr>
      <w:r w:rsidRPr="00854939">
        <w:rPr>
          <w:noProof/>
        </w:rPr>
        <w:drawing>
          <wp:inline distT="0" distB="0" distL="0" distR="0" wp14:anchorId="2D27C414" wp14:editId="6999F068">
            <wp:extent cx="5619750" cy="2623930"/>
            <wp:effectExtent l="0" t="0" r="0" b="5080"/>
            <wp:docPr id="2" name="Diagramm 2">
              <a:extLst xmlns:a="http://schemas.openxmlformats.org/drawingml/2006/main">
                <a:ext uri="{FF2B5EF4-FFF2-40B4-BE49-F238E27FC236}">
                  <a16:creationId xmlns:a16="http://schemas.microsoft.com/office/drawing/2014/main" id="{D3775425-137B-4AA6-BFF3-BB05003E2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4A0A" w:rsidRPr="00854939" w:rsidRDefault="00C54A0A" w:rsidP="005D3E4B">
      <w:pPr>
        <w:pStyle w:val="Pealdis"/>
        <w:rPr>
          <w:rFonts w:eastAsia="Times New Roman"/>
          <w:lang w:eastAsia="en-US"/>
        </w:rPr>
      </w:pPr>
      <w:bookmarkStart w:id="68" w:name="_Toc511314620"/>
      <w:r w:rsidRPr="00854939">
        <w:rPr>
          <w:rFonts w:eastAsia="Times New Roman"/>
          <w:lang w:eastAsia="en-US"/>
        </w:rPr>
        <w:t>Joonis 11. Kuni 7-aastased lapsed vallas lasteaedade teeninduspiirkondade kaupa seisuga 31.12.2017 (Allikas: Rae Vallavalitsus)</w:t>
      </w:r>
      <w:bookmarkStart w:id="69" w:name="_Toc294605170"/>
      <w:bookmarkStart w:id="70" w:name="_Toc387946967"/>
      <w:bookmarkEnd w:id="68"/>
    </w:p>
    <w:p w:rsidR="00C54A0A" w:rsidRPr="00854939" w:rsidRDefault="00C54A0A" w:rsidP="00C54A0A">
      <w:pPr>
        <w:pStyle w:val="Pealkiri3"/>
        <w:rPr>
          <w:rFonts w:eastAsia="Times New Roman"/>
          <w:lang w:eastAsia="en-US"/>
        </w:rPr>
      </w:pPr>
      <w:bookmarkStart w:id="71" w:name="_Toc449950914"/>
      <w:bookmarkStart w:id="72" w:name="_Toc511314495"/>
      <w:r w:rsidRPr="00854939">
        <w:rPr>
          <w:rFonts w:eastAsia="Times New Roman"/>
          <w:lang w:eastAsia="et-EE"/>
        </w:rPr>
        <w:lastRenderedPageBreak/>
        <w:t>Üldharidus</w:t>
      </w:r>
      <w:bookmarkEnd w:id="69"/>
      <w:bookmarkEnd w:id="70"/>
      <w:bookmarkEnd w:id="71"/>
      <w:bookmarkEnd w:id="72"/>
    </w:p>
    <w:p w:rsidR="00C54A0A" w:rsidRPr="00854939" w:rsidRDefault="00C54A0A" w:rsidP="00C54A0A">
      <w:pPr>
        <w:pStyle w:val="Pealkiri3"/>
        <w:rPr>
          <w:rFonts w:eastAsia="Times New Roman"/>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Rae vallas tegutseb 5 üldhariduskooli:</w:t>
      </w:r>
    </w:p>
    <w:p w:rsidR="00C54A0A" w:rsidRPr="00854939" w:rsidRDefault="00C54A0A" w:rsidP="00C54A0A">
      <w:pPr>
        <w:suppressAutoHyphens/>
        <w:autoSpaceDN w:val="0"/>
        <w:spacing w:after="0" w:line="240" w:lineRule="auto"/>
        <w:jc w:val="both"/>
        <w:textAlignment w:val="baseline"/>
        <w:rPr>
          <w:rFonts w:ascii="Calibri" w:eastAsia="Calibri" w:hAnsi="Calibri" w:cs="Times New Roman"/>
          <w:szCs w:val="22"/>
          <w:lang w:eastAsia="en-US"/>
        </w:rPr>
      </w:pPr>
    </w:p>
    <w:p w:rsidR="00C54A0A" w:rsidRPr="00854939" w:rsidRDefault="00C54A0A" w:rsidP="00C54A0A">
      <w:pPr>
        <w:suppressAutoHyphens/>
        <w:autoSpaceDN w:val="0"/>
        <w:spacing w:after="0" w:line="240" w:lineRule="auto"/>
        <w:ind w:left="510" w:hanging="51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w:t>
      </w:r>
      <w:r w:rsidRPr="00854939">
        <w:rPr>
          <w:rFonts w:eastAsia="Times New Roman" w:cs="Times New Roman"/>
          <w:sz w:val="24"/>
          <w:szCs w:val="24"/>
          <w:lang w:eastAsia="et-EE"/>
        </w:rPr>
        <w:tab/>
        <w:t>Jüri Gümnaasium, 1 188 õpilaskohta, õpilasi PK 1 005, G 163 (kokku 1 168);</w:t>
      </w:r>
    </w:p>
    <w:p w:rsidR="00C54A0A" w:rsidRPr="00854939" w:rsidRDefault="00C54A0A" w:rsidP="00C54A0A">
      <w:pPr>
        <w:suppressAutoHyphens/>
        <w:autoSpaceDN w:val="0"/>
        <w:spacing w:after="0" w:line="240" w:lineRule="auto"/>
        <w:ind w:left="510" w:hanging="51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w:t>
      </w:r>
      <w:r w:rsidRPr="00854939">
        <w:rPr>
          <w:rFonts w:eastAsia="Times New Roman" w:cs="Times New Roman"/>
          <w:sz w:val="24"/>
          <w:szCs w:val="24"/>
          <w:lang w:eastAsia="et-EE"/>
        </w:rPr>
        <w:tab/>
        <w:t>Lagedi Kool, 180 õpilaskohta, õpilasi 174;</w:t>
      </w:r>
    </w:p>
    <w:p w:rsidR="00C54A0A" w:rsidRPr="00854939" w:rsidRDefault="00C54A0A" w:rsidP="00C54A0A">
      <w:pPr>
        <w:suppressAutoHyphens/>
        <w:autoSpaceDN w:val="0"/>
        <w:spacing w:after="0" w:line="240" w:lineRule="auto"/>
        <w:ind w:left="510" w:hanging="510"/>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w:t>
      </w:r>
      <w:r w:rsidRPr="00854939">
        <w:rPr>
          <w:rFonts w:eastAsia="Times New Roman" w:cs="Times New Roman"/>
          <w:sz w:val="24"/>
          <w:szCs w:val="24"/>
          <w:lang w:eastAsia="et-EE"/>
        </w:rPr>
        <w:tab/>
        <w:t>Vaida Põhikool, 216 õpilaskohta, õpilasi 132;</w:t>
      </w:r>
    </w:p>
    <w:p w:rsidR="00C54A0A" w:rsidRPr="00854939" w:rsidRDefault="00C54A0A" w:rsidP="0070513B">
      <w:pPr>
        <w:numPr>
          <w:ilvl w:val="0"/>
          <w:numId w:val="12"/>
        </w:numPr>
        <w:tabs>
          <w:tab w:val="left" w:pos="709"/>
        </w:tabs>
        <w:suppressAutoHyphens/>
        <w:autoSpaceDN w:val="0"/>
        <w:spacing w:after="0" w:line="240" w:lineRule="auto"/>
        <w:ind w:left="567" w:hanging="567"/>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Peetri Lasteaed-Põhikool, 648 õpilaskohta, õpilasi 763;</w:t>
      </w:r>
    </w:p>
    <w:p w:rsidR="00C54A0A" w:rsidRPr="00854939" w:rsidRDefault="00C54A0A" w:rsidP="0070513B">
      <w:pPr>
        <w:numPr>
          <w:ilvl w:val="0"/>
          <w:numId w:val="12"/>
        </w:numPr>
        <w:tabs>
          <w:tab w:val="left" w:pos="709"/>
        </w:tabs>
        <w:suppressAutoHyphens/>
        <w:autoSpaceDN w:val="0"/>
        <w:spacing w:after="0" w:line="240" w:lineRule="auto"/>
        <w:ind w:left="567" w:hanging="567"/>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Järveküla Kool, 648 õpilaskohta, õpilasi 471.</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shd w:val="clear" w:color="auto" w:fill="C0C0C0"/>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Kokku on valla koolides 2017.a. lõpu seisuga 2 880 õpilaskohta ning 2 708 õpilast. Rae valla üldhariduskoolide täituvus on erinev, mille on põhjustanud eriti Peetri kandi õpilaste arvu väga kiire juurdekasv.</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2017. aastal toimus Vaida Põhikooli rekonstrueerimis- ja laiendamistööde teine etapp, mille käigus uuendati kooli õue ala ja valmis 8 täismõõtmetega klassiruumi. Vaida Põhikooli III etapi rekonstrueerimis- ja laiendamistööd on kavandatud 2019. aastal.</w:t>
      </w: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Seisuga 31.12.2017. oli Rae vallas 3 546 (2016.a. 3 216, 2015.a. 2 820) kooliealist last, st lapsi vanuses 7-19 aastat ning nende kandipõhine jaotus on ära toodud joonisel 12.</w:t>
      </w: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r w:rsidRPr="00854939">
        <w:rPr>
          <w:noProof/>
        </w:rPr>
        <w:drawing>
          <wp:inline distT="0" distB="0" distL="0" distR="0" wp14:anchorId="51A8A803" wp14:editId="4E4259F3">
            <wp:extent cx="4786630" cy="3053301"/>
            <wp:effectExtent l="0" t="0" r="13970" b="13970"/>
            <wp:docPr id="5" name="Diagramm 5">
              <a:extLst xmlns:a="http://schemas.openxmlformats.org/drawingml/2006/main">
                <a:ext uri="{FF2B5EF4-FFF2-40B4-BE49-F238E27FC236}">
                  <a16:creationId xmlns:a16="http://schemas.microsoft.com/office/drawing/2014/main" id="{31923640-BE17-42E8-8941-51221A33BA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p>
    <w:p w:rsidR="00C54A0A" w:rsidRPr="00854939" w:rsidRDefault="00C54A0A" w:rsidP="005D3E4B">
      <w:pPr>
        <w:pStyle w:val="Pealdis"/>
        <w:rPr>
          <w:rFonts w:ascii="Calibri" w:eastAsia="Calibri" w:hAnsi="Calibri"/>
          <w:szCs w:val="22"/>
          <w:lang w:eastAsia="en-US"/>
        </w:rPr>
      </w:pPr>
      <w:bookmarkStart w:id="73" w:name="_Toc511314621"/>
      <w:r w:rsidRPr="00854939">
        <w:rPr>
          <w:rFonts w:eastAsia="Times New Roman"/>
          <w:lang w:eastAsia="en-US"/>
        </w:rPr>
        <w:t>Joonis 12. 7-19 vanused lapsed kantide kaupa seisuga 31.12.2017 (Allikas: Rahvastikuregister)</w:t>
      </w:r>
      <w:bookmarkEnd w:id="73"/>
    </w:p>
    <w:p w:rsidR="00C54A0A" w:rsidRPr="00854939" w:rsidRDefault="00C54A0A" w:rsidP="00C54A0A">
      <w:pPr>
        <w:suppressAutoHyphens/>
        <w:autoSpaceDE w:val="0"/>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Valla koolides õpib ca 70% valla kooliealistest lastest, ülejäänud 30% õpib naaberomavalitsustes, enamjaolt Tallinnas. Erakoolides õpib 2017. aasta lõpus 93 õpilast. </w:t>
      </w:r>
    </w:p>
    <w:p w:rsidR="00AC764F"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Joonisel 12 on näidatud käesoleval ajal rahvastikuregistrijärgne kooliealiste arv, joonisel 13 aga laste arv aastase sammuga vanuses 1 – 19 aastat.</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lastRenderedPageBreak/>
        <w:t>Jooniselt 13 on näha, et 1 – 10 aastaste laste arv on kõikides kantides oluliselt suurem kui 11 – 19 aastaste laste arv. Nähtub, et lähiaastatel suureneb oluliselt koolikohtade vajadus.</w:t>
      </w:r>
    </w:p>
    <w:p w:rsidR="00C54A0A" w:rsidRPr="00854939" w:rsidRDefault="00C54A0A" w:rsidP="00C54A0A">
      <w:pPr>
        <w:suppressAutoHyphens/>
        <w:autoSpaceDE w:val="0"/>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 </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n-US"/>
        </w:rPr>
      </w:pPr>
      <w:r w:rsidRPr="00854939">
        <w:rPr>
          <w:noProof/>
        </w:rPr>
        <w:drawing>
          <wp:inline distT="0" distB="0" distL="0" distR="0" wp14:anchorId="62819777" wp14:editId="209CA86B">
            <wp:extent cx="5907405" cy="3315694"/>
            <wp:effectExtent l="0" t="0" r="17145" b="18415"/>
            <wp:docPr id="7" name="Diagramm 7">
              <a:extLst xmlns:a="http://schemas.openxmlformats.org/drawingml/2006/main">
                <a:ext uri="{FF2B5EF4-FFF2-40B4-BE49-F238E27FC236}">
                  <a16:creationId xmlns:a16="http://schemas.microsoft.com/office/drawing/2014/main" id="{28E0BD02-6A7C-4DCD-8914-C3745E735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n-US"/>
        </w:rPr>
      </w:pPr>
      <w:bookmarkStart w:id="74" w:name="_Toc387946969"/>
      <w:bookmarkStart w:id="75" w:name="_Toc449950915"/>
    </w:p>
    <w:p w:rsidR="00C54A0A" w:rsidRPr="00854939" w:rsidRDefault="00C54A0A" w:rsidP="005D3E4B">
      <w:pPr>
        <w:pStyle w:val="Pealdis"/>
        <w:rPr>
          <w:rFonts w:ascii="Calibri" w:eastAsia="Calibri" w:hAnsi="Calibri"/>
          <w:szCs w:val="22"/>
          <w:lang w:eastAsia="en-US"/>
        </w:rPr>
      </w:pPr>
      <w:bookmarkStart w:id="76" w:name="_Toc511314622"/>
      <w:r w:rsidRPr="00854939">
        <w:rPr>
          <w:rFonts w:eastAsia="Times New Roman"/>
          <w:lang w:eastAsia="en-US"/>
        </w:rPr>
        <w:t>Joonis 13. Kuni 19- aastaste arv aastase sammuga koolide kantide kaupa seisuga 31.12.2017 (Allikas: Rae Vallavalitsus)</w:t>
      </w:r>
      <w:bookmarkEnd w:id="76"/>
    </w:p>
    <w:p w:rsidR="0079684E" w:rsidRDefault="0079684E" w:rsidP="00C54A0A">
      <w:pPr>
        <w:pStyle w:val="Pealkiri3"/>
        <w:rPr>
          <w:rFonts w:eastAsia="Times New Roman"/>
          <w:lang w:eastAsia="et-EE"/>
        </w:rPr>
      </w:pPr>
    </w:p>
    <w:p w:rsidR="00C54A0A" w:rsidRPr="00854939" w:rsidRDefault="00C54A0A" w:rsidP="00C54A0A">
      <w:pPr>
        <w:pStyle w:val="Pealkiri3"/>
        <w:rPr>
          <w:rFonts w:eastAsia="Times New Roman"/>
          <w:lang w:eastAsia="et-EE"/>
        </w:rPr>
      </w:pPr>
      <w:bookmarkStart w:id="77" w:name="_Toc511314496"/>
      <w:r w:rsidRPr="00854939">
        <w:rPr>
          <w:rFonts w:eastAsia="Times New Roman"/>
          <w:lang w:eastAsia="et-EE"/>
        </w:rPr>
        <w:t>Huviharidus ja noorsootöö</w:t>
      </w:r>
      <w:bookmarkEnd w:id="74"/>
      <w:bookmarkEnd w:id="75"/>
      <w:bookmarkEnd w:id="77"/>
    </w:p>
    <w:p w:rsidR="00C54A0A" w:rsidRPr="00854939" w:rsidRDefault="00C54A0A" w:rsidP="00C54A0A">
      <w:pPr>
        <w:keepNext/>
        <w:suppressAutoHyphens/>
        <w:autoSpaceDN w:val="0"/>
        <w:spacing w:after="0" w:line="240" w:lineRule="auto"/>
        <w:jc w:val="both"/>
        <w:textAlignment w:val="baseline"/>
        <w:rPr>
          <w:rFonts w:eastAsia="Times New Roman" w:cs="Times New Roman"/>
          <w:b/>
          <w:bCs/>
          <w:sz w:val="24"/>
          <w:szCs w:val="24"/>
          <w:u w:val="single"/>
          <w:shd w:val="clear" w:color="auto" w:fill="FFFF00"/>
          <w:lang w:eastAsia="et-EE"/>
        </w:rPr>
      </w:pPr>
    </w:p>
    <w:p w:rsidR="00C54A0A" w:rsidRPr="00854939" w:rsidRDefault="00C54A0A" w:rsidP="00C54A0A">
      <w:pPr>
        <w:spacing w:after="0" w:line="240" w:lineRule="auto"/>
        <w:jc w:val="both"/>
        <w:rPr>
          <w:sz w:val="24"/>
          <w:szCs w:val="24"/>
          <w:lang w:eastAsia="et-EE"/>
        </w:rPr>
      </w:pPr>
      <w:r w:rsidRPr="00854939">
        <w:rPr>
          <w:sz w:val="24"/>
          <w:szCs w:val="24"/>
          <w:lang w:eastAsia="et-EE"/>
        </w:rPr>
        <w:t>Rae vallas on keskset huviharidust andvaks asutuseks munitsipaalhuvialakool Rae Huvialakool. Tegevus toimus Jüri Gümnaasiumi, Vaida Keskusehoone, Lagedi Kooli, Peetri Lasteaed-Põhikooli, lasteaed Tõrukese ja Järveküla Kooli ruumides. Huvialakoolis tegutseb muusika-, kunsti- ja spordiosakond. Huvialakooli õpilaste arv on 736, töötajaid üle 60.</w:t>
      </w:r>
    </w:p>
    <w:p w:rsidR="00C54A0A" w:rsidRPr="00854939" w:rsidRDefault="00C54A0A" w:rsidP="00C54A0A">
      <w:pPr>
        <w:spacing w:after="0" w:line="240" w:lineRule="auto"/>
        <w:jc w:val="both"/>
        <w:rPr>
          <w:sz w:val="24"/>
          <w:szCs w:val="24"/>
          <w:lang w:eastAsia="et-EE"/>
        </w:rPr>
      </w:pPr>
    </w:p>
    <w:p w:rsidR="00C54A0A" w:rsidRPr="00854939" w:rsidRDefault="00C54A0A" w:rsidP="00C54A0A">
      <w:pPr>
        <w:shd w:val="clear" w:color="auto" w:fill="FFFFFF" w:themeFill="background1"/>
        <w:spacing w:after="0" w:line="240" w:lineRule="auto"/>
        <w:jc w:val="both"/>
      </w:pPr>
      <w:r w:rsidRPr="00854939">
        <w:rPr>
          <w:sz w:val="24"/>
          <w:szCs w:val="24"/>
          <w:lang w:eastAsia="et-EE"/>
        </w:rPr>
        <w:t>Noortekeskused tegutsesid 2017.a. Jüri, Vaida, Lagedi alevikus ja Järvekülas. Kevadel alustas oma tööd Järveküla noortekeskus ning sügisel Vaida noortekeskus. Noortekeskuste tööd korraldas Rae Noortekeskus, kus töötasid kvalifitseeritud noorsootöötajad. Rae Noortekeskuse tegevuste elluviimiseks eraldati valla eelarvest 2017. aastal 57 940 eurot. Lagedi Noortekeskust külastas 2017. aastal 654 noort, noorte keskmine vanus oli 9 aastat ning noortekeskus oli lahti 62 päeva.  Jüri Noortekeskust külastas 2017. aastal 4 984 noort, keskmine vanus oli 9 aastat ning noortekeskus oli avatud 178 päeva. Vaida noortekeskust, mis avati oktoobris, külastas 155 noort, ning avatud oli 24 päeva. Järveküla noortekeskust, mis avati mais, külastas 973 noort, kelle keskmine vanus oli 11 aastat ning avatud oli keskus 90 päeva.</w:t>
      </w:r>
    </w:p>
    <w:p w:rsidR="00C54A0A" w:rsidRPr="00854939" w:rsidRDefault="00C54A0A" w:rsidP="00C54A0A">
      <w:pPr>
        <w:spacing w:after="0" w:line="240" w:lineRule="auto"/>
        <w:jc w:val="both"/>
        <w:rPr>
          <w:sz w:val="24"/>
          <w:szCs w:val="24"/>
          <w:lang w:eastAsia="et-EE"/>
        </w:rPr>
      </w:pPr>
    </w:p>
    <w:p w:rsidR="00C54A0A" w:rsidRPr="00854939" w:rsidRDefault="00C54A0A" w:rsidP="00C54A0A">
      <w:pPr>
        <w:spacing w:after="0" w:line="240" w:lineRule="auto"/>
        <w:jc w:val="both"/>
        <w:rPr>
          <w:sz w:val="24"/>
          <w:szCs w:val="24"/>
          <w:lang w:eastAsia="et-EE"/>
        </w:rPr>
      </w:pPr>
      <w:r w:rsidRPr="00854939">
        <w:rPr>
          <w:sz w:val="24"/>
          <w:szCs w:val="24"/>
          <w:lang w:eastAsia="et-EE"/>
        </w:rPr>
        <w:t xml:space="preserve">21.-25. august korraldas Noortekeskus koostöös Vallavalitsuse ja Huvialakooliga spordi- ja vabaajalaagrit nimega „Viie päeva kämp“ 10-12-aastastele noortele, kus osales 37 noort. </w:t>
      </w:r>
    </w:p>
    <w:p w:rsidR="00C54A0A" w:rsidRPr="00854939" w:rsidRDefault="00C54A0A" w:rsidP="00C54A0A">
      <w:pPr>
        <w:spacing w:after="0" w:line="240" w:lineRule="auto"/>
        <w:jc w:val="both"/>
        <w:rPr>
          <w:rFonts w:eastAsia="Calibri"/>
          <w:sz w:val="24"/>
          <w:szCs w:val="24"/>
          <w:shd w:val="clear" w:color="auto" w:fill="FFFF00"/>
          <w:lang w:eastAsia="en-US"/>
        </w:rPr>
      </w:pPr>
    </w:p>
    <w:p w:rsidR="00C54A0A" w:rsidRPr="00854939" w:rsidRDefault="00C54A0A" w:rsidP="00C54A0A">
      <w:pPr>
        <w:spacing w:after="0" w:line="240" w:lineRule="auto"/>
        <w:jc w:val="both"/>
        <w:rPr>
          <w:sz w:val="24"/>
          <w:szCs w:val="24"/>
          <w:lang w:eastAsia="et-EE"/>
        </w:rPr>
      </w:pPr>
      <w:r w:rsidRPr="00854939">
        <w:rPr>
          <w:sz w:val="24"/>
          <w:szCs w:val="24"/>
          <w:lang w:eastAsia="et-EE"/>
        </w:rPr>
        <w:lastRenderedPageBreak/>
        <w:t xml:space="preserve">Noortekeskused said lisarahastust kahele projektidele -  „Ekstreemsport kui omaette elamus“ 1 680 eurot ja „Rae valla </w:t>
      </w:r>
      <w:proofErr w:type="spellStart"/>
      <w:r w:rsidRPr="00854939">
        <w:rPr>
          <w:sz w:val="24"/>
          <w:szCs w:val="24"/>
          <w:lang w:eastAsia="et-EE"/>
        </w:rPr>
        <w:t>noortefestival</w:t>
      </w:r>
      <w:proofErr w:type="spellEnd"/>
      <w:r w:rsidRPr="00854939">
        <w:rPr>
          <w:sz w:val="24"/>
          <w:szCs w:val="24"/>
          <w:lang w:eastAsia="et-EE"/>
        </w:rPr>
        <w:t xml:space="preserve"> 2017“  2 660 eurot (ANK projekti konkursilt). </w:t>
      </w:r>
    </w:p>
    <w:p w:rsidR="00C54A0A" w:rsidRPr="00854939" w:rsidRDefault="00C54A0A" w:rsidP="00C54A0A">
      <w:pPr>
        <w:spacing w:after="0" w:line="240" w:lineRule="auto"/>
        <w:jc w:val="both"/>
        <w:rPr>
          <w:rFonts w:eastAsia="Calibri"/>
          <w:sz w:val="24"/>
          <w:szCs w:val="24"/>
          <w:shd w:val="clear" w:color="auto" w:fill="FFFF00"/>
          <w:lang w:eastAsia="en-US"/>
        </w:rPr>
      </w:pPr>
    </w:p>
    <w:p w:rsidR="00C54A0A" w:rsidRPr="00854939" w:rsidRDefault="00C54A0A" w:rsidP="00C54A0A">
      <w:pPr>
        <w:spacing w:after="0" w:line="240" w:lineRule="auto"/>
        <w:jc w:val="both"/>
        <w:rPr>
          <w:sz w:val="24"/>
          <w:szCs w:val="24"/>
          <w:lang w:eastAsia="et-EE"/>
        </w:rPr>
      </w:pPr>
      <w:r w:rsidRPr="00854939">
        <w:rPr>
          <w:sz w:val="24"/>
          <w:szCs w:val="24"/>
          <w:lang w:eastAsia="et-EE"/>
        </w:rPr>
        <w:t xml:space="preserve">Rae vallas töötas Rae valla alaealiste komisjon, kes käis koos tavaliselt kord kuus, komisjoni liikmete töö oli tasustatud. </w:t>
      </w:r>
    </w:p>
    <w:p w:rsidR="00C54A0A" w:rsidRPr="00854939" w:rsidRDefault="00C54A0A" w:rsidP="00C54A0A">
      <w:pPr>
        <w:spacing w:after="0" w:line="240" w:lineRule="auto"/>
        <w:jc w:val="both"/>
        <w:rPr>
          <w:rFonts w:eastAsia="Calibri"/>
          <w:sz w:val="24"/>
          <w:szCs w:val="24"/>
          <w:shd w:val="clear" w:color="auto" w:fill="FFFF00"/>
          <w:lang w:eastAsia="en-US"/>
        </w:rPr>
      </w:pPr>
    </w:p>
    <w:p w:rsidR="00C54A0A" w:rsidRPr="00854939" w:rsidRDefault="00C54A0A" w:rsidP="00C54A0A">
      <w:pPr>
        <w:spacing w:after="0" w:line="240" w:lineRule="auto"/>
        <w:jc w:val="both"/>
        <w:rPr>
          <w:sz w:val="24"/>
          <w:szCs w:val="24"/>
          <w:lang w:eastAsia="et-EE"/>
        </w:rPr>
      </w:pPr>
      <w:r w:rsidRPr="00854939">
        <w:rPr>
          <w:sz w:val="24"/>
          <w:szCs w:val="24"/>
          <w:lang w:eastAsia="et-EE"/>
        </w:rPr>
        <w:t>Iga aasta suvisel koolivaheajal viiakse läbi projekt „Rae Õpilasmalev“, kus aasta-aastalt suureneb osavõtvate laste arv. 2017. aastal osales õpilasmaleva projektis 150 noort. Malevlastele pakkus lisaks valla allasutustele ning vallavalitsusele tööd kaksteist Rae valla juhtivat ettevõtet. Toimus ka ööbimisega maleva vahetus Rõuges, millest võttis osa 7 noort. Samal ajal oli 10 noort Rõugest Lagedil.</w:t>
      </w:r>
    </w:p>
    <w:p w:rsidR="00C54A0A" w:rsidRPr="00854939" w:rsidRDefault="00C54A0A" w:rsidP="00C54A0A">
      <w:pPr>
        <w:spacing w:after="0" w:line="240" w:lineRule="auto"/>
        <w:jc w:val="both"/>
        <w:rPr>
          <w:rFonts w:eastAsia="Calibri"/>
          <w:sz w:val="24"/>
          <w:szCs w:val="24"/>
          <w:shd w:val="clear" w:color="auto" w:fill="FFFF00"/>
          <w:lang w:eastAsia="en-US"/>
        </w:rPr>
      </w:pPr>
    </w:p>
    <w:p w:rsidR="00C54A0A" w:rsidRPr="00854939" w:rsidRDefault="00C54A0A" w:rsidP="00C54A0A">
      <w:pPr>
        <w:spacing w:after="0" w:line="240" w:lineRule="auto"/>
        <w:jc w:val="both"/>
      </w:pPr>
      <w:r w:rsidRPr="00854939">
        <w:rPr>
          <w:sz w:val="24"/>
          <w:szCs w:val="24"/>
          <w:lang w:eastAsia="et-EE"/>
        </w:rPr>
        <w:t xml:space="preserve">Rae valla noorte ettevõtlikkuse arengukava raames on loodud töögrupp-komisjon. 2017. aastal kohtus komisjon viiel korral. 06. aprillil 2017 toimus Jüri Gümnaasiumis </w:t>
      </w:r>
      <w:proofErr w:type="spellStart"/>
      <w:r w:rsidRPr="00854939">
        <w:rPr>
          <w:sz w:val="24"/>
          <w:szCs w:val="24"/>
          <w:lang w:eastAsia="et-EE"/>
        </w:rPr>
        <w:t>ülevallaline</w:t>
      </w:r>
      <w:proofErr w:type="spellEnd"/>
      <w:r w:rsidRPr="00854939">
        <w:rPr>
          <w:sz w:val="24"/>
          <w:szCs w:val="24"/>
          <w:lang w:eastAsia="et-EE"/>
        </w:rPr>
        <w:t xml:space="preserve"> Rae valla ettevõtlikkuse konverents „</w:t>
      </w:r>
      <w:r w:rsidRPr="00854939">
        <w:rPr>
          <w:sz w:val="24"/>
          <w:szCs w:val="24"/>
        </w:rPr>
        <w:t>Eestist maailma ja maailmast Eestisse!“</w:t>
      </w:r>
      <w:r w:rsidRPr="00854939">
        <w:rPr>
          <w:sz w:val="24"/>
          <w:szCs w:val="24"/>
          <w:lang w:eastAsia="et-EE"/>
        </w:rPr>
        <w:t>, kus osales 216 haridustöötajat. Lisaks toimus neljandat korda 20.-22.oktoober 2017 noorte ettevõtlikkuslaager Kallaste talus, kus osales 22 Rae valla noort.</w:t>
      </w:r>
    </w:p>
    <w:p w:rsidR="00C54A0A" w:rsidRPr="00854939" w:rsidRDefault="00C54A0A" w:rsidP="00C54A0A">
      <w:pPr>
        <w:spacing w:after="0" w:line="240" w:lineRule="auto"/>
        <w:jc w:val="both"/>
        <w:rPr>
          <w:rFonts w:eastAsia="Calibri"/>
          <w:sz w:val="24"/>
          <w:szCs w:val="24"/>
          <w:shd w:val="clear" w:color="auto" w:fill="FFFF00"/>
          <w:lang w:eastAsia="en-US"/>
        </w:rPr>
      </w:pPr>
    </w:p>
    <w:p w:rsidR="00C54A0A" w:rsidRPr="00854939" w:rsidRDefault="00C54A0A" w:rsidP="00C54A0A">
      <w:pPr>
        <w:spacing w:after="0" w:line="240" w:lineRule="auto"/>
        <w:jc w:val="both"/>
        <w:rPr>
          <w:sz w:val="24"/>
          <w:szCs w:val="24"/>
          <w:lang w:eastAsia="et-EE"/>
        </w:rPr>
      </w:pPr>
      <w:r w:rsidRPr="00854939">
        <w:rPr>
          <w:sz w:val="24"/>
          <w:szCs w:val="24"/>
          <w:lang w:eastAsia="et-EE"/>
        </w:rPr>
        <w:t xml:space="preserve">24.-25. november 2017 toimus kolmandat korda Rae Vallavalituse ja Rae Noortekeskuse noorsootöötajate ja Rae valla koolide huvijuhtide ühisprojektina Rae valla draama- ja loovuslaager „Suur sünnipäev“, kus osales 99 noort Rae valla kõikidest koolidest. Projekti kogumaksumus oli ligikaudu 1 200 eurot. Oma sponsortoodetega panid õla alla ka Veski Mati (Balti Veski OÜ), Swedbank, </w:t>
      </w:r>
      <w:proofErr w:type="spellStart"/>
      <w:r w:rsidRPr="00854939">
        <w:rPr>
          <w:sz w:val="24"/>
          <w:szCs w:val="24"/>
          <w:lang w:eastAsia="et-EE"/>
        </w:rPr>
        <w:t>Vitamin</w:t>
      </w:r>
      <w:proofErr w:type="spellEnd"/>
      <w:r w:rsidRPr="00854939">
        <w:rPr>
          <w:sz w:val="24"/>
          <w:szCs w:val="24"/>
          <w:lang w:eastAsia="et-EE"/>
        </w:rPr>
        <w:t xml:space="preserve"> </w:t>
      </w:r>
      <w:proofErr w:type="spellStart"/>
      <w:r w:rsidRPr="00854939">
        <w:rPr>
          <w:sz w:val="24"/>
          <w:szCs w:val="24"/>
          <w:lang w:eastAsia="et-EE"/>
        </w:rPr>
        <w:t>Well</w:t>
      </w:r>
      <w:proofErr w:type="spellEnd"/>
      <w:r w:rsidRPr="00854939">
        <w:rPr>
          <w:sz w:val="24"/>
          <w:szCs w:val="24"/>
          <w:lang w:eastAsia="et-EE"/>
        </w:rPr>
        <w:t xml:space="preserve"> ja </w:t>
      </w:r>
      <w:proofErr w:type="spellStart"/>
      <w:r w:rsidRPr="00854939">
        <w:rPr>
          <w:sz w:val="24"/>
          <w:szCs w:val="24"/>
          <w:lang w:eastAsia="et-EE"/>
        </w:rPr>
        <w:t>Kadarbiku</w:t>
      </w:r>
      <w:proofErr w:type="spellEnd"/>
      <w:r w:rsidRPr="00854939">
        <w:rPr>
          <w:sz w:val="24"/>
          <w:szCs w:val="24"/>
          <w:lang w:eastAsia="et-EE"/>
        </w:rPr>
        <w:t xml:space="preserve"> talu.</w:t>
      </w:r>
    </w:p>
    <w:p w:rsidR="00C54A0A" w:rsidRDefault="00C54A0A" w:rsidP="00C54A0A">
      <w:pPr>
        <w:pStyle w:val="Pealkiri3"/>
        <w:rPr>
          <w:rFonts w:eastAsia="Times New Roman"/>
          <w:lang w:eastAsia="et-EE"/>
        </w:rPr>
      </w:pPr>
      <w:bookmarkStart w:id="78" w:name="_Toc294605173"/>
      <w:bookmarkStart w:id="79" w:name="_Toc387946970"/>
      <w:bookmarkStart w:id="80" w:name="_Toc449950916"/>
    </w:p>
    <w:p w:rsidR="00C54A0A" w:rsidRPr="00854939" w:rsidRDefault="00C54A0A" w:rsidP="00C54A0A">
      <w:pPr>
        <w:pStyle w:val="Pealkiri3"/>
        <w:rPr>
          <w:rFonts w:eastAsia="Times New Roman"/>
          <w:lang w:eastAsia="et-EE"/>
        </w:rPr>
      </w:pPr>
      <w:bookmarkStart w:id="81" w:name="_Toc511314497"/>
      <w:r w:rsidRPr="00854939">
        <w:rPr>
          <w:rFonts w:eastAsia="Times New Roman"/>
          <w:lang w:eastAsia="et-EE"/>
        </w:rPr>
        <w:t>Kultuur, seltsielu, sport</w:t>
      </w:r>
      <w:bookmarkEnd w:id="78"/>
      <w:bookmarkEnd w:id="79"/>
      <w:bookmarkEnd w:id="80"/>
      <w:bookmarkEnd w:id="81"/>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bCs/>
          <w:sz w:val="24"/>
          <w:szCs w:val="24"/>
          <w:lang w:eastAsia="et-EE"/>
        </w:rPr>
      </w:pPr>
      <w:r w:rsidRPr="00854939">
        <w:rPr>
          <w:rFonts w:eastAsia="Calibri" w:cs="Times New Roman"/>
          <w:sz w:val="24"/>
          <w:szCs w:val="24"/>
          <w:lang w:eastAsia="en-US"/>
        </w:rPr>
        <w:t xml:space="preserve">Rae valla kultuurielu koordineerivaks asutuseks on Rae Kultuurikeskus. Kultuurikeskuse põhiülesandeks on  ürituste korraldamine nii kultuurikeskuse hoones kui üle valla erinevates paikades. 2017. aasta märksõnadeks on erinevad sihtgrupid ja koostöö. Kultuurikeskuse eestvedamisel ja korraldamisel pakutakse ettevõtmisi erinevate huvidega inimestele – kinoõhtud, klassikamuusikakontserdid, kohtumisõhtud arvamusliidritega, klassikalised peoõhtud, rahvakultuuriüritused, kunstinäitused, kontsert-aktused. Kultuurikeskuse fuajees asuvas Rae Kunsti Platsil eksponeeritakse tuntud kunstnike töid ning toimuvad kohtumised kunstnikega. Aktiivselt on käivitunud seltsielu kultuurikeskuse hallatavas hoones Rae koolimajas Vaskjala külas. Endise koolimaja ruumid renoveeriti 2017. aasta suvel ning leiavad nüüdsest kasutamist lisaks kultuurikeskusele ka kohaliku kogukonna, külaaktiivi ja teiste valla hallatavate asutuste poolt. Kultuurikeskus korraldab renoveeritud koolimajas rahvakultuuriüritusi, erinevaid töötubasid. Rae koolimaja teisel korrusel tegutseb loomeresidentuur, kus külaliskunstnikud Eestist ja välismaalt tegelevad loominguga ning panustavad erinevate koolituste ja näituste näol kogukonnaellu. Koolimaja välisterritooriumil avati kõigile huvilistele maakunstikeskkond. </w:t>
      </w:r>
      <w:r w:rsidRPr="00854939">
        <w:rPr>
          <w:rFonts w:eastAsia="Times New Roman" w:cs="Times New Roman"/>
          <w:bCs/>
          <w:sz w:val="24"/>
          <w:szCs w:val="24"/>
          <w:lang w:eastAsia="et-EE"/>
        </w:rPr>
        <w:t xml:space="preserve">Rae Kultuurikeskusel on suur roll kultuuripärandi hoidmisel, kultuurikeskuse ringijuhtide juhendamisel tegutsevad 3 rahvatantsurühma, 3 koori, 1 ansambel. Lisaks finantseeritakse memme-taadi klubi tegevust ja eakate võimlemist. Ruume renditakse samuti teistele kultuuriühendustele, asutustele jne. </w:t>
      </w: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Calibri" w:cs="Times New Roman"/>
          <w:sz w:val="24"/>
          <w:szCs w:val="24"/>
          <w:lang w:eastAsia="en-US"/>
        </w:rPr>
        <w:t xml:space="preserve">Tabel </w:t>
      </w:r>
      <w:r>
        <w:rPr>
          <w:rFonts w:eastAsia="Calibri" w:cs="Times New Roman"/>
          <w:sz w:val="24"/>
          <w:szCs w:val="24"/>
          <w:lang w:eastAsia="en-US"/>
        </w:rPr>
        <w:t>7</w:t>
      </w:r>
      <w:r w:rsidRPr="00854939">
        <w:rPr>
          <w:rFonts w:eastAsia="Calibri" w:cs="Times New Roman"/>
          <w:sz w:val="24"/>
          <w:szCs w:val="24"/>
          <w:lang w:eastAsia="en-US"/>
        </w:rPr>
        <w:t xml:space="preserve"> annab ülevaate Rae Kultuurikeskuse ruumide kasutamisest inimeste ja tundide lõikes. Tabelis sisalduvad nii rentnike, vallavalitsuse koosolekute, kultuurikeskuse ürituste ja </w:t>
      </w:r>
      <w:r w:rsidRPr="00854939">
        <w:rPr>
          <w:rFonts w:eastAsia="Calibri" w:cs="Times New Roman"/>
          <w:sz w:val="24"/>
          <w:szCs w:val="24"/>
          <w:lang w:eastAsia="en-US"/>
        </w:rPr>
        <w:lastRenderedPageBreak/>
        <w:t>ringitegevuses osalejate külastused. Ruumide kasutatavuse langus on ilmselt tingitud asutuse juhataja vahetusest, mistõttu  juunist kuni oktoobrini praktiliselt tegevusi ei toimunud.</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EA1B70">
      <w:pPr>
        <w:pStyle w:val="Pealdis1"/>
        <w:rPr>
          <w:rFonts w:eastAsia="Times New Roman"/>
          <w:lang w:eastAsia="et-EE"/>
        </w:rPr>
      </w:pPr>
      <w:bookmarkStart w:id="82" w:name="_Toc511314638"/>
      <w:r w:rsidRPr="00854939">
        <w:rPr>
          <w:rFonts w:eastAsia="Times New Roman"/>
          <w:lang w:eastAsia="et-EE"/>
        </w:rPr>
        <w:t xml:space="preserve">Tabel </w:t>
      </w:r>
      <w:r>
        <w:rPr>
          <w:rFonts w:eastAsia="Times New Roman"/>
          <w:lang w:eastAsia="et-EE"/>
        </w:rPr>
        <w:t>7</w:t>
      </w:r>
      <w:r w:rsidRPr="00854939">
        <w:rPr>
          <w:rFonts w:eastAsia="Times New Roman"/>
          <w:lang w:eastAsia="et-EE"/>
        </w:rPr>
        <w:t>. Rae Kultuurikeskuse ruumide kasutamine.</w:t>
      </w:r>
      <w:bookmarkEnd w:id="82"/>
      <w:r w:rsidRPr="00854939">
        <w:rPr>
          <w:rFonts w:eastAsia="Times New Roman"/>
          <w:lang w:eastAsia="et-EE"/>
        </w:rPr>
        <w:t xml:space="preserve"> </w:t>
      </w:r>
    </w:p>
    <w:p w:rsidR="00C54A0A" w:rsidRPr="00854939" w:rsidRDefault="00C54A0A" w:rsidP="00C54A0A">
      <w:pPr>
        <w:keepNext/>
        <w:suppressAutoHyphens/>
        <w:autoSpaceDN w:val="0"/>
        <w:spacing w:after="0" w:line="240" w:lineRule="auto"/>
        <w:jc w:val="both"/>
        <w:textAlignment w:val="baseline"/>
        <w:rPr>
          <w:rFonts w:eastAsia="Times New Roman" w:cs="Times New Roman"/>
          <w:b/>
          <w:bCs/>
          <w:sz w:val="24"/>
          <w:szCs w:val="24"/>
          <w:lang w:eastAsia="et-EE"/>
        </w:rPr>
      </w:pPr>
    </w:p>
    <w:tbl>
      <w:tblPr>
        <w:tblW w:w="8856" w:type="dxa"/>
        <w:tblInd w:w="70" w:type="dxa"/>
        <w:tblCellMar>
          <w:left w:w="10" w:type="dxa"/>
          <w:right w:w="10" w:type="dxa"/>
        </w:tblCellMar>
        <w:tblLook w:val="04A0" w:firstRow="1" w:lastRow="0" w:firstColumn="1" w:lastColumn="0" w:noHBand="0" w:noVBand="1"/>
      </w:tblPr>
      <w:tblGrid>
        <w:gridCol w:w="1560"/>
        <w:gridCol w:w="917"/>
        <w:gridCol w:w="992"/>
        <w:gridCol w:w="992"/>
        <w:gridCol w:w="1134"/>
        <w:gridCol w:w="1134"/>
        <w:gridCol w:w="993"/>
        <w:gridCol w:w="1134"/>
      </w:tblGrid>
      <w:tr w:rsidR="00C54A0A" w:rsidRPr="00854939" w:rsidTr="00C54A0A">
        <w:trPr>
          <w:trHeight w:hRule="exact" w:val="340"/>
        </w:trPr>
        <w:tc>
          <w:tcPr>
            <w:tcW w:w="1560" w:type="dxa"/>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Calibri" w:cs="Times New Roman"/>
                <w:b/>
                <w:bCs/>
                <w:sz w:val="24"/>
                <w:szCs w:val="24"/>
                <w:lang w:eastAsia="en-US"/>
              </w:rPr>
              <w:t>Aasta</w:t>
            </w:r>
          </w:p>
        </w:tc>
        <w:tc>
          <w:tcPr>
            <w:tcW w:w="917"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szCs w:val="22"/>
                <w:lang w:eastAsia="en-US"/>
              </w:rPr>
            </w:pPr>
            <w:r w:rsidRPr="00854939">
              <w:rPr>
                <w:rFonts w:eastAsia="Calibri" w:cs="Times New Roman"/>
                <w:b/>
                <w:bCs/>
                <w:sz w:val="24"/>
                <w:szCs w:val="24"/>
                <w:lang w:eastAsia="en-US"/>
              </w:rPr>
              <w:t>2011</w:t>
            </w:r>
          </w:p>
        </w:tc>
        <w:tc>
          <w:tcPr>
            <w:tcW w:w="992"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szCs w:val="22"/>
                <w:lang w:eastAsia="en-US"/>
              </w:rPr>
            </w:pPr>
            <w:r w:rsidRPr="00854939">
              <w:rPr>
                <w:rFonts w:eastAsia="Calibri" w:cs="Times New Roman"/>
                <w:b/>
                <w:bCs/>
                <w:sz w:val="24"/>
                <w:szCs w:val="24"/>
                <w:lang w:eastAsia="en-US"/>
              </w:rPr>
              <w:t>2012</w:t>
            </w:r>
          </w:p>
        </w:tc>
        <w:tc>
          <w:tcPr>
            <w:tcW w:w="992"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b/>
                <w:bCs/>
                <w:sz w:val="24"/>
                <w:szCs w:val="24"/>
                <w:lang w:eastAsia="en-US"/>
              </w:rPr>
            </w:pPr>
            <w:r w:rsidRPr="00854939">
              <w:rPr>
                <w:rFonts w:eastAsia="Calibri" w:cs="Times New Roman"/>
                <w:b/>
                <w:bCs/>
                <w:sz w:val="24"/>
                <w:szCs w:val="24"/>
                <w:lang w:eastAsia="en-US"/>
              </w:rPr>
              <w:t>2013</w:t>
            </w:r>
          </w:p>
        </w:tc>
        <w:tc>
          <w:tcPr>
            <w:tcW w:w="1134"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b/>
                <w:bCs/>
                <w:sz w:val="24"/>
                <w:szCs w:val="24"/>
                <w:lang w:eastAsia="en-US"/>
              </w:rPr>
            </w:pPr>
            <w:r w:rsidRPr="00854939">
              <w:rPr>
                <w:rFonts w:eastAsia="Calibri" w:cs="Times New Roman"/>
                <w:b/>
                <w:bCs/>
                <w:sz w:val="24"/>
                <w:szCs w:val="24"/>
                <w:lang w:eastAsia="en-US"/>
              </w:rPr>
              <w:t>2014</w:t>
            </w:r>
          </w:p>
        </w:tc>
        <w:tc>
          <w:tcPr>
            <w:tcW w:w="1134"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b/>
                <w:bCs/>
                <w:sz w:val="24"/>
                <w:szCs w:val="24"/>
                <w:lang w:eastAsia="en-US"/>
              </w:rPr>
            </w:pPr>
            <w:r w:rsidRPr="00854939">
              <w:rPr>
                <w:rFonts w:eastAsia="Calibri" w:cs="Times New Roman"/>
                <w:b/>
                <w:bCs/>
                <w:sz w:val="24"/>
                <w:szCs w:val="24"/>
                <w:lang w:eastAsia="en-US"/>
              </w:rPr>
              <w:t>2015</w:t>
            </w:r>
          </w:p>
        </w:tc>
        <w:tc>
          <w:tcPr>
            <w:tcW w:w="993" w:type="dxa"/>
            <w:shd w:val="clear" w:color="auto" w:fill="C4D79B"/>
            <w:vAlign w:val="center"/>
          </w:tcPr>
          <w:p w:rsidR="00C54A0A" w:rsidRPr="00854939" w:rsidRDefault="00C54A0A" w:rsidP="00C54A0A">
            <w:pPr>
              <w:suppressAutoHyphens/>
              <w:autoSpaceDN w:val="0"/>
              <w:spacing w:after="0" w:line="240" w:lineRule="auto"/>
              <w:jc w:val="right"/>
              <w:textAlignment w:val="baseline"/>
              <w:rPr>
                <w:rFonts w:eastAsia="Calibri" w:cs="Times New Roman"/>
                <w:b/>
                <w:bCs/>
                <w:sz w:val="24"/>
                <w:szCs w:val="24"/>
                <w:lang w:eastAsia="en-US"/>
              </w:rPr>
            </w:pPr>
            <w:r w:rsidRPr="00854939">
              <w:rPr>
                <w:rFonts w:eastAsia="Calibri" w:cs="Times New Roman"/>
                <w:b/>
                <w:bCs/>
                <w:sz w:val="24"/>
                <w:szCs w:val="24"/>
                <w:lang w:eastAsia="en-US"/>
              </w:rPr>
              <w:t>2016</w:t>
            </w:r>
          </w:p>
        </w:tc>
        <w:tc>
          <w:tcPr>
            <w:tcW w:w="1134" w:type="dxa"/>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Calibri" w:cs="Times New Roman"/>
                <w:b/>
                <w:sz w:val="24"/>
                <w:szCs w:val="24"/>
                <w:lang w:eastAsia="en-US"/>
              </w:rPr>
            </w:pPr>
            <w:r w:rsidRPr="00854939">
              <w:rPr>
                <w:rFonts w:eastAsia="Calibri" w:cs="Times New Roman"/>
                <w:b/>
                <w:sz w:val="24"/>
                <w:szCs w:val="24"/>
                <w:lang w:eastAsia="en-US"/>
              </w:rPr>
              <w:t>2017</w:t>
            </w:r>
          </w:p>
        </w:tc>
      </w:tr>
      <w:tr w:rsidR="00C54A0A" w:rsidRPr="00854939" w:rsidTr="00C54A0A">
        <w:trPr>
          <w:trHeight w:hRule="exact" w:val="340"/>
        </w:trPr>
        <w:tc>
          <w:tcPr>
            <w:tcW w:w="1560"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 w:val="24"/>
                <w:szCs w:val="24"/>
                <w:lang w:eastAsia="en-US"/>
              </w:rPr>
            </w:pPr>
            <w:r w:rsidRPr="00854939">
              <w:rPr>
                <w:rFonts w:eastAsia="Calibri" w:cs="Times New Roman"/>
                <w:sz w:val="24"/>
                <w:szCs w:val="24"/>
                <w:lang w:eastAsia="en-US"/>
              </w:rPr>
              <w:t>Inimeste arv</w:t>
            </w:r>
          </w:p>
        </w:tc>
        <w:tc>
          <w:tcPr>
            <w:tcW w:w="917"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26 513</w:t>
            </w:r>
          </w:p>
        </w:tc>
        <w:tc>
          <w:tcPr>
            <w:tcW w:w="992"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27 296</w:t>
            </w:r>
          </w:p>
        </w:tc>
        <w:tc>
          <w:tcPr>
            <w:tcW w:w="992"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30 584</w:t>
            </w:r>
          </w:p>
        </w:tc>
        <w:tc>
          <w:tcPr>
            <w:tcW w:w="1134"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35 702 </w:t>
            </w:r>
          </w:p>
        </w:tc>
        <w:tc>
          <w:tcPr>
            <w:tcW w:w="1134"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29 740</w:t>
            </w:r>
          </w:p>
        </w:tc>
        <w:tc>
          <w:tcPr>
            <w:tcW w:w="993"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24 170</w:t>
            </w:r>
          </w:p>
        </w:tc>
        <w:tc>
          <w:tcPr>
            <w:tcW w:w="1134"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30 468</w:t>
            </w:r>
          </w:p>
        </w:tc>
      </w:tr>
      <w:tr w:rsidR="00C54A0A" w:rsidRPr="00854939" w:rsidTr="00C54A0A">
        <w:trPr>
          <w:trHeight w:hRule="exact" w:val="340"/>
        </w:trPr>
        <w:tc>
          <w:tcPr>
            <w:tcW w:w="1560"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 w:val="24"/>
                <w:szCs w:val="24"/>
                <w:lang w:eastAsia="en-US"/>
              </w:rPr>
            </w:pPr>
            <w:r w:rsidRPr="00854939">
              <w:rPr>
                <w:rFonts w:eastAsia="Calibri" w:cs="Times New Roman"/>
                <w:sz w:val="24"/>
                <w:szCs w:val="24"/>
                <w:lang w:eastAsia="en-US"/>
              </w:rPr>
              <w:t>Tunnid</w:t>
            </w:r>
          </w:p>
        </w:tc>
        <w:tc>
          <w:tcPr>
            <w:tcW w:w="917"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2 487</w:t>
            </w:r>
          </w:p>
        </w:tc>
        <w:tc>
          <w:tcPr>
            <w:tcW w:w="992"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3 141</w:t>
            </w:r>
          </w:p>
        </w:tc>
        <w:tc>
          <w:tcPr>
            <w:tcW w:w="992"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3 148</w:t>
            </w:r>
          </w:p>
        </w:tc>
        <w:tc>
          <w:tcPr>
            <w:tcW w:w="1134"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3 935</w:t>
            </w:r>
          </w:p>
        </w:tc>
        <w:tc>
          <w:tcPr>
            <w:tcW w:w="1134"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3 210</w:t>
            </w:r>
          </w:p>
        </w:tc>
        <w:tc>
          <w:tcPr>
            <w:tcW w:w="993" w:type="dxa"/>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 xml:space="preserve">  2 660</w:t>
            </w:r>
          </w:p>
        </w:tc>
        <w:tc>
          <w:tcPr>
            <w:tcW w:w="1134"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right"/>
              <w:textAlignment w:val="baseline"/>
              <w:rPr>
                <w:rFonts w:eastAsia="Calibri" w:cs="Times New Roman"/>
                <w:sz w:val="24"/>
                <w:szCs w:val="24"/>
                <w:lang w:eastAsia="en-US"/>
              </w:rPr>
            </w:pPr>
            <w:r w:rsidRPr="00854939">
              <w:rPr>
                <w:rFonts w:eastAsia="Calibri" w:cs="Times New Roman"/>
                <w:sz w:val="24"/>
                <w:szCs w:val="24"/>
                <w:lang w:eastAsia="en-US"/>
              </w:rPr>
              <w:t>2 587</w:t>
            </w:r>
          </w:p>
        </w:tc>
      </w:tr>
    </w:tbl>
    <w:p w:rsidR="00C54A0A" w:rsidRPr="00854939" w:rsidRDefault="00C54A0A" w:rsidP="00C54A0A">
      <w:pPr>
        <w:keepNext/>
        <w:suppressAutoHyphens/>
        <w:autoSpaceDN w:val="0"/>
        <w:spacing w:after="0" w:line="240" w:lineRule="auto"/>
        <w:jc w:val="both"/>
        <w:textAlignment w:val="baseline"/>
        <w:rPr>
          <w:rFonts w:eastAsia="Calibri" w:cs="Times New Roman"/>
          <w:szCs w:val="22"/>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Calibri" w:cs="Times New Roman"/>
          <w:sz w:val="24"/>
          <w:szCs w:val="24"/>
          <w:lang w:eastAsia="en-US"/>
        </w:rPr>
        <w:t xml:space="preserve">Tabel </w:t>
      </w:r>
      <w:r>
        <w:rPr>
          <w:rFonts w:eastAsia="Calibri" w:cs="Times New Roman"/>
          <w:sz w:val="24"/>
          <w:szCs w:val="24"/>
          <w:lang w:eastAsia="en-US"/>
        </w:rPr>
        <w:t>8</w:t>
      </w:r>
      <w:r w:rsidRPr="00854939">
        <w:rPr>
          <w:rFonts w:eastAsia="Calibri" w:cs="Times New Roman"/>
          <w:sz w:val="24"/>
          <w:szCs w:val="24"/>
          <w:lang w:eastAsia="en-US"/>
        </w:rPr>
        <w:t xml:space="preserve"> iseloomustab erinevaid kultuurikeskuse poolt korraldatavaid üritusi ja nendes osalenud inimeste arvu. Tabelis on kajastatud ka väljaspool kultuurikeskuse hoonet (nt õues) toimunud üritused. </w:t>
      </w:r>
    </w:p>
    <w:p w:rsidR="00C54A0A" w:rsidRPr="00854939" w:rsidRDefault="00C54A0A" w:rsidP="00C54A0A">
      <w:pPr>
        <w:keepNext/>
        <w:suppressAutoHyphens/>
        <w:autoSpaceDN w:val="0"/>
        <w:spacing w:after="0" w:line="240" w:lineRule="auto"/>
        <w:jc w:val="both"/>
        <w:textAlignment w:val="baseline"/>
        <w:rPr>
          <w:rFonts w:eastAsia="Calibri" w:cs="Times New Roman"/>
          <w:szCs w:val="22"/>
          <w:lang w:eastAsia="en-US"/>
        </w:rPr>
      </w:pPr>
    </w:p>
    <w:p w:rsidR="00C54A0A" w:rsidRPr="00854939" w:rsidRDefault="00C54A0A" w:rsidP="00EA1B70">
      <w:pPr>
        <w:pStyle w:val="Pealdis1"/>
        <w:rPr>
          <w:rFonts w:eastAsia="Calibri"/>
          <w:sz w:val="22"/>
          <w:szCs w:val="22"/>
          <w:lang w:eastAsia="en-US"/>
        </w:rPr>
      </w:pPr>
      <w:bookmarkStart w:id="83" w:name="_Toc511314639"/>
      <w:r w:rsidRPr="00854939">
        <w:rPr>
          <w:rFonts w:eastAsia="Calibri"/>
          <w:lang w:eastAsia="en-US"/>
        </w:rPr>
        <w:t xml:space="preserve">Tabel </w:t>
      </w:r>
      <w:r>
        <w:rPr>
          <w:rFonts w:eastAsia="Calibri"/>
          <w:lang w:eastAsia="en-US"/>
        </w:rPr>
        <w:t>8</w:t>
      </w:r>
      <w:r w:rsidRPr="00854939">
        <w:rPr>
          <w:rFonts w:eastAsia="Calibri"/>
          <w:lang w:eastAsia="en-US"/>
        </w:rPr>
        <w:t xml:space="preserve">. </w:t>
      </w:r>
      <w:r w:rsidR="000B612C">
        <w:rPr>
          <w:rFonts w:eastAsia="Calibri"/>
          <w:lang w:eastAsia="en-US"/>
        </w:rPr>
        <w:t>Rae Kultuurikeskuse korraldatud s</w:t>
      </w:r>
      <w:r w:rsidRPr="00854939">
        <w:rPr>
          <w:rFonts w:eastAsia="Calibri"/>
          <w:lang w:eastAsia="en-US"/>
        </w:rPr>
        <w:t>ündmuste ja neis osalenud inimeste arv.</w:t>
      </w:r>
      <w:bookmarkEnd w:id="83"/>
    </w:p>
    <w:p w:rsidR="00C54A0A" w:rsidRPr="00854939" w:rsidRDefault="00C54A0A" w:rsidP="00C54A0A">
      <w:pPr>
        <w:keepNext/>
        <w:suppressAutoHyphens/>
        <w:autoSpaceDN w:val="0"/>
        <w:spacing w:after="0" w:line="240" w:lineRule="auto"/>
        <w:jc w:val="both"/>
        <w:textAlignment w:val="baseline"/>
        <w:rPr>
          <w:rFonts w:eastAsia="Calibri" w:cs="Times New Roman"/>
          <w:b/>
          <w:sz w:val="24"/>
          <w:szCs w:val="24"/>
          <w:lang w:eastAsia="en-US"/>
        </w:rPr>
      </w:pPr>
    </w:p>
    <w:tbl>
      <w:tblPr>
        <w:tblW w:w="8931" w:type="dxa"/>
        <w:tblLayout w:type="fixed"/>
        <w:tblCellMar>
          <w:left w:w="10" w:type="dxa"/>
          <w:right w:w="10" w:type="dxa"/>
        </w:tblCellMar>
        <w:tblLook w:val="04A0" w:firstRow="1" w:lastRow="0" w:firstColumn="1" w:lastColumn="0" w:noHBand="0" w:noVBand="1"/>
      </w:tblPr>
      <w:tblGrid>
        <w:gridCol w:w="1969"/>
        <w:gridCol w:w="1150"/>
        <w:gridCol w:w="1134"/>
        <w:gridCol w:w="1134"/>
        <w:gridCol w:w="1134"/>
        <w:gridCol w:w="1134"/>
        <w:gridCol w:w="1276"/>
      </w:tblGrid>
      <w:tr w:rsidR="00C54A0A" w:rsidRPr="00854939" w:rsidTr="00C54A0A">
        <w:trPr>
          <w:trHeight w:hRule="exact" w:val="340"/>
          <w:tblHeader/>
        </w:trPr>
        <w:tc>
          <w:tcPr>
            <w:tcW w:w="1969" w:type="dxa"/>
            <w:vMerge w:val="restart"/>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Calibri" w:cs="Times New Roman"/>
                <w:sz w:val="24"/>
                <w:szCs w:val="24"/>
                <w:lang w:eastAsia="en-US"/>
              </w:rPr>
              <w:t> </w:t>
            </w:r>
            <w:r w:rsidRPr="00854939">
              <w:rPr>
                <w:rFonts w:eastAsia="Calibri" w:cs="Times New Roman"/>
                <w:sz w:val="24"/>
                <w:szCs w:val="24"/>
                <w:lang w:eastAsia="et-EE"/>
              </w:rPr>
              <w:t>Sündmuse liik</w:t>
            </w:r>
          </w:p>
        </w:tc>
        <w:tc>
          <w:tcPr>
            <w:tcW w:w="2284" w:type="dxa"/>
            <w:gridSpan w:val="2"/>
            <w:shd w:val="clear" w:color="auto" w:fill="C4D79B"/>
          </w:tcPr>
          <w:p w:rsidR="00C54A0A" w:rsidRPr="00854939" w:rsidRDefault="00C54A0A" w:rsidP="00C54A0A">
            <w:pPr>
              <w:suppressAutoHyphens/>
              <w:autoSpaceDN w:val="0"/>
              <w:spacing w:after="200" w:line="240" w:lineRule="auto"/>
              <w:jc w:val="center"/>
              <w:textAlignment w:val="baseline"/>
              <w:rPr>
                <w:rFonts w:eastAsia="Calibri" w:cs="Times New Roman"/>
                <w:b/>
                <w:bCs/>
                <w:sz w:val="24"/>
                <w:szCs w:val="24"/>
                <w:lang w:eastAsia="et-EE"/>
              </w:rPr>
            </w:pPr>
            <w:r w:rsidRPr="00854939">
              <w:rPr>
                <w:rFonts w:eastAsia="Calibri" w:cs="Times New Roman"/>
                <w:b/>
                <w:bCs/>
                <w:sz w:val="24"/>
                <w:szCs w:val="24"/>
                <w:lang w:eastAsia="et-EE"/>
              </w:rPr>
              <w:t>2015</w:t>
            </w:r>
          </w:p>
        </w:tc>
        <w:tc>
          <w:tcPr>
            <w:tcW w:w="2268" w:type="dxa"/>
            <w:gridSpan w:val="2"/>
            <w:shd w:val="clear" w:color="auto" w:fill="C4D79B"/>
          </w:tcPr>
          <w:p w:rsidR="00C54A0A" w:rsidRPr="00854939" w:rsidRDefault="00C54A0A" w:rsidP="00C54A0A">
            <w:pPr>
              <w:suppressAutoHyphens/>
              <w:autoSpaceDN w:val="0"/>
              <w:spacing w:after="200" w:line="240" w:lineRule="auto"/>
              <w:jc w:val="center"/>
              <w:textAlignment w:val="baseline"/>
              <w:rPr>
                <w:rFonts w:eastAsia="Calibri" w:cs="Times New Roman"/>
                <w:b/>
                <w:bCs/>
                <w:sz w:val="24"/>
                <w:szCs w:val="24"/>
                <w:lang w:eastAsia="et-EE"/>
              </w:rPr>
            </w:pPr>
            <w:r w:rsidRPr="00854939">
              <w:rPr>
                <w:rFonts w:eastAsia="Calibri" w:cs="Times New Roman"/>
                <w:b/>
                <w:bCs/>
                <w:sz w:val="24"/>
                <w:szCs w:val="24"/>
                <w:lang w:eastAsia="et-EE"/>
              </w:rPr>
              <w:t>2016</w:t>
            </w:r>
          </w:p>
        </w:tc>
        <w:tc>
          <w:tcPr>
            <w:tcW w:w="2410" w:type="dxa"/>
            <w:gridSpan w:val="2"/>
            <w:shd w:val="clear" w:color="auto" w:fill="C4D79B"/>
          </w:tcPr>
          <w:p w:rsidR="00C54A0A" w:rsidRPr="00854939" w:rsidRDefault="00C54A0A" w:rsidP="00C54A0A">
            <w:pPr>
              <w:suppressAutoHyphens/>
              <w:autoSpaceDN w:val="0"/>
              <w:spacing w:after="200" w:line="240" w:lineRule="auto"/>
              <w:jc w:val="center"/>
              <w:textAlignment w:val="baseline"/>
              <w:rPr>
                <w:rFonts w:eastAsia="Calibri" w:cs="Times New Roman"/>
                <w:b/>
                <w:bCs/>
                <w:sz w:val="24"/>
                <w:szCs w:val="24"/>
                <w:lang w:eastAsia="et-EE"/>
              </w:rPr>
            </w:pPr>
            <w:r w:rsidRPr="00854939">
              <w:rPr>
                <w:rFonts w:eastAsia="Calibri" w:cs="Times New Roman"/>
                <w:b/>
                <w:bCs/>
                <w:sz w:val="24"/>
                <w:szCs w:val="24"/>
                <w:lang w:eastAsia="et-EE"/>
              </w:rPr>
              <w:t>2017</w:t>
            </w:r>
          </w:p>
        </w:tc>
      </w:tr>
      <w:tr w:rsidR="00C54A0A" w:rsidRPr="00854939" w:rsidTr="00C54A0A">
        <w:trPr>
          <w:trHeight w:hRule="exact" w:val="340"/>
          <w:tblHeader/>
        </w:trPr>
        <w:tc>
          <w:tcPr>
            <w:tcW w:w="1969" w:type="dxa"/>
            <w:vMerge/>
            <w:tcBorders>
              <w:bottom w:val="single" w:sz="4" w:space="0" w:color="auto"/>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jc w:val="both"/>
              <w:textAlignment w:val="baseline"/>
              <w:rPr>
                <w:rFonts w:eastAsia="Calibri" w:cs="Times New Roman"/>
                <w:sz w:val="24"/>
                <w:szCs w:val="24"/>
                <w:lang w:eastAsia="et-EE"/>
              </w:rPr>
            </w:pPr>
          </w:p>
        </w:tc>
        <w:tc>
          <w:tcPr>
            <w:tcW w:w="1150"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arv</w:t>
            </w:r>
          </w:p>
        </w:tc>
        <w:tc>
          <w:tcPr>
            <w:tcW w:w="1134"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külastajaid</w:t>
            </w:r>
          </w:p>
        </w:tc>
        <w:tc>
          <w:tcPr>
            <w:tcW w:w="1134"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arv</w:t>
            </w:r>
          </w:p>
        </w:tc>
        <w:tc>
          <w:tcPr>
            <w:tcW w:w="1134"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külastajaid</w:t>
            </w:r>
          </w:p>
        </w:tc>
        <w:tc>
          <w:tcPr>
            <w:tcW w:w="1134"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ind w:left="6" w:hanging="6"/>
              <w:jc w:val="center"/>
              <w:textAlignment w:val="baseline"/>
              <w:rPr>
                <w:rFonts w:eastAsia="Calibri" w:cs="Times New Roman"/>
                <w:sz w:val="24"/>
                <w:szCs w:val="24"/>
                <w:lang w:eastAsia="et-EE"/>
              </w:rPr>
            </w:pPr>
            <w:r w:rsidRPr="00854939">
              <w:rPr>
                <w:rFonts w:eastAsia="Calibri" w:cs="Times New Roman"/>
                <w:sz w:val="24"/>
                <w:szCs w:val="24"/>
                <w:lang w:eastAsia="et-EE"/>
              </w:rPr>
              <w:t>arv</w:t>
            </w:r>
          </w:p>
        </w:tc>
        <w:tc>
          <w:tcPr>
            <w:tcW w:w="1276" w:type="dxa"/>
            <w:tcBorders>
              <w:bottom w:val="single" w:sz="4" w:space="0" w:color="auto"/>
            </w:tcBorders>
            <w:shd w:val="clear" w:color="auto" w:fill="C4D79B"/>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külastajaid</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Teatrid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16</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2 470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9</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1 508</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14</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1 528</w:t>
            </w:r>
          </w:p>
        </w:tc>
      </w:tr>
      <w:tr w:rsidR="00C54A0A" w:rsidRPr="00854939" w:rsidTr="00C54A0A">
        <w:trPr>
          <w:trHeight w:hRule="exact" w:val="375"/>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Prof. kontserdid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692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5</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864</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11</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896</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Koolitused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9</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237</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53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19</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227</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Valla vastuvõtud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454</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1 040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587</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Jõulupeod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430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465</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480</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Laste/noorte üritused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7</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989</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7</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706</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9</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1 550</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Muud üritused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4 485</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3 029</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33</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2 023</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Laadad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1 370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1 300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2 290</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Rahvakultuur</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2 900</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2 252</w:t>
            </w: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 xml:space="preserve">4 </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4 500</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Kino</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9</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230</w:t>
            </w:r>
          </w:p>
        </w:tc>
      </w:tr>
      <w:tr w:rsidR="00C54A0A" w:rsidRPr="00854939" w:rsidTr="00C54A0A">
        <w:trPr>
          <w:trHeight w:hRule="exact" w:val="340"/>
        </w:trPr>
        <w:tc>
          <w:tcPr>
            <w:tcW w:w="1969"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sz w:val="24"/>
                <w:szCs w:val="24"/>
                <w:lang w:eastAsia="et-EE"/>
              </w:rPr>
            </w:pPr>
            <w:r w:rsidRPr="00854939">
              <w:rPr>
                <w:rFonts w:eastAsia="Calibri" w:cs="Times New Roman"/>
                <w:sz w:val="24"/>
                <w:szCs w:val="24"/>
                <w:lang w:eastAsia="et-EE"/>
              </w:rPr>
              <w:t>Näitused</w:t>
            </w:r>
          </w:p>
        </w:tc>
        <w:tc>
          <w:tcPr>
            <w:tcW w:w="1150"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p>
        </w:tc>
        <w:tc>
          <w:tcPr>
            <w:tcW w:w="1134"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15</w:t>
            </w:r>
          </w:p>
        </w:tc>
        <w:tc>
          <w:tcPr>
            <w:tcW w:w="1276" w:type="dxa"/>
            <w:tcBorders>
              <w:top w:val="single" w:sz="4" w:space="0" w:color="auto"/>
              <w:bottom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324</w:t>
            </w:r>
          </w:p>
        </w:tc>
      </w:tr>
      <w:tr w:rsidR="00C54A0A" w:rsidRPr="00854939" w:rsidTr="00C54A0A">
        <w:trPr>
          <w:trHeight w:hRule="exact" w:val="340"/>
        </w:trPr>
        <w:tc>
          <w:tcPr>
            <w:tcW w:w="1969" w:type="dxa"/>
            <w:tcBorders>
              <w:top w:val="single" w:sz="4" w:space="0" w:color="auto"/>
            </w:tcBorders>
            <w:shd w:val="clear" w:color="auto" w:fill="auto"/>
            <w:tcMar>
              <w:top w:w="0" w:type="dxa"/>
              <w:left w:w="70" w:type="dxa"/>
              <w:bottom w:w="0" w:type="dxa"/>
              <w:right w:w="70" w:type="dxa"/>
            </w:tcMar>
            <w:vAlign w:val="center"/>
          </w:tcPr>
          <w:p w:rsidR="00C54A0A" w:rsidRPr="00854939" w:rsidRDefault="00C54A0A" w:rsidP="00C54A0A">
            <w:pPr>
              <w:suppressAutoHyphens/>
              <w:autoSpaceDN w:val="0"/>
              <w:spacing w:after="200" w:line="240" w:lineRule="auto"/>
              <w:textAlignment w:val="baseline"/>
              <w:rPr>
                <w:rFonts w:eastAsia="Calibri" w:cs="Times New Roman"/>
                <w:b/>
                <w:bCs/>
                <w:sz w:val="24"/>
                <w:szCs w:val="24"/>
                <w:lang w:eastAsia="et-EE"/>
              </w:rPr>
            </w:pPr>
            <w:r w:rsidRPr="00854939">
              <w:rPr>
                <w:rFonts w:eastAsia="Calibri" w:cs="Times New Roman"/>
                <w:b/>
                <w:bCs/>
                <w:sz w:val="24"/>
                <w:szCs w:val="24"/>
                <w:lang w:eastAsia="et-EE"/>
              </w:rPr>
              <w:t>Kokku</w:t>
            </w:r>
          </w:p>
        </w:tc>
        <w:tc>
          <w:tcPr>
            <w:tcW w:w="1150" w:type="dxa"/>
            <w:tcBorders>
              <w:top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69</w:t>
            </w:r>
          </w:p>
        </w:tc>
        <w:tc>
          <w:tcPr>
            <w:tcW w:w="1134" w:type="dxa"/>
            <w:tcBorders>
              <w:top w:val="single" w:sz="4" w:space="0" w:color="auto"/>
            </w:tcBorders>
            <w:vAlign w:val="center"/>
          </w:tcPr>
          <w:p w:rsidR="00C54A0A" w:rsidRPr="00854939" w:rsidRDefault="00C54A0A" w:rsidP="00C54A0A">
            <w:pPr>
              <w:suppressAutoHyphens/>
              <w:autoSpaceDN w:val="0"/>
              <w:spacing w:after="200" w:line="240" w:lineRule="auto"/>
              <w:jc w:val="center"/>
              <w:textAlignment w:val="baseline"/>
              <w:rPr>
                <w:rFonts w:eastAsia="Calibri" w:cs="Times New Roman"/>
                <w:sz w:val="24"/>
                <w:szCs w:val="24"/>
                <w:lang w:eastAsia="et-EE"/>
              </w:rPr>
            </w:pPr>
            <w:r w:rsidRPr="00854939">
              <w:rPr>
                <w:rFonts w:eastAsia="Calibri" w:cs="Times New Roman"/>
                <w:sz w:val="24"/>
                <w:szCs w:val="24"/>
                <w:lang w:eastAsia="et-EE"/>
              </w:rPr>
              <w:t>14 027</w:t>
            </w:r>
          </w:p>
        </w:tc>
        <w:tc>
          <w:tcPr>
            <w:tcW w:w="1134" w:type="dxa"/>
            <w:tcBorders>
              <w:top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58</w:t>
            </w:r>
          </w:p>
        </w:tc>
        <w:tc>
          <w:tcPr>
            <w:tcW w:w="1134" w:type="dxa"/>
            <w:tcBorders>
              <w:top w:val="single" w:sz="4" w:space="0" w:color="auto"/>
            </w:tcBorders>
            <w:vAlign w:val="center"/>
          </w:tcPr>
          <w:p w:rsidR="00C54A0A" w:rsidRPr="00854939" w:rsidRDefault="00C54A0A" w:rsidP="00C54A0A">
            <w:pPr>
              <w:suppressAutoHyphens/>
              <w:autoSpaceDN w:val="0"/>
              <w:spacing w:after="200" w:line="240" w:lineRule="auto"/>
              <w:ind w:firstLine="221"/>
              <w:jc w:val="center"/>
              <w:textAlignment w:val="baseline"/>
              <w:rPr>
                <w:rFonts w:eastAsia="Calibri" w:cs="Times New Roman"/>
                <w:szCs w:val="22"/>
                <w:lang w:eastAsia="en-US"/>
              </w:rPr>
            </w:pPr>
            <w:r w:rsidRPr="00854939">
              <w:rPr>
                <w:rFonts w:eastAsia="Calibri" w:cs="Times New Roman"/>
                <w:b/>
                <w:bCs/>
                <w:sz w:val="24"/>
                <w:szCs w:val="24"/>
                <w:lang w:eastAsia="et-EE"/>
              </w:rPr>
              <w:t>11 217</w:t>
            </w:r>
          </w:p>
        </w:tc>
        <w:tc>
          <w:tcPr>
            <w:tcW w:w="1134" w:type="dxa"/>
            <w:tcBorders>
              <w:top w:val="single" w:sz="4" w:space="0" w:color="auto"/>
            </w:tcBorders>
            <w:vAlign w:val="center"/>
          </w:tcPr>
          <w:p w:rsidR="00C54A0A" w:rsidRPr="00854939" w:rsidRDefault="00C54A0A" w:rsidP="00C54A0A">
            <w:pPr>
              <w:suppressAutoHyphens/>
              <w:autoSpaceDN w:val="0"/>
              <w:spacing w:after="200" w:line="240" w:lineRule="auto"/>
              <w:ind w:firstLine="220"/>
              <w:jc w:val="center"/>
              <w:textAlignment w:val="baseline"/>
              <w:rPr>
                <w:rFonts w:eastAsia="Calibri" w:cs="Times New Roman"/>
                <w:sz w:val="24"/>
                <w:szCs w:val="24"/>
                <w:lang w:eastAsia="et-EE"/>
              </w:rPr>
            </w:pPr>
            <w:r w:rsidRPr="00854939">
              <w:rPr>
                <w:rFonts w:eastAsia="Calibri" w:cs="Times New Roman"/>
                <w:sz w:val="24"/>
                <w:szCs w:val="24"/>
                <w:lang w:eastAsia="et-EE"/>
              </w:rPr>
              <w:t>58</w:t>
            </w:r>
          </w:p>
        </w:tc>
        <w:tc>
          <w:tcPr>
            <w:tcW w:w="1276" w:type="dxa"/>
            <w:tcBorders>
              <w:top w:val="single" w:sz="4" w:space="0" w:color="auto"/>
            </w:tcBorders>
            <w:vAlign w:val="center"/>
          </w:tcPr>
          <w:p w:rsidR="00C54A0A" w:rsidRPr="00854939" w:rsidRDefault="00C54A0A" w:rsidP="00C54A0A">
            <w:pPr>
              <w:suppressAutoHyphens/>
              <w:autoSpaceDN w:val="0"/>
              <w:spacing w:after="200" w:line="240" w:lineRule="auto"/>
              <w:ind w:firstLine="221"/>
              <w:jc w:val="center"/>
              <w:textAlignment w:val="baseline"/>
              <w:rPr>
                <w:rFonts w:eastAsia="Calibri" w:cs="Times New Roman"/>
                <w:szCs w:val="22"/>
                <w:lang w:eastAsia="en-US"/>
              </w:rPr>
            </w:pPr>
            <w:r w:rsidRPr="00854939">
              <w:rPr>
                <w:rFonts w:eastAsia="Calibri" w:cs="Times New Roman"/>
                <w:b/>
                <w:bCs/>
                <w:sz w:val="24"/>
                <w:szCs w:val="24"/>
                <w:lang w:eastAsia="et-EE"/>
              </w:rPr>
              <w:t>14 635</w:t>
            </w:r>
          </w:p>
        </w:tc>
      </w:tr>
    </w:tbl>
    <w:p w:rsidR="0079684E" w:rsidRDefault="0079684E"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Calibri" w:cs="Times New Roman"/>
          <w:sz w:val="24"/>
          <w:szCs w:val="24"/>
          <w:lang w:eastAsia="en-US"/>
        </w:rPr>
        <w:t xml:space="preserve">Kultuurielu rikastavad erinevate üritusega ka valla koolid ja lasteaiad, raamatukogud, külaseltsid, spordiklubid, eraisikud. Väikeste kogukondade aktiivsus on kasvanud, kogukonna koostegemine on suurenenud mitmeski valla külas. Kurna küla kultuuritunnel on populaarne ka väljaspool Rae valda, Suursoo külas on mitmeid juba traditsiooniks saanud üritusi, Uuesalu kogukond on ühtehoidev ja koostegutsev, neid näiteid on veelgi. Populaarsed üritused on Peetri alevikupäev ja Peetri kohvikutepäev. </w:t>
      </w:r>
      <w:r w:rsidRPr="00854939">
        <w:rPr>
          <w:rFonts w:eastAsia="Times New Roman" w:cs="Times New Roman"/>
          <w:bCs/>
          <w:sz w:val="24"/>
          <w:szCs w:val="24"/>
          <w:lang w:eastAsia="et-EE"/>
        </w:rPr>
        <w:t xml:space="preserve">Rahvakultuuri hoidmisel ja arendamisel on oluline roll Lagedi piirkonnas tegutseval MTÜ-l Õhin, kes oma tegevuseks on saanud ka vallapoolset rahastust läbi projektitoetuste. Peetri piirkonnas tegutseb samuti projektitoetuste näol rahastust saanud Mamma Mia Laulustuudio, Vaida piirkonnas </w:t>
      </w:r>
      <w:proofErr w:type="spellStart"/>
      <w:r w:rsidRPr="00854939">
        <w:rPr>
          <w:rFonts w:eastAsia="Times New Roman" w:cs="Times New Roman"/>
          <w:bCs/>
          <w:sz w:val="24"/>
          <w:szCs w:val="24"/>
          <w:lang w:eastAsia="et-EE"/>
        </w:rPr>
        <w:t>Patika</w:t>
      </w:r>
      <w:proofErr w:type="spellEnd"/>
      <w:r w:rsidRPr="00854939">
        <w:rPr>
          <w:rFonts w:eastAsia="Times New Roman" w:cs="Times New Roman"/>
          <w:bCs/>
          <w:sz w:val="24"/>
          <w:szCs w:val="24"/>
          <w:lang w:eastAsia="et-EE"/>
        </w:rPr>
        <w:t xml:space="preserve"> Külakoor. </w:t>
      </w:r>
      <w:r w:rsidRPr="00854939">
        <w:rPr>
          <w:rFonts w:eastAsia="Calibri" w:cs="Times New Roman"/>
          <w:sz w:val="24"/>
          <w:szCs w:val="24"/>
          <w:lang w:eastAsia="en-US"/>
        </w:rPr>
        <w:t xml:space="preserve"> </w:t>
      </w:r>
    </w:p>
    <w:p w:rsidR="00C54A0A" w:rsidRPr="00854939" w:rsidRDefault="00C54A0A" w:rsidP="00C54A0A">
      <w:pPr>
        <w:keepNext/>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Times New Roman" w:cs="Times New Roman"/>
          <w:bCs/>
          <w:sz w:val="24"/>
          <w:szCs w:val="24"/>
          <w:lang w:eastAsia="et-EE"/>
        </w:rPr>
        <w:t xml:space="preserve">Rae vallas on </w:t>
      </w:r>
      <w:r w:rsidRPr="00CB2719">
        <w:rPr>
          <w:rFonts w:eastAsia="Times New Roman" w:cs="Times New Roman"/>
          <w:bCs/>
          <w:sz w:val="24"/>
          <w:szCs w:val="24"/>
          <w:lang w:eastAsia="et-EE"/>
        </w:rPr>
        <w:t>3 raamatukogu ja 1 haruraamatukogu– Jüri, Lagedi ja Vaida</w:t>
      </w:r>
      <w:r w:rsidRPr="00CB2719">
        <w:rPr>
          <w:rFonts w:eastAsia="Calibri" w:cs="Times New Roman"/>
          <w:sz w:val="24"/>
          <w:szCs w:val="24"/>
          <w:lang w:eastAsia="en-US"/>
        </w:rPr>
        <w:t xml:space="preserve"> raamatukogud ning Jüri haruraamatukogu Peetris. Lugejate arv, arvestades</w:t>
      </w:r>
      <w:r w:rsidRPr="00854939">
        <w:rPr>
          <w:rFonts w:eastAsia="Calibri" w:cs="Times New Roman"/>
          <w:sz w:val="24"/>
          <w:szCs w:val="24"/>
          <w:lang w:eastAsia="en-US"/>
        </w:rPr>
        <w:t xml:space="preserve"> elanikkonna juurdekasvu, on valla raamatukogudes stabiilne.</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lastRenderedPageBreak/>
        <w:t xml:space="preserve">Rae valla raamatukogude teenuste kasutatavusest ning tuludest ja kuludest võrreldes maakonna keskmisega saab ülevaate tabelitest </w:t>
      </w:r>
      <w:r>
        <w:rPr>
          <w:rFonts w:eastAsia="Calibri" w:cs="Times New Roman"/>
          <w:sz w:val="24"/>
          <w:szCs w:val="24"/>
          <w:lang w:eastAsia="en-US"/>
        </w:rPr>
        <w:t>9</w:t>
      </w:r>
      <w:r w:rsidRPr="00854939">
        <w:rPr>
          <w:rFonts w:eastAsia="Calibri" w:cs="Times New Roman"/>
          <w:sz w:val="24"/>
          <w:szCs w:val="24"/>
          <w:lang w:eastAsia="en-US"/>
        </w:rPr>
        <w:t xml:space="preserve"> ja </w:t>
      </w:r>
      <w:r>
        <w:rPr>
          <w:rFonts w:eastAsia="Calibri" w:cs="Times New Roman"/>
          <w:sz w:val="24"/>
          <w:szCs w:val="24"/>
          <w:lang w:eastAsia="en-US"/>
        </w:rPr>
        <w:t>10</w:t>
      </w:r>
      <w:r w:rsidRPr="00854939">
        <w:rPr>
          <w:rFonts w:eastAsia="Calibri" w:cs="Times New Roman"/>
          <w:sz w:val="24"/>
          <w:szCs w:val="24"/>
          <w:lang w:eastAsia="en-US"/>
        </w:rPr>
        <w:t>.</w:t>
      </w: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p>
    <w:p w:rsidR="00C54A0A" w:rsidRPr="00854939" w:rsidRDefault="00C54A0A" w:rsidP="00EA1B70">
      <w:pPr>
        <w:pStyle w:val="Pealdis1"/>
        <w:rPr>
          <w:rFonts w:eastAsia="Calibri"/>
          <w:sz w:val="22"/>
          <w:szCs w:val="22"/>
          <w:lang w:eastAsia="en-US"/>
        </w:rPr>
      </w:pPr>
      <w:bookmarkStart w:id="84" w:name="_Toc511314640"/>
      <w:r w:rsidRPr="00854939">
        <w:rPr>
          <w:rFonts w:eastAsia="Calibri"/>
          <w:lang w:eastAsia="en-US"/>
        </w:rPr>
        <w:t xml:space="preserve">Tabel </w:t>
      </w:r>
      <w:r>
        <w:rPr>
          <w:rFonts w:eastAsia="Calibri"/>
          <w:lang w:eastAsia="en-US"/>
        </w:rPr>
        <w:t>9</w:t>
      </w:r>
      <w:r w:rsidRPr="00854939">
        <w:rPr>
          <w:rFonts w:eastAsia="Calibri"/>
          <w:lang w:eastAsia="en-US"/>
        </w:rPr>
        <w:t>. Raamatukogude teenuste kasutatavus</w:t>
      </w:r>
      <w:bookmarkEnd w:id="84"/>
      <w:r w:rsidRPr="00854939">
        <w:rPr>
          <w:rFonts w:eastAsia="Calibri"/>
          <w:lang w:eastAsia="en-US"/>
        </w:rPr>
        <w:t xml:space="preserve"> </w:t>
      </w: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p>
    <w:tbl>
      <w:tblPr>
        <w:tblW w:w="9229" w:type="dxa"/>
        <w:tblInd w:w="55" w:type="dxa"/>
        <w:tblLayout w:type="fixed"/>
        <w:tblCellMar>
          <w:left w:w="10" w:type="dxa"/>
          <w:right w:w="10" w:type="dxa"/>
        </w:tblCellMar>
        <w:tblLook w:val="04A0" w:firstRow="1" w:lastRow="0" w:firstColumn="1" w:lastColumn="0" w:noHBand="0" w:noVBand="1"/>
      </w:tblPr>
      <w:tblGrid>
        <w:gridCol w:w="1716"/>
        <w:gridCol w:w="709"/>
        <w:gridCol w:w="851"/>
        <w:gridCol w:w="780"/>
        <w:gridCol w:w="779"/>
        <w:gridCol w:w="709"/>
        <w:gridCol w:w="992"/>
        <w:gridCol w:w="709"/>
        <w:gridCol w:w="708"/>
        <w:gridCol w:w="709"/>
        <w:gridCol w:w="567"/>
      </w:tblGrid>
      <w:tr w:rsidR="00C54A0A" w:rsidRPr="00854939" w:rsidTr="00C54A0A">
        <w:trPr>
          <w:trHeight w:val="600"/>
          <w:tblHeader/>
        </w:trPr>
        <w:tc>
          <w:tcPr>
            <w:tcW w:w="1716" w:type="dxa"/>
            <w:shd w:val="clear" w:color="auto" w:fill="auto"/>
            <w:noWrap/>
            <w:tcMar>
              <w:top w:w="0" w:type="dxa"/>
              <w:left w:w="70" w:type="dxa"/>
              <w:bottom w:w="0" w:type="dxa"/>
              <w:right w:w="70" w:type="dxa"/>
            </w:tcMar>
            <w:vAlign w:val="bottom"/>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tc>
        <w:tc>
          <w:tcPr>
            <w:tcW w:w="1560" w:type="dxa"/>
            <w:gridSpan w:val="2"/>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proofErr w:type="spellStart"/>
            <w:r w:rsidRPr="00854939">
              <w:rPr>
                <w:rFonts w:eastAsia="Times New Roman" w:cs="Times New Roman"/>
                <w:sz w:val="24"/>
                <w:szCs w:val="24"/>
                <w:lang w:eastAsia="et-EE"/>
              </w:rPr>
              <w:t>Hõlve</w:t>
            </w:r>
            <w:proofErr w:type="spellEnd"/>
            <w:r w:rsidRPr="00854939">
              <w:rPr>
                <w:rFonts w:eastAsia="Times New Roman" w:cs="Times New Roman"/>
                <w:sz w:val="24"/>
                <w:szCs w:val="24"/>
                <w:vertAlign w:val="superscript"/>
                <w:lang w:eastAsia="et-EE"/>
              </w:rPr>
              <w:footnoteReference w:id="9"/>
            </w:r>
          </w:p>
        </w:tc>
        <w:tc>
          <w:tcPr>
            <w:tcW w:w="1559" w:type="dxa"/>
            <w:gridSpan w:val="2"/>
            <w:tcBorders>
              <w:bottom w:val="single" w:sz="4" w:space="0" w:color="000000"/>
            </w:tcBorders>
            <w:shd w:val="clear" w:color="auto" w:fill="C4D79B"/>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Külastusi elaniku kohta</w:t>
            </w:r>
          </w:p>
        </w:tc>
        <w:tc>
          <w:tcPr>
            <w:tcW w:w="1701" w:type="dxa"/>
            <w:gridSpan w:val="2"/>
            <w:tcBorders>
              <w:bottom w:val="single" w:sz="4" w:space="0" w:color="000000"/>
            </w:tcBorders>
            <w:shd w:val="clear" w:color="auto" w:fill="C4D79B"/>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Times New Roman" w:cs="Times New Roman"/>
                <w:sz w:val="24"/>
                <w:szCs w:val="24"/>
                <w:lang w:eastAsia="et-EE"/>
              </w:rPr>
              <w:t>Laenutusi elaniku kohta</w:t>
            </w:r>
          </w:p>
        </w:tc>
        <w:tc>
          <w:tcPr>
            <w:tcW w:w="1417" w:type="dxa"/>
            <w:gridSpan w:val="2"/>
            <w:tcBorders>
              <w:bottom w:val="single" w:sz="4" w:space="0" w:color="000000"/>
            </w:tcBorders>
            <w:shd w:val="clear" w:color="auto" w:fill="C4D79B"/>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Times New Roman" w:cs="Times New Roman"/>
                <w:sz w:val="24"/>
                <w:szCs w:val="24"/>
                <w:lang w:eastAsia="et-EE"/>
              </w:rPr>
              <w:t>Laenamis-sagedus</w:t>
            </w:r>
            <w:r w:rsidRPr="00854939">
              <w:rPr>
                <w:rFonts w:eastAsia="Times New Roman" w:cs="Times New Roman"/>
                <w:sz w:val="24"/>
                <w:szCs w:val="24"/>
                <w:vertAlign w:val="superscript"/>
                <w:lang w:eastAsia="et-EE"/>
              </w:rPr>
              <w:footnoteReference w:id="10"/>
            </w:r>
          </w:p>
        </w:tc>
        <w:tc>
          <w:tcPr>
            <w:tcW w:w="1276" w:type="dxa"/>
            <w:gridSpan w:val="2"/>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Times New Roman" w:cs="Times New Roman"/>
                <w:sz w:val="24"/>
                <w:szCs w:val="24"/>
                <w:lang w:eastAsia="et-EE"/>
              </w:rPr>
              <w:t>Ringlus</w:t>
            </w:r>
            <w:r w:rsidRPr="00854939">
              <w:rPr>
                <w:rFonts w:eastAsia="Times New Roman" w:cs="Times New Roman"/>
                <w:sz w:val="24"/>
                <w:szCs w:val="24"/>
                <w:vertAlign w:val="superscript"/>
                <w:lang w:eastAsia="et-EE"/>
              </w:rPr>
              <w:footnoteReference w:id="11"/>
            </w:r>
          </w:p>
        </w:tc>
      </w:tr>
      <w:tr w:rsidR="00C54A0A" w:rsidRPr="00854939" w:rsidTr="00C54A0A">
        <w:trPr>
          <w:trHeight w:val="300"/>
        </w:trPr>
        <w:tc>
          <w:tcPr>
            <w:tcW w:w="1716" w:type="dxa"/>
            <w:shd w:val="clear" w:color="auto" w:fill="auto"/>
            <w:noWrap/>
            <w:tcMar>
              <w:top w:w="0" w:type="dxa"/>
              <w:left w:w="70" w:type="dxa"/>
              <w:bottom w:w="0" w:type="dxa"/>
              <w:right w:w="70" w:type="dxa"/>
            </w:tcMar>
            <w:vAlign w:val="bottom"/>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tc>
        <w:tc>
          <w:tcPr>
            <w:tcW w:w="709" w:type="dxa"/>
            <w:tcBorders>
              <w:top w:val="single" w:sz="4" w:space="0" w:color="000000"/>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851" w:type="dxa"/>
            <w:tcBorders>
              <w:top w:val="single" w:sz="4" w:space="0" w:color="000000"/>
              <w:bottom w:val="single" w:sz="4" w:space="0" w:color="000000"/>
            </w:tcBorders>
            <w:shd w:val="clear" w:color="auto" w:fill="C4D79B"/>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780" w:type="dxa"/>
            <w:tcBorders>
              <w:top w:val="single" w:sz="4" w:space="0" w:color="000000"/>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779" w:type="dxa"/>
            <w:tcBorders>
              <w:top w:val="single" w:sz="4" w:space="0" w:color="000000"/>
              <w:bottom w:val="single" w:sz="4" w:space="0" w:color="000000"/>
            </w:tcBorders>
            <w:shd w:val="clear" w:color="auto" w:fill="C4D79B"/>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709" w:type="dxa"/>
            <w:tcBorders>
              <w:top w:val="single" w:sz="4" w:space="0" w:color="000000"/>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992" w:type="dxa"/>
            <w:tcBorders>
              <w:top w:val="single" w:sz="4" w:space="0" w:color="000000"/>
              <w:bottom w:val="single" w:sz="4" w:space="0" w:color="000000"/>
            </w:tcBorders>
            <w:shd w:val="clear" w:color="auto" w:fill="C4D79B"/>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709" w:type="dxa"/>
            <w:tcBorders>
              <w:top w:val="single" w:sz="4" w:space="0" w:color="000000"/>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708" w:type="dxa"/>
            <w:tcBorders>
              <w:top w:val="single" w:sz="4" w:space="0" w:color="000000"/>
              <w:bottom w:val="single" w:sz="4" w:space="0" w:color="000000"/>
            </w:tcBorders>
            <w:shd w:val="clear" w:color="auto" w:fill="C4D79B"/>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709" w:type="dxa"/>
            <w:tcBorders>
              <w:top w:val="single" w:sz="4" w:space="0" w:color="000000"/>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567" w:type="dxa"/>
            <w:tcBorders>
              <w:top w:val="single" w:sz="4" w:space="0" w:color="000000"/>
              <w:bottom w:val="single" w:sz="4" w:space="0" w:color="000000"/>
            </w:tcBorders>
            <w:shd w:val="clear" w:color="auto" w:fill="C4D79B"/>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r>
      <w:tr w:rsidR="00C54A0A" w:rsidRPr="00854939" w:rsidTr="00C54A0A">
        <w:trPr>
          <w:trHeight w:val="300"/>
        </w:trPr>
        <w:tc>
          <w:tcPr>
            <w:tcW w:w="1716" w:type="dxa"/>
            <w:tcBorders>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Jüri</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33,1</w:t>
            </w:r>
          </w:p>
        </w:tc>
        <w:tc>
          <w:tcPr>
            <w:tcW w:w="851"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33,3</w:t>
            </w:r>
          </w:p>
        </w:tc>
        <w:tc>
          <w:tcPr>
            <w:tcW w:w="78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4,6</w:t>
            </w:r>
          </w:p>
        </w:tc>
        <w:tc>
          <w:tcPr>
            <w:tcW w:w="779"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5,0</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5,3</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5,5</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16,2</w:t>
            </w:r>
          </w:p>
        </w:tc>
        <w:tc>
          <w:tcPr>
            <w:tcW w:w="708"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16,5</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1,2</w:t>
            </w:r>
          </w:p>
        </w:tc>
        <w:tc>
          <w:tcPr>
            <w:tcW w:w="567"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1,3</w:t>
            </w:r>
          </w:p>
        </w:tc>
      </w:tr>
      <w:tr w:rsidR="00C54A0A" w:rsidRPr="00854939" w:rsidTr="00C54A0A">
        <w:trPr>
          <w:trHeight w:val="300"/>
        </w:trPr>
        <w:tc>
          <w:tcPr>
            <w:tcW w:w="1716"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Lagedi </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28,1</w:t>
            </w:r>
          </w:p>
        </w:tc>
        <w:tc>
          <w:tcPr>
            <w:tcW w:w="851"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27,9</w:t>
            </w:r>
          </w:p>
        </w:tc>
        <w:tc>
          <w:tcPr>
            <w:tcW w:w="78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3,7</w:t>
            </w:r>
          </w:p>
        </w:tc>
        <w:tc>
          <w:tcPr>
            <w:tcW w:w="779"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3,6</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4,4</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4,4</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15,7</w:t>
            </w:r>
          </w:p>
        </w:tc>
        <w:tc>
          <w:tcPr>
            <w:tcW w:w="708"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15,9</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0,3</w:t>
            </w:r>
          </w:p>
        </w:tc>
        <w:tc>
          <w:tcPr>
            <w:tcW w:w="567"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0,3</w:t>
            </w:r>
          </w:p>
        </w:tc>
      </w:tr>
      <w:tr w:rsidR="00C54A0A" w:rsidRPr="00854939" w:rsidTr="00C54A0A">
        <w:trPr>
          <w:trHeight w:val="300"/>
        </w:trPr>
        <w:tc>
          <w:tcPr>
            <w:tcW w:w="1716"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Vaida</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23,7</w:t>
            </w:r>
          </w:p>
        </w:tc>
        <w:tc>
          <w:tcPr>
            <w:tcW w:w="851"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24,9</w:t>
            </w:r>
          </w:p>
        </w:tc>
        <w:tc>
          <w:tcPr>
            <w:tcW w:w="780"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5,9</w:t>
            </w:r>
          </w:p>
        </w:tc>
        <w:tc>
          <w:tcPr>
            <w:tcW w:w="779"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6,3</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6,6</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6,9</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27,8</w:t>
            </w:r>
          </w:p>
        </w:tc>
        <w:tc>
          <w:tcPr>
            <w:tcW w:w="708"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27,9</w:t>
            </w:r>
          </w:p>
        </w:tc>
        <w:tc>
          <w:tcPr>
            <w:tcW w:w="709"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0,8</w:t>
            </w:r>
          </w:p>
        </w:tc>
        <w:tc>
          <w:tcPr>
            <w:tcW w:w="567" w:type="dxa"/>
            <w:tcBorders>
              <w:top w:val="single" w:sz="4" w:space="0" w:color="000000"/>
              <w:bottom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0,8</w:t>
            </w:r>
          </w:p>
        </w:tc>
      </w:tr>
      <w:tr w:rsidR="00C54A0A" w:rsidRPr="00854939" w:rsidTr="00C54A0A">
        <w:trPr>
          <w:trHeight w:val="300"/>
        </w:trPr>
        <w:tc>
          <w:tcPr>
            <w:tcW w:w="1716"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Harju maakond</w:t>
            </w:r>
          </w:p>
        </w:tc>
        <w:tc>
          <w:tcPr>
            <w:tcW w:w="709"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27,5</w:t>
            </w:r>
          </w:p>
        </w:tc>
        <w:tc>
          <w:tcPr>
            <w:tcW w:w="851" w:type="dxa"/>
            <w:tcBorders>
              <w:top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27,6</w:t>
            </w:r>
          </w:p>
        </w:tc>
        <w:tc>
          <w:tcPr>
            <w:tcW w:w="780"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4,7</w:t>
            </w:r>
          </w:p>
        </w:tc>
        <w:tc>
          <w:tcPr>
            <w:tcW w:w="779" w:type="dxa"/>
            <w:tcBorders>
              <w:top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4,7</w:t>
            </w:r>
          </w:p>
        </w:tc>
        <w:tc>
          <w:tcPr>
            <w:tcW w:w="709"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7,6</w:t>
            </w:r>
          </w:p>
        </w:tc>
        <w:tc>
          <w:tcPr>
            <w:tcW w:w="992" w:type="dxa"/>
            <w:tcBorders>
              <w:top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8,2</w:t>
            </w:r>
          </w:p>
        </w:tc>
        <w:tc>
          <w:tcPr>
            <w:tcW w:w="709"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27,5</w:t>
            </w:r>
          </w:p>
        </w:tc>
        <w:tc>
          <w:tcPr>
            <w:tcW w:w="708" w:type="dxa"/>
            <w:tcBorders>
              <w:top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29,7</w:t>
            </w:r>
          </w:p>
        </w:tc>
        <w:tc>
          <w:tcPr>
            <w:tcW w:w="709" w:type="dxa"/>
            <w:tcBorders>
              <w:top w:val="single" w:sz="4" w:space="0" w:color="000000"/>
            </w:tcBorders>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w:t>
            </w:r>
          </w:p>
        </w:tc>
        <w:tc>
          <w:tcPr>
            <w:tcW w:w="567" w:type="dxa"/>
            <w:tcBorders>
              <w:top w:val="single" w:sz="4" w:space="0" w:color="000000"/>
            </w:tcBorders>
            <w:shd w:val="clear" w:color="auto" w:fill="auto"/>
            <w:tcMar>
              <w:top w:w="0" w:type="dxa"/>
              <w:left w:w="10" w:type="dxa"/>
              <w:bottom w:w="0" w:type="dxa"/>
              <w:right w:w="1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1,1</w:t>
            </w:r>
          </w:p>
        </w:tc>
      </w:tr>
    </w:tbl>
    <w:p w:rsidR="00C54A0A" w:rsidRPr="00854939" w:rsidRDefault="00C54A0A" w:rsidP="00C54A0A">
      <w:pPr>
        <w:suppressAutoHyphens/>
        <w:autoSpaceDN w:val="0"/>
        <w:spacing w:after="0" w:line="240" w:lineRule="auto"/>
        <w:jc w:val="both"/>
        <w:textAlignment w:val="baseline"/>
        <w:rPr>
          <w:rFonts w:eastAsia="Calibri" w:cs="Times New Roman"/>
          <w:b/>
          <w:bCs/>
          <w:sz w:val="24"/>
          <w:szCs w:val="24"/>
          <w:lang w:eastAsia="en-US"/>
        </w:rPr>
      </w:pPr>
    </w:p>
    <w:p w:rsidR="00C54A0A" w:rsidRPr="00854939" w:rsidRDefault="00C54A0A" w:rsidP="00EA1B70">
      <w:pPr>
        <w:pStyle w:val="Pealdis1"/>
        <w:rPr>
          <w:rFonts w:eastAsia="Calibri"/>
          <w:sz w:val="22"/>
          <w:szCs w:val="22"/>
          <w:lang w:eastAsia="en-US"/>
        </w:rPr>
      </w:pPr>
      <w:bookmarkStart w:id="85" w:name="_Toc511314641"/>
      <w:r w:rsidRPr="00854939">
        <w:rPr>
          <w:rFonts w:eastAsia="Calibri"/>
          <w:lang w:eastAsia="en-US"/>
        </w:rPr>
        <w:t xml:space="preserve">Tabel </w:t>
      </w:r>
      <w:r>
        <w:rPr>
          <w:rFonts w:eastAsia="Calibri"/>
          <w:lang w:eastAsia="en-US"/>
        </w:rPr>
        <w:t>10</w:t>
      </w:r>
      <w:r w:rsidRPr="00854939">
        <w:rPr>
          <w:rFonts w:eastAsia="Calibri"/>
          <w:lang w:eastAsia="en-US"/>
        </w:rPr>
        <w:t>. Raamatukogude analüütilised näitajad</w:t>
      </w:r>
      <w:bookmarkEnd w:id="85"/>
    </w:p>
    <w:p w:rsidR="00C54A0A" w:rsidRPr="004D75D8" w:rsidRDefault="004D75D8" w:rsidP="00C54A0A">
      <w:pPr>
        <w:suppressAutoHyphens/>
        <w:autoSpaceDN w:val="0"/>
        <w:spacing w:after="0" w:line="240" w:lineRule="auto"/>
        <w:jc w:val="both"/>
        <w:textAlignment w:val="baseline"/>
        <w:rPr>
          <w:rFonts w:eastAsia="Calibri" w:cs="Times New Roman"/>
          <w:szCs w:val="22"/>
          <w:lang w:eastAsia="en-US"/>
        </w:rPr>
      </w:pP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r>
      <w:r>
        <w:rPr>
          <w:rFonts w:eastAsia="Calibri" w:cs="Times New Roman"/>
          <w:szCs w:val="22"/>
          <w:lang w:eastAsia="en-US"/>
        </w:rPr>
        <w:tab/>
        <w:t xml:space="preserve">           </w:t>
      </w:r>
      <w:r w:rsidRPr="004D75D8">
        <w:rPr>
          <w:rFonts w:eastAsia="Calibri" w:cs="Times New Roman"/>
          <w:szCs w:val="22"/>
          <w:lang w:eastAsia="en-US"/>
        </w:rPr>
        <w:t>tuhandetes eurodes</w:t>
      </w:r>
    </w:p>
    <w:tbl>
      <w:tblPr>
        <w:tblW w:w="8020" w:type="dxa"/>
        <w:tblInd w:w="55" w:type="dxa"/>
        <w:tblCellMar>
          <w:left w:w="10" w:type="dxa"/>
          <w:right w:w="10" w:type="dxa"/>
        </w:tblCellMar>
        <w:tblLook w:val="04A0" w:firstRow="1" w:lastRow="0" w:firstColumn="1" w:lastColumn="0" w:noHBand="0" w:noVBand="1"/>
      </w:tblPr>
      <w:tblGrid>
        <w:gridCol w:w="1925"/>
        <w:gridCol w:w="992"/>
        <w:gridCol w:w="992"/>
        <w:gridCol w:w="993"/>
        <w:gridCol w:w="992"/>
        <w:gridCol w:w="1134"/>
        <w:gridCol w:w="992"/>
      </w:tblGrid>
      <w:tr w:rsidR="00C54A0A" w:rsidRPr="00854939" w:rsidTr="00C54A0A">
        <w:trPr>
          <w:trHeight w:val="300"/>
        </w:trPr>
        <w:tc>
          <w:tcPr>
            <w:tcW w:w="1925"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tc>
        <w:tc>
          <w:tcPr>
            <w:tcW w:w="1984" w:type="dxa"/>
            <w:gridSpan w:val="2"/>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Times New Roman" w:cs="Times New Roman"/>
                <w:sz w:val="24"/>
                <w:szCs w:val="24"/>
                <w:lang w:eastAsia="et-EE"/>
              </w:rPr>
              <w:t>KOV kulu elaniku kohta</w:t>
            </w:r>
          </w:p>
        </w:tc>
        <w:tc>
          <w:tcPr>
            <w:tcW w:w="1985" w:type="dxa"/>
            <w:gridSpan w:val="2"/>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Calibri" w:cs="Times New Roman"/>
                <w:szCs w:val="22"/>
                <w:lang w:eastAsia="en-US"/>
              </w:rPr>
            </w:pPr>
            <w:r w:rsidRPr="00854939">
              <w:rPr>
                <w:rFonts w:eastAsia="Times New Roman" w:cs="Times New Roman"/>
                <w:sz w:val="24"/>
                <w:szCs w:val="24"/>
                <w:lang w:eastAsia="et-EE"/>
              </w:rPr>
              <w:t>Teavikute</w:t>
            </w:r>
            <w:r w:rsidRPr="00854939">
              <w:rPr>
                <w:rFonts w:eastAsia="Times New Roman" w:cs="Times New Roman"/>
                <w:sz w:val="24"/>
                <w:szCs w:val="24"/>
                <w:vertAlign w:val="superscript"/>
                <w:lang w:eastAsia="et-EE"/>
              </w:rPr>
              <w:footnoteReference w:id="12"/>
            </w:r>
            <w:r w:rsidRPr="00854939">
              <w:rPr>
                <w:rFonts w:eastAsia="Times New Roman" w:cs="Times New Roman"/>
                <w:sz w:val="24"/>
                <w:szCs w:val="24"/>
                <w:lang w:eastAsia="et-EE"/>
              </w:rPr>
              <w:t xml:space="preserve"> kulu elaniku kohta</w:t>
            </w:r>
          </w:p>
        </w:tc>
        <w:tc>
          <w:tcPr>
            <w:tcW w:w="2126" w:type="dxa"/>
            <w:gridSpan w:val="2"/>
            <w:tcBorders>
              <w:bottom w:val="single" w:sz="4" w:space="0" w:color="000000"/>
            </w:tcBorders>
            <w:shd w:val="clear" w:color="auto" w:fill="C4D79B"/>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sh KOV kulu</w:t>
            </w:r>
          </w:p>
        </w:tc>
      </w:tr>
      <w:tr w:rsidR="00C54A0A" w:rsidRPr="00854939" w:rsidTr="00C54A0A">
        <w:trPr>
          <w:trHeight w:val="300"/>
        </w:trPr>
        <w:tc>
          <w:tcPr>
            <w:tcW w:w="1925" w:type="dxa"/>
            <w:shd w:val="clear" w:color="auto" w:fill="auto"/>
            <w:noWrap/>
            <w:tcMar>
              <w:top w:w="0" w:type="dxa"/>
              <w:left w:w="70" w:type="dxa"/>
              <w:bottom w:w="0" w:type="dxa"/>
              <w:right w:w="70" w:type="dxa"/>
            </w:tcMar>
            <w:vAlign w:val="center"/>
          </w:tcPr>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tc>
        <w:tc>
          <w:tcPr>
            <w:tcW w:w="992" w:type="dxa"/>
            <w:tcBorders>
              <w:top w:val="single" w:sz="4" w:space="0" w:color="000000"/>
              <w:bottom w:val="single" w:sz="4" w:space="0" w:color="000000"/>
            </w:tcBorders>
            <w:shd w:val="clear" w:color="auto" w:fill="C4D79B"/>
            <w:noWrap/>
            <w:tcMar>
              <w:top w:w="0" w:type="dxa"/>
              <w:left w:w="70" w:type="dxa"/>
              <w:bottom w:w="0" w:type="dxa"/>
              <w:right w:w="7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992" w:type="dxa"/>
            <w:tcBorders>
              <w:top w:val="single" w:sz="4" w:space="0" w:color="000000"/>
              <w:bottom w:val="single" w:sz="4" w:space="0" w:color="000000"/>
            </w:tcBorders>
            <w:shd w:val="clear" w:color="auto" w:fill="C4D79B"/>
            <w:tcMar>
              <w:top w:w="0" w:type="dxa"/>
              <w:left w:w="10" w:type="dxa"/>
              <w:bottom w:w="0" w:type="dxa"/>
              <w:right w:w="1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993" w:type="dxa"/>
            <w:tcBorders>
              <w:top w:val="single" w:sz="4" w:space="0" w:color="000000"/>
              <w:bottom w:val="single" w:sz="4" w:space="0" w:color="000000"/>
            </w:tcBorders>
            <w:shd w:val="clear" w:color="auto" w:fill="C4D79B"/>
            <w:noWrap/>
            <w:tcMar>
              <w:top w:w="0" w:type="dxa"/>
              <w:left w:w="70" w:type="dxa"/>
              <w:bottom w:w="0" w:type="dxa"/>
              <w:right w:w="7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992" w:type="dxa"/>
            <w:tcBorders>
              <w:top w:val="single" w:sz="4" w:space="0" w:color="000000"/>
              <w:bottom w:val="single" w:sz="4" w:space="0" w:color="000000"/>
            </w:tcBorders>
            <w:shd w:val="clear" w:color="auto" w:fill="C4D79B"/>
            <w:tcMar>
              <w:top w:w="0" w:type="dxa"/>
              <w:left w:w="10" w:type="dxa"/>
              <w:bottom w:w="0" w:type="dxa"/>
              <w:right w:w="1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c>
          <w:tcPr>
            <w:tcW w:w="1134" w:type="dxa"/>
            <w:tcBorders>
              <w:top w:val="single" w:sz="4" w:space="0" w:color="000000"/>
              <w:bottom w:val="single" w:sz="4" w:space="0" w:color="000000"/>
            </w:tcBorders>
            <w:shd w:val="clear" w:color="auto" w:fill="C4D79B"/>
            <w:noWrap/>
            <w:tcMar>
              <w:top w:w="0" w:type="dxa"/>
              <w:left w:w="70" w:type="dxa"/>
              <w:bottom w:w="0" w:type="dxa"/>
              <w:right w:w="7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2016</w:t>
            </w:r>
          </w:p>
        </w:tc>
        <w:tc>
          <w:tcPr>
            <w:tcW w:w="992" w:type="dxa"/>
            <w:tcBorders>
              <w:top w:val="single" w:sz="4" w:space="0" w:color="000000"/>
              <w:bottom w:val="single" w:sz="4" w:space="0" w:color="000000"/>
            </w:tcBorders>
            <w:shd w:val="clear" w:color="auto" w:fill="C4D79B"/>
            <w:tcMar>
              <w:top w:w="0" w:type="dxa"/>
              <w:left w:w="10" w:type="dxa"/>
              <w:bottom w:w="0" w:type="dxa"/>
              <w:right w:w="10" w:type="dxa"/>
            </w:tcMar>
          </w:tcPr>
          <w:p w:rsidR="00C54A0A" w:rsidRPr="00854939" w:rsidRDefault="00C54A0A" w:rsidP="00C54A0A">
            <w:pPr>
              <w:suppressAutoHyphens/>
              <w:autoSpaceDN w:val="0"/>
              <w:spacing w:after="0" w:line="240" w:lineRule="auto"/>
              <w:jc w:val="both"/>
              <w:textAlignment w:val="baseline"/>
              <w:rPr>
                <w:rFonts w:eastAsia="Times New Roman" w:cs="Times New Roman"/>
                <w:b/>
                <w:sz w:val="24"/>
                <w:szCs w:val="24"/>
                <w:lang w:eastAsia="et-EE"/>
              </w:rPr>
            </w:pPr>
            <w:r w:rsidRPr="00854939">
              <w:rPr>
                <w:rFonts w:eastAsia="Times New Roman" w:cs="Times New Roman"/>
                <w:b/>
                <w:sz w:val="24"/>
                <w:szCs w:val="24"/>
                <w:lang w:eastAsia="et-EE"/>
              </w:rPr>
              <w:t>2017</w:t>
            </w:r>
          </w:p>
        </w:tc>
      </w:tr>
      <w:tr w:rsidR="00C54A0A" w:rsidRPr="00854939" w:rsidTr="00C54A0A">
        <w:trPr>
          <w:trHeight w:val="300"/>
        </w:trPr>
        <w:tc>
          <w:tcPr>
            <w:tcW w:w="1925" w:type="dxa"/>
            <w:tcBorders>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Jüri</w:t>
            </w:r>
          </w:p>
        </w:tc>
        <w:tc>
          <w:tcPr>
            <w:tcW w:w="992"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18,2</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19,5</w:t>
            </w:r>
          </w:p>
        </w:tc>
        <w:tc>
          <w:tcPr>
            <w:tcW w:w="993"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3,1</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3,0</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1,7</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1,6</w:t>
            </w:r>
          </w:p>
        </w:tc>
      </w:tr>
      <w:tr w:rsidR="00C54A0A" w:rsidRPr="00854939" w:rsidTr="00C54A0A">
        <w:trPr>
          <w:trHeight w:val="300"/>
        </w:trPr>
        <w:tc>
          <w:tcPr>
            <w:tcW w:w="1925"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Lagedi</w:t>
            </w:r>
          </w:p>
        </w:tc>
        <w:tc>
          <w:tcPr>
            <w:tcW w:w="992"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32,5</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33,9</w:t>
            </w:r>
          </w:p>
        </w:tc>
        <w:tc>
          <w:tcPr>
            <w:tcW w:w="993"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6,6</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6,6</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5,3</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5,2</w:t>
            </w:r>
          </w:p>
        </w:tc>
      </w:tr>
      <w:tr w:rsidR="00C54A0A" w:rsidRPr="00854939" w:rsidTr="00C54A0A">
        <w:trPr>
          <w:trHeight w:val="300"/>
        </w:trPr>
        <w:tc>
          <w:tcPr>
            <w:tcW w:w="1925"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Vaida</w:t>
            </w:r>
          </w:p>
        </w:tc>
        <w:tc>
          <w:tcPr>
            <w:tcW w:w="992"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27,6</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28,4</w:t>
            </w:r>
          </w:p>
        </w:tc>
        <w:tc>
          <w:tcPr>
            <w:tcW w:w="993"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5,2</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5,8</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3,9</w:t>
            </w:r>
          </w:p>
        </w:tc>
        <w:tc>
          <w:tcPr>
            <w:tcW w:w="992" w:type="dxa"/>
            <w:tcBorders>
              <w:top w:val="single" w:sz="4" w:space="0" w:color="000000"/>
              <w:bottom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4,4</w:t>
            </w:r>
          </w:p>
        </w:tc>
      </w:tr>
      <w:tr w:rsidR="00C54A0A" w:rsidRPr="00854939" w:rsidTr="00C54A0A">
        <w:trPr>
          <w:trHeight w:val="300"/>
        </w:trPr>
        <w:tc>
          <w:tcPr>
            <w:tcW w:w="1925" w:type="dxa"/>
            <w:tcBorders>
              <w:top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Harju maakond</w:t>
            </w:r>
          </w:p>
        </w:tc>
        <w:tc>
          <w:tcPr>
            <w:tcW w:w="992" w:type="dxa"/>
            <w:tcBorders>
              <w:top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17,4</w:t>
            </w:r>
          </w:p>
        </w:tc>
        <w:tc>
          <w:tcPr>
            <w:tcW w:w="992" w:type="dxa"/>
            <w:tcBorders>
              <w:top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17,9</w:t>
            </w:r>
          </w:p>
        </w:tc>
        <w:tc>
          <w:tcPr>
            <w:tcW w:w="993" w:type="dxa"/>
            <w:tcBorders>
              <w:top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3,6</w:t>
            </w:r>
          </w:p>
        </w:tc>
        <w:tc>
          <w:tcPr>
            <w:tcW w:w="992" w:type="dxa"/>
            <w:tcBorders>
              <w:top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3,6</w:t>
            </w:r>
          </w:p>
        </w:tc>
        <w:tc>
          <w:tcPr>
            <w:tcW w:w="1134" w:type="dxa"/>
            <w:tcBorders>
              <w:top w:val="single" w:sz="4" w:space="0" w:color="000000"/>
            </w:tcBorders>
            <w:shd w:val="clear" w:color="auto" w:fill="auto"/>
            <w:noWrap/>
            <w:tcMar>
              <w:top w:w="0" w:type="dxa"/>
              <w:left w:w="70" w:type="dxa"/>
              <w:bottom w:w="0" w:type="dxa"/>
              <w:right w:w="7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2,2</w:t>
            </w:r>
          </w:p>
        </w:tc>
        <w:tc>
          <w:tcPr>
            <w:tcW w:w="992" w:type="dxa"/>
            <w:tcBorders>
              <w:top w:val="single" w:sz="4" w:space="0" w:color="000000"/>
            </w:tcBorders>
            <w:shd w:val="clear" w:color="auto" w:fill="auto"/>
            <w:tcMar>
              <w:top w:w="0" w:type="dxa"/>
              <w:left w:w="10" w:type="dxa"/>
              <w:bottom w:w="0" w:type="dxa"/>
              <w:right w:w="10" w:type="dxa"/>
            </w:tcMar>
          </w:tcPr>
          <w:p w:rsidR="00C54A0A" w:rsidRPr="00854939" w:rsidRDefault="00C54A0A" w:rsidP="00C54A0A">
            <w:pPr>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2,2</w:t>
            </w:r>
          </w:p>
        </w:tc>
      </w:tr>
    </w:tbl>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Raamatukogude teenuseid kasutas 2017. aastal Lagedil 477, Vaidas 484, Jüris 2790 ja Peetris 1591 inimest. Kokku kasutas raamatukoguteenuseid Rae vallas 5342 inimest, raamatukogusid külastati 84 370 korda ning koju laenutati kokku 93 239 teavikut.</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Raamatukogud edendavad piirkonna kultuurielu, korraldades ajalooõhtuid (Vaida), muinasjutuhommikuid ja kirjandusõhtuid (Jüri, Peetri), kogukonnaeluüritusi ja näitusi (kõik raamatukogud). Jüri Raamatukogu on Jüri gümnaasiumi ja Peetri harukogu Peetri Lasteaed-Põhikooli õpikeskkonna oluliseks osaks, asudes koolidega samas hoonekompleksis. Samuti on Vaida raamatukogul tihe koostöö piirkonna haridusasutustega. </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Cs w:val="22"/>
          <w:lang w:eastAsia="en-US"/>
        </w:rPr>
      </w:pPr>
      <w:r w:rsidRPr="00854939">
        <w:rPr>
          <w:rFonts w:eastAsia="Times New Roman" w:cs="Times New Roman"/>
          <w:b/>
          <w:bCs/>
          <w:sz w:val="24"/>
          <w:szCs w:val="24"/>
          <w:lang w:eastAsia="en-US"/>
        </w:rPr>
        <w:t>Rae valla Spordikeskuse</w:t>
      </w:r>
      <w:r w:rsidRPr="00854939">
        <w:rPr>
          <w:rFonts w:eastAsia="Times New Roman" w:cs="Times New Roman"/>
          <w:bCs/>
          <w:sz w:val="24"/>
          <w:szCs w:val="24"/>
          <w:lang w:eastAsia="en-US"/>
        </w:rPr>
        <w:t xml:space="preserve"> struktuuri kuuluvad Jüri spordihoone, Peetri spordihoone, Lagedi spordihoone, Vaida spordihoone ning Järveküla spordihoone.  Spordikeskuse hallata on kõik eelnimetatud hooned ja (väli)rajatised. R</w:t>
      </w:r>
      <w:r w:rsidRPr="00854939">
        <w:rPr>
          <w:rFonts w:eastAsia="Times New Roman" w:cs="Times New Roman"/>
          <w:sz w:val="24"/>
          <w:szCs w:val="24"/>
          <w:lang w:eastAsia="et-EE"/>
        </w:rPr>
        <w:t>uume ja rajatisi (staadion, ujula, võimlad, pallimängude saalid) kasutavad hommikupoolikuti vastavalt õppeprogrammidele peamiselt valla koolid ja vähesel määral ka lasteaiad. Õhtupoolsetel aegadel ja nädalavahetuseti renditakse ruume spordiklubidele ning samuti kasutavad pakutavaid teenuseid kõik huvilised.</w:t>
      </w:r>
    </w:p>
    <w:p w:rsidR="00C54A0A" w:rsidRPr="00854939" w:rsidRDefault="00C54A0A" w:rsidP="00C54A0A">
      <w:pPr>
        <w:suppressAutoHyphens/>
        <w:autoSpaceDN w:val="0"/>
        <w:spacing w:after="0" w:line="240" w:lineRule="auto"/>
        <w:jc w:val="both"/>
        <w:textAlignment w:val="baseline"/>
        <w:rPr>
          <w:rFonts w:eastAsia="Times New Roman" w:cs="Times New Roman"/>
          <w:bCs/>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lastRenderedPageBreak/>
        <w:t xml:space="preserve">Väga populaarne on spordikeskuse poolt korraldatav Rae valla mängude sari, kus osaleb 2017/2018 hooajal 35 võistkonda. Esindatud on erinevad Rae valla külad, asutused, ettevõtted, sõpruskonnad, klubid. Sarja toetajateks on mitmed Rae valla ettevõtted. Lastele suunatud spordiüritustest on populaarseim Jüri </w:t>
      </w:r>
      <w:proofErr w:type="spellStart"/>
      <w:r w:rsidRPr="00854939">
        <w:rPr>
          <w:rFonts w:eastAsia="Times New Roman" w:cs="Times New Roman"/>
          <w:sz w:val="24"/>
          <w:szCs w:val="24"/>
          <w:lang w:eastAsia="et-EE"/>
        </w:rPr>
        <w:t>Loppet</w:t>
      </w:r>
      <w:proofErr w:type="spellEnd"/>
      <w:r w:rsidRPr="00854939">
        <w:rPr>
          <w:rFonts w:eastAsia="Times New Roman" w:cs="Times New Roman"/>
          <w:sz w:val="24"/>
          <w:szCs w:val="24"/>
          <w:lang w:eastAsia="et-EE"/>
        </w:rPr>
        <w:t xml:space="preserve"> sari, mida korraldab Võsukese lasteaed. Sari koosneb kolmest osavõistlusest ning on mõeldud kuni 10-aastastele. Ühel osavõistlusel osaleb ca 300-350 last.</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2017. aastal toimunud Eesti valdade suvemängudel saavutas Rae valla võistkond I koha ning talimängudel II koha. Kohalike ettevõtete toel on Rae valla sportlased ühtses võistlusvormis ning edaspidi on kavas ühtsesse vormi riietada ka võistlustel Rae valda esindavad lapsed. Kõigile Eestimaa valdade mängudel tulemuslikult võistelnud (I-III koht) sportlastele on ettenähtud rahalised kingitused. Samuti tunnustatakse rahaliste kingitustega  Eesti MV I-III koha omanikke, Harju meistreid, TV10 Olümpiastarti sarjas võistelnuid edukaid sportlasi ning rahvusvahelistel  spordivõistlustel väga häid tulemusi saavutanud sportlasi. 2017. aastal maksti rahalisi kingitusi kokku 9509 euro eest.</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Rae vald toetab projektipõhiselt MTÜ-sid ja eraisikuid, kes korraldavad vallas spordivõistlusi või esindavad Rae valda suurvõitlustel. 2017. aastal toetati erinevaid spordiprojekte 24 600 euroga. Suuremateks valla poolt toetatud spordiüritusteks olid Peetri jooks, </w:t>
      </w:r>
      <w:proofErr w:type="spellStart"/>
      <w:r w:rsidRPr="00854939">
        <w:rPr>
          <w:rFonts w:eastAsia="Times New Roman" w:cs="Times New Roman"/>
          <w:sz w:val="24"/>
          <w:szCs w:val="24"/>
          <w:lang w:eastAsia="et-EE"/>
        </w:rPr>
        <w:t>Fakto</w:t>
      </w:r>
      <w:proofErr w:type="spellEnd"/>
      <w:r w:rsidRPr="00854939">
        <w:rPr>
          <w:rFonts w:eastAsia="Times New Roman" w:cs="Times New Roman"/>
          <w:sz w:val="24"/>
          <w:szCs w:val="24"/>
          <w:lang w:eastAsia="et-EE"/>
        </w:rPr>
        <w:t xml:space="preserve"> Auto Tallinna Rattaralli.</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Laste ja noorte sporditreeningute kulude katmiseks on lastevanematel võimalik taotleda sporditegevuse kuluhüvitist. Kuluhüvitist makstakse 5-19-aastasele  Rae valla lapsele treeningutel osalemiseks. 2017. aastal hüvitati 50% treeningute maksumusest, kuid mitte rohkem kui 150 eurot ühe lapse kohta. Kokku maksti sporditegevuse kuluhüvitisi 2017. aastal   125 064 eurot.</w:t>
      </w:r>
    </w:p>
    <w:p w:rsidR="00C54A0A" w:rsidRPr="00854939" w:rsidRDefault="00C54A0A" w:rsidP="00C54A0A">
      <w:pPr>
        <w:suppressAutoHyphens/>
        <w:autoSpaceDN w:val="0"/>
        <w:spacing w:after="0" w:line="276" w:lineRule="auto"/>
        <w:textAlignment w:val="baseline"/>
        <w:rPr>
          <w:rFonts w:ascii="Calibri" w:eastAsia="Calibri" w:hAnsi="Calibri" w:cs="Times New Roman"/>
          <w:szCs w:val="22"/>
          <w:lang w:eastAsia="en-US"/>
        </w:rPr>
      </w:pPr>
    </w:p>
    <w:p w:rsidR="00C54A0A" w:rsidRPr="00854939" w:rsidRDefault="00C54A0A" w:rsidP="00C54A0A">
      <w:pPr>
        <w:pStyle w:val="Pealkiri3"/>
        <w:rPr>
          <w:rFonts w:eastAsia="Times New Roman"/>
          <w:lang w:eastAsia="en-US"/>
        </w:rPr>
      </w:pPr>
      <w:bookmarkStart w:id="86" w:name="_Toc449950917"/>
      <w:bookmarkStart w:id="87" w:name="_Toc511314498"/>
      <w:r w:rsidRPr="00854939">
        <w:rPr>
          <w:rFonts w:eastAsia="Times New Roman"/>
          <w:lang w:eastAsia="en-US"/>
        </w:rPr>
        <w:t>Sotsiaalse infrastruktuuri teenused</w:t>
      </w:r>
      <w:bookmarkEnd w:id="86"/>
      <w:bookmarkEnd w:id="87"/>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Sotsiaalprobleemidega tegelevad vallas volikogu sotsiaal- ja tervishoiukomisjon ning vallavalitsuse haridus- ja sotsiaalamet.</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Sotsiaalhoolekande teenuste pakkumisel lähtutakse põhimõttest, et oleks tagatud võrdsed võimalused inimväärseks eluks valla vähekindlustatud isikutele ja peredele, eakatele ning erivajadustega isikutele.</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Sotsiaalhoolekande seadusest tulenevalt lähtutakse </w:t>
      </w:r>
      <w:proofErr w:type="spellStart"/>
      <w:r w:rsidRPr="00854939">
        <w:rPr>
          <w:rFonts w:eastAsia="Times New Roman" w:cs="Times New Roman"/>
          <w:sz w:val="24"/>
          <w:szCs w:val="24"/>
          <w:lang w:eastAsia="et-EE"/>
        </w:rPr>
        <w:t>sotsiaalhoolekandelise</w:t>
      </w:r>
      <w:proofErr w:type="spellEnd"/>
      <w:r w:rsidRPr="00854939">
        <w:rPr>
          <w:rFonts w:eastAsia="Times New Roman" w:cs="Times New Roman"/>
          <w:sz w:val="24"/>
          <w:szCs w:val="24"/>
          <w:lang w:eastAsia="et-EE"/>
        </w:rPr>
        <w:t xml:space="preserve"> abi andmisel järgnevatest põhimõtetest:</w:t>
      </w:r>
    </w:p>
    <w:p w:rsidR="00C54A0A" w:rsidRPr="00854939" w:rsidRDefault="00C54A0A" w:rsidP="00C54A0A">
      <w:pPr>
        <w:suppressAutoHyphens/>
        <w:autoSpaceDN w:val="0"/>
        <w:spacing w:after="0" w:line="240" w:lineRule="auto"/>
        <w:jc w:val="both"/>
        <w:textAlignment w:val="baseline"/>
        <w:rPr>
          <w:rFonts w:eastAsia="Times New Roman" w:cs="Times New Roman"/>
          <w:sz w:val="24"/>
          <w:szCs w:val="24"/>
          <w:lang w:eastAsia="et-EE"/>
        </w:rPr>
      </w:pPr>
    </w:p>
    <w:p w:rsidR="00C54A0A" w:rsidRPr="00854939" w:rsidRDefault="00C54A0A" w:rsidP="0070513B">
      <w:pPr>
        <w:pStyle w:val="Loendilik"/>
        <w:numPr>
          <w:ilvl w:val="0"/>
          <w:numId w:val="17"/>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lähtutakse esmajärjekorras isiku vajadustest;</w:t>
      </w:r>
    </w:p>
    <w:p w:rsidR="00C54A0A" w:rsidRPr="00854939" w:rsidRDefault="00C54A0A" w:rsidP="0070513B">
      <w:pPr>
        <w:pStyle w:val="Loendilik"/>
        <w:numPr>
          <w:ilvl w:val="0"/>
          <w:numId w:val="17"/>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eelistatakse abimeetmeid, mis on suunatud võimaluste leidmisele ja isiku suutlikkuse suurendamisele korraldada oma elu võimalikult iseseisvalt;</w:t>
      </w:r>
    </w:p>
    <w:p w:rsidR="00C54A0A" w:rsidRPr="00854939" w:rsidRDefault="00C54A0A" w:rsidP="0070513B">
      <w:pPr>
        <w:pStyle w:val="Loendilik"/>
        <w:numPr>
          <w:ilvl w:val="0"/>
          <w:numId w:val="17"/>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nõustatakse isikut abimeetme valikul ja kohandamisel ning vajaduse korral abi kasutamisel vastava erialase ettevalmistusega spetsialisti poolt;</w:t>
      </w:r>
    </w:p>
    <w:p w:rsidR="00C54A0A" w:rsidRPr="00854939" w:rsidRDefault="00C54A0A" w:rsidP="0070513B">
      <w:pPr>
        <w:pStyle w:val="Loendilik"/>
        <w:numPr>
          <w:ilvl w:val="0"/>
          <w:numId w:val="17"/>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lähtutakse abimeetme rakendamisel tulemuslikkusest abi vajava isiku ning vajaduse korral pere ja kogukonna seisukohast;</w:t>
      </w:r>
    </w:p>
    <w:p w:rsidR="00C54A0A" w:rsidRPr="00854939" w:rsidRDefault="00C54A0A" w:rsidP="0070513B">
      <w:pPr>
        <w:pStyle w:val="Loendilik"/>
        <w:numPr>
          <w:ilvl w:val="0"/>
          <w:numId w:val="17"/>
        </w:numPr>
        <w:suppressAutoHyphens/>
        <w:autoSpaceDN w:val="0"/>
        <w:spacing w:after="0"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lastRenderedPageBreak/>
        <w:t>kaasatakse abi andmisel kõikidel etappidel abi vajavat isikut ning vajaduse korral ka tema pereliikmeid, kui isik on nõusoleku andnud;</w:t>
      </w:r>
    </w:p>
    <w:p w:rsidR="00C54A0A" w:rsidRPr="00854939" w:rsidRDefault="00C54A0A" w:rsidP="0070513B">
      <w:pPr>
        <w:pStyle w:val="Loendilik"/>
        <w:numPr>
          <w:ilvl w:val="0"/>
          <w:numId w:val="17"/>
        </w:numPr>
        <w:suppressAutoHyphens/>
        <w:autoSpaceDN w:val="0"/>
        <w:spacing w:line="240" w:lineRule="auto"/>
        <w:jc w:val="both"/>
        <w:textAlignment w:val="baseline"/>
        <w:rPr>
          <w:rFonts w:eastAsia="Times New Roman" w:cs="Times New Roman"/>
          <w:sz w:val="24"/>
          <w:szCs w:val="24"/>
          <w:lang w:eastAsia="et-EE"/>
        </w:rPr>
      </w:pPr>
      <w:r w:rsidRPr="00854939">
        <w:rPr>
          <w:rFonts w:eastAsia="Times New Roman" w:cs="Times New Roman"/>
          <w:sz w:val="24"/>
          <w:szCs w:val="24"/>
          <w:lang w:eastAsia="et-EE"/>
        </w:rPr>
        <w:t xml:space="preserve">tagatakse abimeetmed isikule võimalikult kättesaadaval moel. </w:t>
      </w:r>
    </w:p>
    <w:p w:rsidR="00C54A0A" w:rsidRPr="00854939" w:rsidRDefault="00C54A0A" w:rsidP="00C54A0A">
      <w:pPr>
        <w:jc w:val="both"/>
        <w:rPr>
          <w:rFonts w:cs="Times New Roman"/>
          <w:sz w:val="24"/>
          <w:szCs w:val="24"/>
        </w:rPr>
      </w:pPr>
      <w:r w:rsidRPr="00854939">
        <w:rPr>
          <w:rFonts w:cs="Times New Roman"/>
          <w:sz w:val="24"/>
          <w:szCs w:val="24"/>
        </w:rPr>
        <w:t>Rae vallas osutatakse erinevatele abivajavatele sihtrühmadele sotsiaalteenuseid, lähtudes eeltoodud sotsiaalhoolekande seadusest tulenevatest põhimõtetest ning arvestades eelarvelisi vahendeid. 2017. aastal osutati Rae vallas sotsiaalteenuseid järgnevalt:</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Koduhooldusteenus – teenust osutati 20-le isikule.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Väljaspool kodu osutatav </w:t>
      </w:r>
      <w:proofErr w:type="spellStart"/>
      <w:r w:rsidRPr="00854939">
        <w:rPr>
          <w:rFonts w:cs="Times New Roman"/>
          <w:sz w:val="24"/>
          <w:szCs w:val="24"/>
        </w:rPr>
        <w:t>üldhooldusteenus</w:t>
      </w:r>
      <w:proofErr w:type="spellEnd"/>
      <w:r w:rsidRPr="00854939">
        <w:rPr>
          <w:rFonts w:cs="Times New Roman"/>
          <w:sz w:val="24"/>
          <w:szCs w:val="24"/>
        </w:rPr>
        <w:t xml:space="preserve"> – teenust osutati Rae Hooldekodus 25-le isikule. Lisaks osteti teenust väljaspool Rae valda kolmest hoolekandeasutusest 6-le isikule.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Tugiisikuteenus – teenust osutati 10-le last kasvatavale isikule, 15-le raske või sügava puudega lapsele, kellele teenust osteti nii Meride MTÜ/Eesti Evangeelse Luterlik Kiriku kui ka Põhja Eesti Autismi Liit MTÜ käest. Raske ja sügava puudega laste tugiisikuteenust rahastati riigi poolt eraldatud vahenditest.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Isikliku abistaja teenus – teenust osutati 1-le sügava liikumispuudega isikule.</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Puudega lapse lapsehoiuteenus – teenust osutati 15-le raske või sügava puudega lapsele, mida rahastati riigi poolt eraldatud vahenditest.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Täisealise isiku hooldus– hooldaja oli määratud 21-le täisealisele isikule.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Varjupaigateenus – teenust ei osutatud.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Turvakoduteenus lapsele või täiskasvanud isikule – teenust osutati 3-le täiskasvanud isikule ning 1-le lapsele.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Sotsiaaltransporditeenus – teenust osutas koduhooldustöötaja 11-le isikule ning lisaks kompenseeriti 2 puudega isiku ravi- või taastusraviteenusel käimine. </w:t>
      </w:r>
    </w:p>
    <w:p w:rsidR="00C54A0A" w:rsidRPr="00854939" w:rsidRDefault="00C54A0A" w:rsidP="0070513B">
      <w:pPr>
        <w:pStyle w:val="Loendilik"/>
        <w:numPr>
          <w:ilvl w:val="0"/>
          <w:numId w:val="18"/>
        </w:numPr>
        <w:spacing w:line="259" w:lineRule="auto"/>
        <w:jc w:val="both"/>
        <w:rPr>
          <w:rFonts w:cs="Times New Roman"/>
          <w:sz w:val="24"/>
          <w:szCs w:val="24"/>
        </w:rPr>
      </w:pPr>
      <w:r w:rsidRPr="00854939">
        <w:rPr>
          <w:rFonts w:cs="Times New Roman"/>
          <w:sz w:val="24"/>
          <w:szCs w:val="24"/>
        </w:rPr>
        <w:t xml:space="preserve">Eluruumi tagamise teenus – munitsipaaleluruumi teenust kasutasid 47 vähekindlustatud ja toimetulekuraskustes peret (k.a üheliikmelised). </w:t>
      </w:r>
    </w:p>
    <w:p w:rsidR="00C54A0A" w:rsidRPr="00854939" w:rsidRDefault="00C54A0A" w:rsidP="0070513B">
      <w:pPr>
        <w:pStyle w:val="Loendilik"/>
        <w:numPr>
          <w:ilvl w:val="0"/>
          <w:numId w:val="18"/>
        </w:numPr>
        <w:spacing w:line="259" w:lineRule="auto"/>
        <w:jc w:val="both"/>
        <w:rPr>
          <w:rFonts w:cs="Times New Roman"/>
          <w:sz w:val="24"/>
          <w:szCs w:val="24"/>
        </w:rPr>
      </w:pPr>
      <w:proofErr w:type="spellStart"/>
      <w:r w:rsidRPr="00854939">
        <w:rPr>
          <w:rFonts w:cs="Times New Roman"/>
          <w:sz w:val="24"/>
          <w:szCs w:val="24"/>
        </w:rPr>
        <w:t>Võlanõustamisteenus</w:t>
      </w:r>
      <w:proofErr w:type="spellEnd"/>
      <w:r w:rsidRPr="00854939">
        <w:rPr>
          <w:rFonts w:cs="Times New Roman"/>
          <w:sz w:val="24"/>
          <w:szCs w:val="24"/>
        </w:rPr>
        <w:t xml:space="preserve"> – teenust ei osutatud. </w:t>
      </w:r>
    </w:p>
    <w:p w:rsidR="00C54A0A" w:rsidRPr="00854939" w:rsidRDefault="00C54A0A" w:rsidP="00C54A0A">
      <w:pPr>
        <w:jc w:val="both"/>
        <w:rPr>
          <w:rFonts w:cs="Times New Roman"/>
          <w:sz w:val="24"/>
          <w:szCs w:val="24"/>
        </w:rPr>
      </w:pPr>
      <w:r w:rsidRPr="00854939">
        <w:rPr>
          <w:rFonts w:cs="Times New Roman"/>
          <w:sz w:val="24"/>
          <w:szCs w:val="24"/>
        </w:rPr>
        <w:t xml:space="preserve">Lisaks eeltoodud sotsiaalteenustele rahastas Rae vald 2017. aastal 3 puudega lapse päevahoiuteenust.  </w:t>
      </w:r>
    </w:p>
    <w:p w:rsidR="00C54A0A" w:rsidRPr="00854939" w:rsidRDefault="00C54A0A" w:rsidP="00C54A0A">
      <w:pPr>
        <w:jc w:val="both"/>
        <w:rPr>
          <w:rFonts w:cs="Times New Roman"/>
          <w:sz w:val="24"/>
          <w:szCs w:val="24"/>
        </w:rPr>
      </w:pPr>
      <w:r w:rsidRPr="00854939">
        <w:rPr>
          <w:rFonts w:cs="Times New Roman"/>
          <w:sz w:val="24"/>
          <w:szCs w:val="24"/>
        </w:rPr>
        <w:t>2017. aastal kasutas sotsiaalteenuseid kokku 180 peret (k.a üheliikmelised). Kõige enam on tõusnud tugiisikuteenuse kasutajate arv raske ja sügava puudega laste seas – 10 lapse võrra võrreldes 2016. aastaga. Antud teenuse vajadus järgnevatel aastatel kindlasti suureneb oluliselt.</w:t>
      </w:r>
    </w:p>
    <w:p w:rsidR="00C54A0A" w:rsidRPr="00854939" w:rsidRDefault="00C54A0A" w:rsidP="00C54A0A">
      <w:pPr>
        <w:jc w:val="both"/>
        <w:rPr>
          <w:rFonts w:cs="Times New Roman"/>
          <w:sz w:val="24"/>
          <w:szCs w:val="24"/>
        </w:rPr>
      </w:pPr>
      <w:r w:rsidRPr="00854939">
        <w:rPr>
          <w:rFonts w:cs="Times New Roman"/>
          <w:sz w:val="24"/>
          <w:szCs w:val="24"/>
        </w:rPr>
        <w:t>2016. aasta lõpus taotles Rae vald koos Maardu linnaga Euroopa Sotsiaalfondist meetme 2.2. tööturul osalemist toetavad hoolekandeteenused tegevuse „Eakatele, erivajadustega ja toimetulekuraskustega inimestele ning nende pereliikmetele tööle</w:t>
      </w:r>
      <w:r w:rsidR="00C221E1">
        <w:rPr>
          <w:rFonts w:cs="Times New Roman"/>
          <w:sz w:val="24"/>
          <w:szCs w:val="24"/>
        </w:rPr>
        <w:t xml:space="preserve"> </w:t>
      </w:r>
      <w:r w:rsidRPr="00854939">
        <w:rPr>
          <w:rFonts w:cs="Times New Roman"/>
          <w:sz w:val="24"/>
          <w:szCs w:val="24"/>
        </w:rPr>
        <w:t>saamist toetavad hoolekandeteenused“ rahastust projektile „Maardu linna ja Rae valla tööle</w:t>
      </w:r>
      <w:r w:rsidR="00C221E1">
        <w:rPr>
          <w:rFonts w:cs="Times New Roman"/>
          <w:sz w:val="24"/>
          <w:szCs w:val="24"/>
        </w:rPr>
        <w:t xml:space="preserve"> </w:t>
      </w:r>
      <w:r w:rsidRPr="00854939">
        <w:rPr>
          <w:rFonts w:cs="Times New Roman"/>
          <w:sz w:val="24"/>
          <w:szCs w:val="24"/>
        </w:rPr>
        <w:t>saamist toetava koduteenuse ja isikliku abistaja teenuse arendamine“. Projekti taotlus rahuldati, kuid Maardu Linnavalitsus ja Rae Vallavalitsus loobusid määratud toetuse kasutamisest. Loobumine oli tingitud toetuse kasutamise eesmärgi täitmise võimatusest, kuna kaardistamise tulemusena selgus, et projektis osalevates omavalitsustes puudub piisav arv sihtgruppi sobivaid kliente.</w:t>
      </w:r>
    </w:p>
    <w:p w:rsidR="00C54A0A" w:rsidRPr="00A42372" w:rsidRDefault="00C54A0A" w:rsidP="00C54A0A">
      <w:pPr>
        <w:jc w:val="both"/>
        <w:rPr>
          <w:rFonts w:cs="Times New Roman"/>
          <w:sz w:val="24"/>
          <w:szCs w:val="24"/>
        </w:rPr>
      </w:pPr>
      <w:r w:rsidRPr="00854939">
        <w:rPr>
          <w:rFonts w:cs="Times New Roman"/>
          <w:sz w:val="24"/>
          <w:szCs w:val="24"/>
        </w:rPr>
        <w:lastRenderedPageBreak/>
        <w:t xml:space="preserve">Lisaks osutatud teenustele makstakse Rae valla eelarvest isiku ja perekonna toimetuleku soodustamiseks ja parandamiseks sotsiaaltoetusi. 2017. aastal maksti Rae valla eelarvest ühekordseid toetusi kokku 111 240 </w:t>
      </w:r>
      <w:r w:rsidRPr="00A42372">
        <w:rPr>
          <w:rFonts w:cs="Times New Roman"/>
          <w:sz w:val="24"/>
          <w:szCs w:val="24"/>
        </w:rPr>
        <w:t>eurot (joonis 14).</w:t>
      </w:r>
      <w:r w:rsidRPr="00854939">
        <w:rPr>
          <w:rFonts w:cs="Times New Roman"/>
          <w:sz w:val="24"/>
          <w:szCs w:val="24"/>
        </w:rPr>
        <w:t xml:space="preserve"> </w:t>
      </w:r>
    </w:p>
    <w:p w:rsidR="00C54A0A" w:rsidRPr="00854939" w:rsidRDefault="00C54A0A" w:rsidP="00C54A0A">
      <w:pPr>
        <w:suppressAutoHyphens/>
        <w:autoSpaceDN w:val="0"/>
        <w:spacing w:after="0" w:line="276" w:lineRule="auto"/>
        <w:textAlignment w:val="baseline"/>
        <w:rPr>
          <w:rFonts w:eastAsia="Calibri" w:cs="Times New Roman"/>
          <w:b/>
          <w:sz w:val="24"/>
          <w:szCs w:val="24"/>
          <w:lang w:eastAsia="en-US"/>
        </w:rPr>
      </w:pPr>
    </w:p>
    <w:p w:rsidR="00C54A0A" w:rsidRPr="00854939" w:rsidRDefault="00C54A0A" w:rsidP="00C54A0A">
      <w:pPr>
        <w:suppressAutoHyphens/>
        <w:autoSpaceDN w:val="0"/>
        <w:spacing w:after="0" w:line="276" w:lineRule="auto"/>
        <w:textAlignment w:val="baseline"/>
        <w:rPr>
          <w:rFonts w:eastAsia="Calibri" w:cs="Times New Roman"/>
          <w:b/>
          <w:sz w:val="24"/>
          <w:szCs w:val="24"/>
          <w:lang w:eastAsia="en-US"/>
        </w:rPr>
      </w:pPr>
      <w:r w:rsidRPr="00854939">
        <w:rPr>
          <w:noProof/>
        </w:rPr>
        <w:drawing>
          <wp:inline distT="0" distB="0" distL="0" distR="0" wp14:anchorId="34F5D1D6" wp14:editId="557FC4B9">
            <wp:extent cx="5731510" cy="3335655"/>
            <wp:effectExtent l="0" t="0" r="2540" b="17145"/>
            <wp:docPr id="3" name="Diagramm 3">
              <a:extLst xmlns:a="http://schemas.openxmlformats.org/drawingml/2006/main">
                <a:ext uri="{FF2B5EF4-FFF2-40B4-BE49-F238E27FC236}">
                  <a16:creationId xmlns:a16="http://schemas.microsoft.com/office/drawing/2014/main" id="{0186C870-8B1E-4A86-A53A-185B009AD6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1B70" w:rsidRDefault="00EA1B70" w:rsidP="005D3E4B">
      <w:pPr>
        <w:pStyle w:val="Pealdis"/>
        <w:rPr>
          <w:rFonts w:eastAsia="Calibri"/>
          <w:lang w:eastAsia="en-US"/>
        </w:rPr>
      </w:pPr>
    </w:p>
    <w:p w:rsidR="00C54A0A" w:rsidRPr="00854939" w:rsidRDefault="00C54A0A" w:rsidP="005D3E4B">
      <w:pPr>
        <w:pStyle w:val="Pealdis"/>
        <w:rPr>
          <w:rFonts w:eastAsia="Calibri"/>
          <w:lang w:eastAsia="en-US"/>
        </w:rPr>
      </w:pPr>
      <w:bookmarkStart w:id="88" w:name="_Toc511314623"/>
      <w:r w:rsidRPr="00854939">
        <w:rPr>
          <w:rFonts w:eastAsia="Calibri"/>
          <w:lang w:eastAsia="en-US"/>
        </w:rPr>
        <w:t>Joonis 1</w:t>
      </w:r>
      <w:r>
        <w:rPr>
          <w:rFonts w:eastAsia="Calibri"/>
          <w:lang w:eastAsia="en-US"/>
        </w:rPr>
        <w:t>4</w:t>
      </w:r>
      <w:r w:rsidRPr="00854939">
        <w:rPr>
          <w:rFonts w:eastAsia="Calibri"/>
          <w:lang w:eastAsia="en-US"/>
        </w:rPr>
        <w:t>. Ühekordsed toetused 2017. aastal (Allikas: Rae Vallavalitsus)</w:t>
      </w:r>
      <w:bookmarkEnd w:id="88"/>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jc w:val="both"/>
        <w:rPr>
          <w:rFonts w:cs="Times New Roman"/>
          <w:sz w:val="24"/>
          <w:szCs w:val="24"/>
        </w:rPr>
      </w:pPr>
      <w:r w:rsidRPr="00854939">
        <w:rPr>
          <w:rFonts w:cs="Times New Roman"/>
          <w:sz w:val="24"/>
          <w:szCs w:val="24"/>
        </w:rPr>
        <w:t>Lisaks ühekordsetele sotsiaaltoetustele makstakse Rae valla eelarvest igakuiselt toetust puuetega laste ja täiskasvanute hooldajatele vastavalt vallavalitsuses kehtestatud piirmäärade alusel (s.o 2017. aastal raske puudega isiku hooldajale 20 eurot kuus ning sügava puudega isiku hooldajale 30 eurot kuus). Hooldajatoetust maksti 21-le täisealise isiku hooldajale ning 5-le puudega lapse hooldajale. 2017. aastal maksti hooldajatoetust kokku 6 470 eurot, millest täiskasvanute hooldamiseks 5 300 eurot ja laste (0-17.a) hooldamiseks 1 170 eurot. Samuti maksti sotsiaalmaksu summas 9 562 eurot hooldajate eest, kes ei saanud tööl käia puudega inimese hooldamise tõttu.</w:t>
      </w:r>
    </w:p>
    <w:p w:rsidR="00C54A0A" w:rsidRPr="00854939" w:rsidRDefault="00C54A0A" w:rsidP="00C54A0A">
      <w:pPr>
        <w:jc w:val="both"/>
        <w:rPr>
          <w:rFonts w:cs="Times New Roman"/>
          <w:sz w:val="24"/>
          <w:szCs w:val="24"/>
        </w:rPr>
      </w:pPr>
      <w:r w:rsidRPr="00854939">
        <w:rPr>
          <w:rFonts w:cs="Times New Roman"/>
          <w:sz w:val="24"/>
          <w:szCs w:val="24"/>
        </w:rPr>
        <w:t xml:space="preserve">Kohaliku omavalitsuse eelarvest maksab Rae vald riigi poolt eraldatud vahenditest </w:t>
      </w:r>
      <w:r w:rsidRPr="00854939">
        <w:rPr>
          <w:rFonts w:eastAsia="Calibri" w:cs="Times New Roman"/>
          <w:sz w:val="24"/>
          <w:szCs w:val="24"/>
        </w:rPr>
        <w:t>toimetuleku- ja vajaduspõhist peretoetust. Rae Vallavalitsus maksis toimetulekutoetust 2017. aastal 11 527 eurot ning vajaduspõhist peretoetust 1 665 eurot.</w:t>
      </w:r>
    </w:p>
    <w:p w:rsidR="00C54A0A" w:rsidRPr="00854939" w:rsidRDefault="00C54A0A" w:rsidP="00C54A0A">
      <w:pPr>
        <w:suppressAutoHyphens/>
        <w:autoSpaceDN w:val="0"/>
        <w:spacing w:line="240" w:lineRule="auto"/>
        <w:jc w:val="both"/>
        <w:textAlignment w:val="baseline"/>
        <w:rPr>
          <w:rFonts w:eastAsia="Calibri" w:cs="Times New Roman"/>
          <w:sz w:val="24"/>
          <w:szCs w:val="24"/>
        </w:rPr>
      </w:pPr>
      <w:r w:rsidRPr="00854939">
        <w:rPr>
          <w:rFonts w:eastAsia="Calibri" w:cs="Times New Roman"/>
          <w:sz w:val="24"/>
          <w:szCs w:val="24"/>
        </w:rPr>
        <w:t xml:space="preserve">Esmatasandi tervishoiuteenust osutatakse 3 tervishoiuasutuses: Jüri Tervisekeskuses, Lagedi perearstipunktis ja Vaida perearstipunktis. Jüri Tervisekeskuses pakutakse lisaks perearstiteenusele mitmeid uuringuid, esmaseid analüüse, beebide massaaži, samuti vajadusel rasedate jälgimist. Jüris töötab 2 hambaarsti. Hambaraviteenust osutatakse ka Vaida piirkonna elanikele. </w:t>
      </w:r>
    </w:p>
    <w:p w:rsidR="00C54A0A" w:rsidRPr="00854939" w:rsidRDefault="00C54A0A" w:rsidP="00C54A0A">
      <w:pPr>
        <w:suppressAutoHyphens/>
        <w:autoSpaceDN w:val="0"/>
        <w:spacing w:line="240" w:lineRule="auto"/>
        <w:jc w:val="both"/>
        <w:textAlignment w:val="baseline"/>
        <w:rPr>
          <w:rFonts w:eastAsia="Calibri" w:cs="Times New Roman"/>
          <w:sz w:val="24"/>
          <w:szCs w:val="24"/>
        </w:rPr>
      </w:pPr>
      <w:r w:rsidRPr="00854939">
        <w:rPr>
          <w:rFonts w:eastAsia="Calibri" w:cs="Times New Roman"/>
          <w:sz w:val="24"/>
          <w:szCs w:val="24"/>
        </w:rPr>
        <w:t>Eriarstiabiteenus vallas puudub, sest Tallinnas on selleks väga mitmekesised võimalused.</w:t>
      </w:r>
    </w:p>
    <w:p w:rsidR="00C54A0A" w:rsidRPr="00854939" w:rsidRDefault="00C54A0A" w:rsidP="00C54A0A">
      <w:pPr>
        <w:suppressAutoHyphens/>
        <w:autoSpaceDN w:val="0"/>
        <w:spacing w:line="240" w:lineRule="auto"/>
        <w:jc w:val="both"/>
        <w:textAlignment w:val="baseline"/>
        <w:rPr>
          <w:rFonts w:eastAsia="Calibri" w:cs="Times New Roman"/>
          <w:sz w:val="24"/>
          <w:szCs w:val="24"/>
        </w:rPr>
      </w:pPr>
      <w:r w:rsidRPr="00854939">
        <w:rPr>
          <w:rFonts w:eastAsia="Calibri" w:cs="Times New Roman"/>
          <w:sz w:val="24"/>
          <w:szCs w:val="24"/>
        </w:rPr>
        <w:lastRenderedPageBreak/>
        <w:t xml:space="preserve">Kiirabiteenust osutab </w:t>
      </w:r>
      <w:proofErr w:type="spellStart"/>
      <w:r w:rsidRPr="00854939">
        <w:rPr>
          <w:rFonts w:eastAsia="Calibri" w:cs="Times New Roman"/>
          <w:sz w:val="24"/>
          <w:szCs w:val="24"/>
        </w:rPr>
        <w:t>PERH-i</w:t>
      </w:r>
      <w:proofErr w:type="spellEnd"/>
      <w:r w:rsidRPr="00854939">
        <w:rPr>
          <w:rFonts w:eastAsia="Calibri" w:cs="Times New Roman"/>
          <w:sz w:val="24"/>
          <w:szCs w:val="24"/>
        </w:rPr>
        <w:t xml:space="preserve"> Jüri kiirabipunkt. Rae vallas on 4 apteeki: kolm asuvad Jüris ja üks Peetri Selveris.</w:t>
      </w:r>
    </w:p>
    <w:p w:rsidR="00C54A0A" w:rsidRPr="00854939" w:rsidRDefault="00C54A0A" w:rsidP="00C54A0A">
      <w:pPr>
        <w:suppressAutoHyphens/>
        <w:autoSpaceDN w:val="0"/>
        <w:spacing w:line="240" w:lineRule="auto"/>
        <w:jc w:val="both"/>
        <w:textAlignment w:val="baseline"/>
        <w:rPr>
          <w:rFonts w:eastAsia="Calibri" w:cs="Times New Roman"/>
          <w:sz w:val="24"/>
          <w:szCs w:val="24"/>
        </w:rPr>
      </w:pPr>
      <w:r w:rsidRPr="00854939">
        <w:rPr>
          <w:rFonts w:eastAsia="Calibri" w:cs="Times New Roman"/>
          <w:sz w:val="24"/>
          <w:szCs w:val="24"/>
        </w:rPr>
        <w:t>Kohapealne postiteenus on ainult  Peetris ja Jüris. 2014. aastal suletud Vaida postkontori teenuseid osutatakse Vaida raamatukogus.</w:t>
      </w:r>
    </w:p>
    <w:p w:rsidR="00C54A0A" w:rsidRDefault="00C54A0A" w:rsidP="00C54A0A">
      <w:pPr>
        <w:suppressAutoHyphens/>
        <w:autoSpaceDN w:val="0"/>
        <w:spacing w:line="240" w:lineRule="auto"/>
        <w:jc w:val="both"/>
        <w:textAlignment w:val="baseline"/>
        <w:rPr>
          <w:rFonts w:eastAsia="Calibri" w:cs="Times New Roman"/>
          <w:sz w:val="24"/>
          <w:szCs w:val="24"/>
        </w:rPr>
      </w:pPr>
      <w:r w:rsidRPr="00854939">
        <w:rPr>
          <w:rFonts w:eastAsia="Calibri" w:cs="Times New Roman"/>
          <w:sz w:val="24"/>
          <w:szCs w:val="24"/>
        </w:rPr>
        <w:t xml:space="preserve">Munitsipaalomandis on Rae vallas 86 korterit. Neist 85% asuvad viies täielikult vallale kuuluvas hoones, mis asuvad Jüri alevikus (Ehituse 6), Vaskjala külas (Pärna 2), Lagedi alevikus (Jaama 1), </w:t>
      </w:r>
      <w:proofErr w:type="spellStart"/>
      <w:r w:rsidRPr="00854939">
        <w:rPr>
          <w:rFonts w:eastAsia="Calibri" w:cs="Times New Roman"/>
          <w:sz w:val="24"/>
          <w:szCs w:val="24"/>
        </w:rPr>
        <w:t>Lehmja</w:t>
      </w:r>
      <w:proofErr w:type="spellEnd"/>
      <w:r w:rsidRPr="00854939">
        <w:rPr>
          <w:rFonts w:eastAsia="Calibri" w:cs="Times New Roman"/>
          <w:sz w:val="24"/>
          <w:szCs w:val="24"/>
        </w:rPr>
        <w:t xml:space="preserve"> külas (Kõrtsi tee 2) ja Vaida alevikus (Saare tee 17). Ülejäänud on üksikud korterid. Munitsipaal</w:t>
      </w:r>
      <w:r>
        <w:rPr>
          <w:rFonts w:eastAsia="Calibri" w:cs="Times New Roman"/>
          <w:sz w:val="24"/>
          <w:szCs w:val="24"/>
        </w:rPr>
        <w:t xml:space="preserve"> </w:t>
      </w:r>
      <w:r w:rsidRPr="00854939">
        <w:rPr>
          <w:rFonts w:eastAsia="Calibri" w:cs="Times New Roman"/>
          <w:sz w:val="24"/>
          <w:szCs w:val="24"/>
        </w:rPr>
        <w:t>elamufondi haldamisega tegeleb valla majandusamet.</w:t>
      </w:r>
    </w:p>
    <w:p w:rsidR="00C54A0A" w:rsidRPr="00854939" w:rsidRDefault="00C54A0A" w:rsidP="00C54A0A">
      <w:pPr>
        <w:suppressAutoHyphens/>
        <w:autoSpaceDN w:val="0"/>
        <w:spacing w:line="240" w:lineRule="auto"/>
        <w:jc w:val="both"/>
        <w:textAlignment w:val="baseline"/>
        <w:rPr>
          <w:rFonts w:eastAsia="Calibri" w:cs="Times New Roman"/>
          <w:sz w:val="24"/>
          <w:szCs w:val="24"/>
        </w:rPr>
      </w:pPr>
    </w:p>
    <w:p w:rsidR="00C54A0A" w:rsidRPr="00854939" w:rsidRDefault="00C54A0A" w:rsidP="00C54A0A">
      <w:pPr>
        <w:suppressAutoHyphens/>
        <w:autoSpaceDN w:val="0"/>
        <w:spacing w:after="200" w:line="276" w:lineRule="auto"/>
        <w:jc w:val="both"/>
        <w:textAlignment w:val="baseline"/>
        <w:rPr>
          <w:rFonts w:eastAsia="Calibri" w:cs="Times New Roman"/>
          <w:b/>
          <w:sz w:val="24"/>
          <w:szCs w:val="24"/>
          <w:lang w:eastAsia="en-US"/>
        </w:rPr>
      </w:pPr>
      <w:r w:rsidRPr="00854939">
        <w:rPr>
          <w:noProof/>
        </w:rPr>
        <w:drawing>
          <wp:inline distT="0" distB="0" distL="0" distR="0" wp14:anchorId="21AAE013" wp14:editId="3362FDD6">
            <wp:extent cx="5772647" cy="2743200"/>
            <wp:effectExtent l="0" t="0" r="0" b="0"/>
            <wp:docPr id="14" name="Diagramm 14">
              <a:extLst xmlns:a="http://schemas.openxmlformats.org/drawingml/2006/main">
                <a:ext uri="{FF2B5EF4-FFF2-40B4-BE49-F238E27FC236}">
                  <a16:creationId xmlns:a16="http://schemas.microsoft.com/office/drawing/2014/main" id="{E07943BB-4E39-49CE-B47F-230D03DAFF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1B70" w:rsidRDefault="00EA1B70" w:rsidP="005D3E4B">
      <w:pPr>
        <w:pStyle w:val="Pealdis"/>
        <w:rPr>
          <w:rFonts w:eastAsia="Calibri"/>
          <w:lang w:eastAsia="en-US"/>
        </w:rPr>
      </w:pPr>
    </w:p>
    <w:p w:rsidR="00C54A0A" w:rsidRDefault="00C54A0A" w:rsidP="005D3E4B">
      <w:pPr>
        <w:pStyle w:val="Pealdis"/>
        <w:rPr>
          <w:rFonts w:eastAsia="Calibri"/>
          <w:lang w:eastAsia="en-US"/>
        </w:rPr>
      </w:pPr>
      <w:bookmarkStart w:id="89" w:name="_Toc511314624"/>
      <w:r w:rsidRPr="00854939">
        <w:rPr>
          <w:rFonts w:eastAsia="Calibri"/>
          <w:lang w:eastAsia="en-US"/>
        </w:rPr>
        <w:t>Joonis 15. Registreeritud töötud Rae vallas 2016. ja 2017.aastal (Allikas: Töötukassa)</w:t>
      </w:r>
      <w:bookmarkEnd w:id="89"/>
    </w:p>
    <w:p w:rsidR="00C356DC" w:rsidRPr="00C356DC" w:rsidRDefault="00C356DC" w:rsidP="00C356DC">
      <w:pPr>
        <w:spacing w:after="0"/>
        <w:rPr>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2017.a. on registreeritud töötute arvul võrreldes 2016.aastaga kasvutendents. 2016.a. on lineaarne trendijoon vähenev, 2017.a. aga kasvav.</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pStyle w:val="Pealkiri2"/>
        <w:shd w:val="clear" w:color="auto" w:fill="FFFFFF" w:themeFill="background1"/>
        <w:rPr>
          <w:rFonts w:eastAsia="Times New Roman"/>
          <w:lang w:eastAsia="en-US"/>
        </w:rPr>
      </w:pPr>
      <w:bookmarkStart w:id="90" w:name="_Toc294605182"/>
      <w:bookmarkStart w:id="91" w:name="_Toc387946972"/>
      <w:bookmarkStart w:id="92" w:name="_Toc449950918"/>
      <w:bookmarkStart w:id="93" w:name="_Toc511314499"/>
      <w:r w:rsidRPr="00854939">
        <w:rPr>
          <w:rFonts w:eastAsia="Times New Roman"/>
          <w:lang w:eastAsia="en-US"/>
        </w:rPr>
        <w:t>TÜTARETTEVÕTE ELVES</w:t>
      </w:r>
      <w:bookmarkEnd w:id="90"/>
      <w:bookmarkEnd w:id="91"/>
      <w:bookmarkEnd w:id="92"/>
      <w:r w:rsidRPr="00854939">
        <w:rPr>
          <w:rFonts w:eastAsia="Times New Roman"/>
          <w:lang w:eastAsia="en-US"/>
        </w:rPr>
        <w:t>O AS</w:t>
      </w:r>
      <w:bookmarkEnd w:id="93"/>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shd w:val="clear" w:color="auto" w:fill="FFFF00"/>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r w:rsidRPr="00854939">
        <w:rPr>
          <w:rFonts w:eastAsia="Times New Roman" w:cs="Times New Roman"/>
          <w:sz w:val="24"/>
          <w:szCs w:val="24"/>
          <w:lang w:eastAsia="en-US"/>
        </w:rPr>
        <w:t>AS ELVESO on 100% Rae valla omandis olev äriühing. AS ELVESO põhitegevusteks on soojusenergia tootmine ja müük, elektrienergia ost ja müük, elektri võrguteenuse müük, ühisveevärgi ja –kanalisatsiooni teenuste müük.</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EA1B70">
      <w:pPr>
        <w:pStyle w:val="Pealdis1"/>
        <w:rPr>
          <w:rFonts w:ascii="Calibri" w:eastAsia="Calibri" w:hAnsi="Calibri"/>
          <w:sz w:val="22"/>
          <w:szCs w:val="22"/>
          <w:lang w:eastAsia="en-US"/>
        </w:rPr>
      </w:pPr>
      <w:bookmarkStart w:id="94" w:name="_Toc511314642"/>
      <w:r w:rsidRPr="00854939">
        <w:rPr>
          <w:rFonts w:eastAsia="Times New Roman"/>
          <w:lang w:eastAsia="en-US"/>
        </w:rPr>
        <w:t>Tabel 1</w:t>
      </w:r>
      <w:r>
        <w:rPr>
          <w:rFonts w:eastAsia="Times New Roman"/>
          <w:lang w:eastAsia="en-US"/>
        </w:rPr>
        <w:t>1</w:t>
      </w:r>
      <w:r w:rsidRPr="00854939">
        <w:rPr>
          <w:rFonts w:eastAsia="Times New Roman"/>
          <w:lang w:eastAsia="en-US"/>
        </w:rPr>
        <w:t>. ELVESO AS finantsnäitajad</w:t>
      </w:r>
      <w:bookmarkEnd w:id="94"/>
    </w:p>
    <w:tbl>
      <w:tblPr>
        <w:tblW w:w="9212" w:type="dxa"/>
        <w:tblCellMar>
          <w:left w:w="10" w:type="dxa"/>
          <w:right w:w="10" w:type="dxa"/>
        </w:tblCellMar>
        <w:tblLook w:val="04A0" w:firstRow="1" w:lastRow="0" w:firstColumn="1" w:lastColumn="0" w:noHBand="0" w:noVBand="1"/>
      </w:tblPr>
      <w:tblGrid>
        <w:gridCol w:w="6345"/>
        <w:gridCol w:w="1418"/>
        <w:gridCol w:w="1449"/>
      </w:tblGrid>
      <w:tr w:rsidR="00C54A0A" w:rsidRPr="00854939" w:rsidTr="00C54A0A">
        <w:trPr>
          <w:trHeight w:hRule="exact" w:val="340"/>
          <w:tblHeader/>
        </w:trPr>
        <w:tc>
          <w:tcPr>
            <w:tcW w:w="6345" w:type="dxa"/>
            <w:tcBorders>
              <w:bottom w:val="single" w:sz="4" w:space="0" w:color="000000"/>
            </w:tcBorders>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tc>
        <w:tc>
          <w:tcPr>
            <w:tcW w:w="1418" w:type="dxa"/>
            <w:tcBorders>
              <w:bottom w:val="single" w:sz="4" w:space="0" w:color="000000"/>
            </w:tcBorders>
            <w:shd w:val="clear" w:color="auto" w:fill="auto"/>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2017</w:t>
            </w:r>
          </w:p>
        </w:tc>
        <w:tc>
          <w:tcPr>
            <w:tcW w:w="1449" w:type="dxa"/>
            <w:tcBorders>
              <w:bottom w:val="single" w:sz="4" w:space="0" w:color="000000"/>
            </w:tcBorders>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n-US"/>
              </w:rPr>
            </w:pPr>
            <w:r w:rsidRPr="00854939">
              <w:rPr>
                <w:rFonts w:eastAsia="Times New Roman" w:cs="Times New Roman"/>
                <w:sz w:val="24"/>
                <w:szCs w:val="24"/>
                <w:lang w:eastAsia="en-US"/>
              </w:rPr>
              <w:t>2016</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Varade maht aasta lõpus</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24 514 595</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25 428 353</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Omakapitali maht aasta lõpus</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20 233 641</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19 351 827</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lastRenderedPageBreak/>
              <w:t>Müügitulud</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5 095 091</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4 835 158</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Müüdud toodangu kulud</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- 4 003 325</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- 3 781 691</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Haldus- ja ärikulud</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- 448 350</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- 386 872</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Muud äritulud</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62 767</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112 573</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Finantstulud ja -kulud</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- 28 554</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-36 281</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Aruandeperioodi kasum/kahjum, s.h.</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677 629</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742 887</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Tulu varade sihtfinantseerimisest</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0</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0</w:t>
            </w:r>
          </w:p>
        </w:tc>
      </w:tr>
      <w:tr w:rsidR="00C54A0A" w:rsidRPr="00854939" w:rsidTr="00C54A0A">
        <w:trPr>
          <w:trHeight w:hRule="exact" w:val="340"/>
        </w:trPr>
        <w:tc>
          <w:tcPr>
            <w:tcW w:w="634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Sihtfinantseerimisega kaetud varade kulum ja väärtuse langus</w:t>
            </w:r>
          </w:p>
        </w:tc>
        <w:tc>
          <w:tcPr>
            <w:tcW w:w="141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479 169</w:t>
            </w:r>
          </w:p>
        </w:tc>
        <w:tc>
          <w:tcPr>
            <w:tcW w:w="1449"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486 335</w:t>
            </w:r>
          </w:p>
        </w:tc>
      </w:tr>
      <w:tr w:rsidR="00C54A0A" w:rsidRPr="00854939" w:rsidTr="00C54A0A">
        <w:trPr>
          <w:trHeight w:hRule="exact" w:val="340"/>
        </w:trPr>
        <w:tc>
          <w:tcPr>
            <w:tcW w:w="6345"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textAlignment w:val="baseline"/>
              <w:rPr>
                <w:rFonts w:eastAsia="Times New Roman" w:cs="Times New Roman"/>
                <w:sz w:val="24"/>
                <w:szCs w:val="24"/>
                <w:lang w:eastAsia="et-EE"/>
              </w:rPr>
            </w:pPr>
            <w:r w:rsidRPr="00854939">
              <w:rPr>
                <w:rFonts w:eastAsia="Times New Roman" w:cs="Times New Roman"/>
                <w:sz w:val="24"/>
                <w:szCs w:val="24"/>
                <w:lang w:eastAsia="et-EE"/>
              </w:rPr>
              <w:t>Aruandeaasta kasum sihtfinantseerimise netomeetodi korral</w:t>
            </w:r>
          </w:p>
        </w:tc>
        <w:tc>
          <w:tcPr>
            <w:tcW w:w="1418"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1 156 798</w:t>
            </w:r>
          </w:p>
        </w:tc>
        <w:tc>
          <w:tcPr>
            <w:tcW w:w="1449" w:type="dxa"/>
            <w:tcBorders>
              <w:top w:val="single" w:sz="4" w:space="0" w:color="000000"/>
            </w:tcBorders>
            <w:shd w:val="clear" w:color="auto" w:fill="auto"/>
            <w:tcMar>
              <w:top w:w="0" w:type="dxa"/>
              <w:left w:w="108" w:type="dxa"/>
              <w:bottom w:w="0" w:type="dxa"/>
              <w:right w:w="108" w:type="dxa"/>
            </w:tcMar>
            <w:vAlign w:val="center"/>
          </w:tcPr>
          <w:p w:rsidR="00C54A0A" w:rsidRPr="00854939" w:rsidRDefault="00C54A0A" w:rsidP="00C54A0A">
            <w:pPr>
              <w:shd w:val="clear" w:color="auto" w:fill="FFFFFF" w:themeFill="background1"/>
              <w:suppressAutoHyphens/>
              <w:autoSpaceDN w:val="0"/>
              <w:spacing w:after="0" w:line="240" w:lineRule="auto"/>
              <w:jc w:val="right"/>
              <w:textAlignment w:val="baseline"/>
              <w:rPr>
                <w:rFonts w:eastAsia="Times New Roman" w:cs="Times New Roman"/>
                <w:sz w:val="24"/>
                <w:szCs w:val="24"/>
                <w:lang w:eastAsia="et-EE"/>
              </w:rPr>
            </w:pPr>
            <w:r w:rsidRPr="00854939">
              <w:rPr>
                <w:rFonts w:eastAsia="Times New Roman" w:cs="Times New Roman"/>
                <w:sz w:val="24"/>
                <w:szCs w:val="24"/>
                <w:lang w:eastAsia="et-EE"/>
              </w:rPr>
              <w:t>1 229 222</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ascii="Calibri" w:eastAsia="Calibri" w:hAnsi="Calibri" w:cs="Times New Roman"/>
          <w:sz w:val="24"/>
          <w:szCs w:val="24"/>
          <w:lang w:eastAsia="en-US"/>
        </w:rPr>
      </w:pPr>
      <w:r w:rsidRPr="00854939">
        <w:rPr>
          <w:rFonts w:eastAsia="Calibri" w:cs="Times New Roman"/>
          <w:b/>
          <w:bCs/>
          <w:sz w:val="24"/>
          <w:szCs w:val="24"/>
          <w:lang w:eastAsia="en-US"/>
        </w:rPr>
        <w:t xml:space="preserve">Soojusenergia müük 2016. a. </w:t>
      </w:r>
      <w:r w:rsidRPr="00854939">
        <w:rPr>
          <w:rFonts w:cs="Times New Roman"/>
          <w:bCs/>
          <w:sz w:val="24"/>
          <w:szCs w:val="24"/>
        </w:rPr>
        <w:t>oli Jüri alevikus 17 968 MWh (2016: 17 905 MWh) ja Vaida alevikus 2 203 MWh (2016: 2 218 MWh), kokku 20 171 MWh (2016: 20123 MWh), sh omatarbeks kasutatud soojusenergia. Müük suurenes aastaga 48 MWh ehk 0,2 %.</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EA1B70" w:rsidRDefault="00C54A0A" w:rsidP="00EA1B70">
      <w:pPr>
        <w:pStyle w:val="Pealdis1"/>
      </w:pPr>
      <w:bookmarkStart w:id="95" w:name="_Toc511314643"/>
      <w:r w:rsidRPr="00EA1B70">
        <w:t xml:space="preserve">Tabel 12. </w:t>
      </w:r>
      <w:r w:rsidR="00EA1B70" w:rsidRPr="00EA1B70">
        <w:t>ELVESO AS s</w:t>
      </w:r>
      <w:r w:rsidRPr="00EA1B70">
        <w:t>uurimad investeeringud soojamajandusse 2017. a.</w:t>
      </w:r>
      <w:bookmarkEnd w:id="95"/>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u w:val="single"/>
          <w:lang w:eastAsia="en-US"/>
        </w:rPr>
      </w:pPr>
    </w:p>
    <w:tbl>
      <w:tblPr>
        <w:tblW w:w="0" w:type="auto"/>
        <w:tblBorders>
          <w:insideH w:val="single" w:sz="8" w:space="0" w:color="auto"/>
        </w:tblBorders>
        <w:tblCellMar>
          <w:left w:w="0" w:type="dxa"/>
          <w:right w:w="0" w:type="dxa"/>
        </w:tblCellMar>
        <w:tblLook w:val="04A0" w:firstRow="1" w:lastRow="0" w:firstColumn="1" w:lastColumn="0" w:noHBand="0" w:noVBand="1"/>
      </w:tblPr>
      <w:tblGrid>
        <w:gridCol w:w="4684"/>
        <w:gridCol w:w="1983"/>
        <w:gridCol w:w="2359"/>
      </w:tblGrid>
      <w:tr w:rsidR="00C54A0A" w:rsidRPr="00854939" w:rsidTr="00C54A0A">
        <w:tc>
          <w:tcPr>
            <w:tcW w:w="4684"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Investeering</w:t>
            </w:r>
          </w:p>
        </w:tc>
        <w:tc>
          <w:tcPr>
            <w:tcW w:w="1983"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Allikas</w:t>
            </w:r>
          </w:p>
        </w:tc>
        <w:tc>
          <w:tcPr>
            <w:tcW w:w="2359"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Summa (tuh. EUR)</w:t>
            </w:r>
          </w:p>
        </w:tc>
      </w:tr>
      <w:tr w:rsidR="00C54A0A" w:rsidRPr="00854939" w:rsidTr="00C54A0A">
        <w:tc>
          <w:tcPr>
            <w:tcW w:w="4684" w:type="dxa"/>
            <w:tcBorders>
              <w:bottom w:val="nil"/>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textAlignment w:val="baseline"/>
              <w:rPr>
                <w:rFonts w:eastAsia="Calibri" w:cs="Times New Roman"/>
                <w:sz w:val="24"/>
                <w:szCs w:val="24"/>
                <w:lang w:eastAsia="en-US"/>
              </w:rPr>
            </w:pPr>
          </w:p>
        </w:tc>
        <w:tc>
          <w:tcPr>
            <w:tcW w:w="1983" w:type="dxa"/>
            <w:vMerge w:val="restart"/>
            <w:tcBorders>
              <w:bottom w:val="nil"/>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Omafinantseering </w:t>
            </w:r>
          </w:p>
        </w:tc>
        <w:tc>
          <w:tcPr>
            <w:tcW w:w="2359" w:type="dxa"/>
            <w:vMerge w:val="restart"/>
            <w:tcBorders>
              <w:bottom w:val="nil"/>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6,5</w:t>
            </w:r>
          </w:p>
        </w:tc>
      </w:tr>
      <w:tr w:rsidR="00C54A0A" w:rsidRPr="00854939" w:rsidTr="00C54A0A">
        <w:trPr>
          <w:trHeight w:val="80"/>
        </w:trPr>
        <w:tc>
          <w:tcPr>
            <w:tcW w:w="4684" w:type="dxa"/>
            <w:tcBorders>
              <w:top w:val="nil"/>
              <w:bottom w:val="single" w:sz="8" w:space="0" w:color="auto"/>
            </w:tcBorders>
            <w:tcMar>
              <w:top w:w="0" w:type="dxa"/>
              <w:left w:w="108" w:type="dxa"/>
              <w:bottom w:w="0" w:type="dxa"/>
              <w:right w:w="108" w:type="dxa"/>
            </w:tcMar>
          </w:tcPr>
          <w:p w:rsidR="00C54A0A" w:rsidRPr="00854939" w:rsidRDefault="00C54A0A" w:rsidP="00C54A0A">
            <w:pPr>
              <w:pStyle w:val="Vahedeta"/>
              <w:shd w:val="clear" w:color="auto" w:fill="FFFFFF" w:themeFill="background1"/>
              <w:spacing w:line="276" w:lineRule="auto"/>
              <w:rPr>
                <w:rFonts w:ascii="Times New Roman" w:hAnsi="Times New Roman" w:cs="Times New Roman"/>
                <w:sz w:val="24"/>
                <w:szCs w:val="24"/>
                <w:lang w:val="et-EE"/>
              </w:rPr>
            </w:pPr>
            <w:r w:rsidRPr="00854939">
              <w:rPr>
                <w:rFonts w:ascii="Times New Roman" w:hAnsi="Times New Roman" w:cs="Times New Roman"/>
                <w:sz w:val="24"/>
                <w:szCs w:val="24"/>
                <w:lang w:val="et-EE"/>
              </w:rPr>
              <w:t xml:space="preserve">Jüri kaugküttepiirkonda </w:t>
            </w:r>
            <w:proofErr w:type="spellStart"/>
            <w:r w:rsidRPr="00854939">
              <w:rPr>
                <w:rFonts w:ascii="Times New Roman" w:hAnsi="Times New Roman" w:cs="Times New Roman"/>
                <w:sz w:val="24"/>
                <w:szCs w:val="24"/>
                <w:lang w:val="et-EE"/>
              </w:rPr>
              <w:t>kaugloetavate</w:t>
            </w:r>
            <w:proofErr w:type="spellEnd"/>
            <w:r w:rsidRPr="00854939">
              <w:rPr>
                <w:rFonts w:ascii="Times New Roman" w:hAnsi="Times New Roman" w:cs="Times New Roman"/>
                <w:sz w:val="24"/>
                <w:szCs w:val="24"/>
                <w:lang w:val="et-EE"/>
              </w:rPr>
              <w:t xml:space="preserve"> arvestite ja tarvikute ost</w:t>
            </w:r>
          </w:p>
        </w:tc>
        <w:tc>
          <w:tcPr>
            <w:tcW w:w="0" w:type="auto"/>
            <w:vMerge/>
            <w:tcBorders>
              <w:top w:val="nil"/>
              <w:bottom w:val="single" w:sz="8" w:space="0" w:color="auto"/>
            </w:tcBorders>
            <w:vAlign w:val="center"/>
            <w:hideMark/>
          </w:tcPr>
          <w:p w:rsidR="00C54A0A" w:rsidRPr="00854939" w:rsidRDefault="00C54A0A" w:rsidP="00C54A0A">
            <w:pPr>
              <w:shd w:val="clear" w:color="auto" w:fill="FFFFFF" w:themeFill="background1"/>
              <w:suppressAutoHyphens/>
              <w:autoSpaceDN w:val="0"/>
              <w:spacing w:after="200" w:line="276" w:lineRule="auto"/>
              <w:textAlignment w:val="baseline"/>
              <w:rPr>
                <w:rFonts w:eastAsia="Calibri" w:cs="Times New Roman"/>
                <w:sz w:val="24"/>
                <w:szCs w:val="24"/>
                <w:lang w:eastAsia="en-US"/>
              </w:rPr>
            </w:pPr>
          </w:p>
        </w:tc>
        <w:tc>
          <w:tcPr>
            <w:tcW w:w="0" w:type="auto"/>
            <w:vMerge/>
            <w:tcBorders>
              <w:top w:val="nil"/>
              <w:bottom w:val="single" w:sz="8" w:space="0" w:color="auto"/>
            </w:tcBorders>
            <w:vAlign w:val="center"/>
            <w:hideMark/>
          </w:tcPr>
          <w:p w:rsidR="00C54A0A" w:rsidRPr="00854939" w:rsidRDefault="00C54A0A" w:rsidP="00C54A0A">
            <w:pPr>
              <w:shd w:val="clear" w:color="auto" w:fill="FFFFFF" w:themeFill="background1"/>
              <w:suppressAutoHyphens/>
              <w:autoSpaceDN w:val="0"/>
              <w:spacing w:after="200" w:line="276" w:lineRule="auto"/>
              <w:textAlignment w:val="baseline"/>
              <w:rPr>
                <w:rFonts w:eastAsia="Calibri" w:cs="Times New Roman"/>
                <w:sz w:val="24"/>
                <w:szCs w:val="24"/>
                <w:lang w:eastAsia="en-US"/>
              </w:rPr>
            </w:pPr>
          </w:p>
        </w:tc>
      </w:tr>
      <w:tr w:rsidR="00C54A0A" w:rsidRPr="00854939" w:rsidTr="00C54A0A">
        <w:tc>
          <w:tcPr>
            <w:tcW w:w="4684" w:type="dxa"/>
            <w:tcBorders>
              <w:top w:val="single" w:sz="8"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textAlignment w:val="baseline"/>
              <w:rPr>
                <w:rFonts w:eastAsia="Calibri" w:cs="Times New Roman"/>
                <w:sz w:val="24"/>
                <w:szCs w:val="24"/>
                <w:lang w:eastAsia="en-US"/>
              </w:rPr>
            </w:pPr>
            <w:r w:rsidRPr="00854939">
              <w:rPr>
                <w:rFonts w:cs="Times New Roman"/>
                <w:sz w:val="24"/>
                <w:szCs w:val="24"/>
              </w:rPr>
              <w:t>Vaida katlamajja õlimahuti ost</w:t>
            </w:r>
          </w:p>
        </w:tc>
        <w:tc>
          <w:tcPr>
            <w:tcW w:w="1983" w:type="dxa"/>
            <w:tcBorders>
              <w:top w:val="single" w:sz="8"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359" w:type="dxa"/>
            <w:tcBorders>
              <w:top w:val="single" w:sz="8"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1,3</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EA1B70" w:rsidRDefault="00C54A0A" w:rsidP="00EA1B70">
      <w:pPr>
        <w:pStyle w:val="Pealdis1"/>
      </w:pPr>
      <w:bookmarkStart w:id="96" w:name="_Toc511314644"/>
      <w:r w:rsidRPr="00EA1B70">
        <w:t xml:space="preserve">Tabel 13. </w:t>
      </w:r>
      <w:r w:rsidR="00EA1B70" w:rsidRPr="00EA1B70">
        <w:t>ELVESO AS p</w:t>
      </w:r>
      <w:r w:rsidRPr="00EA1B70">
        <w:t>laneeritavad investeeringud soojamajandusse 2018. a.</w:t>
      </w:r>
      <w:bookmarkEnd w:id="96"/>
    </w:p>
    <w:tbl>
      <w:tblPr>
        <w:tblW w:w="0" w:type="auto"/>
        <w:tblBorders>
          <w:insideH w:val="single" w:sz="8" w:space="0" w:color="auto"/>
        </w:tblBorders>
        <w:tblCellMar>
          <w:left w:w="0" w:type="dxa"/>
          <w:right w:w="0" w:type="dxa"/>
        </w:tblCellMar>
        <w:tblLook w:val="04A0" w:firstRow="1" w:lastRow="0" w:firstColumn="1" w:lastColumn="0" w:noHBand="0" w:noVBand="1"/>
      </w:tblPr>
      <w:tblGrid>
        <w:gridCol w:w="4686"/>
        <w:gridCol w:w="1983"/>
        <w:gridCol w:w="2357"/>
      </w:tblGrid>
      <w:tr w:rsidR="00C54A0A" w:rsidRPr="00854939" w:rsidTr="00C54A0A">
        <w:tc>
          <w:tcPr>
            <w:tcW w:w="4686"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Investeering</w:t>
            </w:r>
          </w:p>
        </w:tc>
        <w:tc>
          <w:tcPr>
            <w:tcW w:w="1983"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Allikas</w:t>
            </w:r>
          </w:p>
        </w:tc>
        <w:tc>
          <w:tcPr>
            <w:tcW w:w="2357"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Summa (tuh. EUR)</w:t>
            </w:r>
          </w:p>
        </w:tc>
      </w:tr>
      <w:tr w:rsidR="00C54A0A" w:rsidRPr="00854939" w:rsidTr="00C54A0A">
        <w:tc>
          <w:tcPr>
            <w:tcW w:w="4686" w:type="dxa"/>
            <w:tcMar>
              <w:top w:w="0" w:type="dxa"/>
              <w:left w:w="108" w:type="dxa"/>
              <w:bottom w:w="0" w:type="dxa"/>
              <w:right w:w="108" w:type="dxa"/>
            </w:tcMar>
          </w:tcPr>
          <w:p w:rsidR="00C54A0A" w:rsidRPr="00854939" w:rsidRDefault="00C54A0A" w:rsidP="00C54A0A">
            <w:pPr>
              <w:pStyle w:val="Vahedeta"/>
              <w:shd w:val="clear" w:color="auto" w:fill="FFFFFF" w:themeFill="background1"/>
              <w:spacing w:line="276" w:lineRule="auto"/>
              <w:rPr>
                <w:rFonts w:ascii="Times New Roman" w:hAnsi="Times New Roman" w:cs="Times New Roman"/>
                <w:sz w:val="24"/>
                <w:szCs w:val="24"/>
                <w:lang w:val="et-EE"/>
              </w:rPr>
            </w:pPr>
            <w:r w:rsidRPr="00854939">
              <w:rPr>
                <w:rFonts w:ascii="Times New Roman" w:hAnsi="Times New Roman" w:cs="Times New Roman"/>
                <w:sz w:val="24"/>
                <w:szCs w:val="24"/>
                <w:lang w:val="et-EE"/>
              </w:rPr>
              <w:t>Jüri katlamaja rekonstrueerimine</w:t>
            </w:r>
          </w:p>
        </w:tc>
        <w:tc>
          <w:tcPr>
            <w:tcW w:w="1983"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textAlignment w:val="baseline"/>
              <w:rPr>
                <w:rFonts w:eastAsia="Calibri" w:cs="Times New Roman"/>
                <w:sz w:val="24"/>
                <w:szCs w:val="24"/>
                <w:lang w:eastAsia="en-US"/>
              </w:rPr>
            </w:pPr>
            <w:r w:rsidRPr="00854939">
              <w:rPr>
                <w:rFonts w:cs="Times New Roman"/>
                <w:sz w:val="24"/>
                <w:szCs w:val="24"/>
              </w:rPr>
              <w:t>Oma- ja sihtfinantseering</w:t>
            </w:r>
          </w:p>
        </w:tc>
        <w:tc>
          <w:tcPr>
            <w:tcW w:w="2357"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2 744,1</w:t>
            </w:r>
          </w:p>
        </w:tc>
      </w:tr>
      <w:tr w:rsidR="00C54A0A" w:rsidRPr="00854939" w:rsidTr="00C54A0A">
        <w:tc>
          <w:tcPr>
            <w:tcW w:w="4686" w:type="dxa"/>
            <w:tcMar>
              <w:top w:w="0" w:type="dxa"/>
              <w:left w:w="108" w:type="dxa"/>
              <w:bottom w:w="0" w:type="dxa"/>
              <w:right w:w="108" w:type="dxa"/>
            </w:tcMar>
          </w:tcPr>
          <w:p w:rsidR="00C54A0A" w:rsidRPr="00854939" w:rsidRDefault="00C54A0A" w:rsidP="00C54A0A">
            <w:pPr>
              <w:pStyle w:val="Vahedeta"/>
              <w:shd w:val="clear" w:color="auto" w:fill="FFFFFF" w:themeFill="background1"/>
              <w:spacing w:line="276" w:lineRule="auto"/>
              <w:rPr>
                <w:rFonts w:ascii="Times New Roman" w:hAnsi="Times New Roman" w:cs="Times New Roman"/>
                <w:sz w:val="24"/>
                <w:szCs w:val="24"/>
                <w:lang w:val="et-EE"/>
              </w:rPr>
            </w:pPr>
            <w:r w:rsidRPr="00854939">
              <w:rPr>
                <w:rFonts w:ascii="Times New Roman" w:hAnsi="Times New Roman" w:cs="Times New Roman"/>
                <w:sz w:val="24"/>
                <w:szCs w:val="24"/>
                <w:lang w:val="et-EE"/>
              </w:rPr>
              <w:t>Vaida katlamaja rekonstrueerimine</w:t>
            </w:r>
          </w:p>
        </w:tc>
        <w:tc>
          <w:tcPr>
            <w:tcW w:w="1983"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textAlignment w:val="baseline"/>
              <w:rPr>
                <w:rFonts w:cs="Times New Roman"/>
                <w:sz w:val="24"/>
                <w:szCs w:val="24"/>
              </w:rPr>
            </w:pPr>
            <w:r w:rsidRPr="00854939">
              <w:rPr>
                <w:rFonts w:cs="Times New Roman"/>
                <w:sz w:val="24"/>
                <w:szCs w:val="24"/>
              </w:rPr>
              <w:t>Oma- ja sihtfinantseering</w:t>
            </w:r>
          </w:p>
        </w:tc>
        <w:tc>
          <w:tcPr>
            <w:tcW w:w="2357"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350,0</w:t>
            </w:r>
          </w:p>
        </w:tc>
      </w:tr>
      <w:tr w:rsidR="00C54A0A" w:rsidRPr="00854939" w:rsidTr="00C54A0A">
        <w:tc>
          <w:tcPr>
            <w:tcW w:w="4686" w:type="dxa"/>
            <w:tcMar>
              <w:top w:w="0" w:type="dxa"/>
              <w:left w:w="108" w:type="dxa"/>
              <w:bottom w:w="0" w:type="dxa"/>
              <w:right w:w="108" w:type="dxa"/>
            </w:tcMar>
          </w:tcPr>
          <w:p w:rsidR="00C54A0A" w:rsidRPr="00854939" w:rsidRDefault="00C54A0A" w:rsidP="00C54A0A">
            <w:pPr>
              <w:pStyle w:val="Vahedeta"/>
              <w:shd w:val="clear" w:color="auto" w:fill="FFFFFF" w:themeFill="background1"/>
              <w:rPr>
                <w:rFonts w:ascii="Times New Roman" w:hAnsi="Times New Roman" w:cs="Times New Roman"/>
                <w:sz w:val="24"/>
                <w:szCs w:val="24"/>
                <w:lang w:val="et-EE"/>
              </w:rPr>
            </w:pPr>
            <w:r w:rsidRPr="00854939">
              <w:rPr>
                <w:rFonts w:ascii="Times New Roman" w:hAnsi="Times New Roman" w:cs="Times New Roman"/>
                <w:sz w:val="24"/>
                <w:szCs w:val="24"/>
                <w:lang w:val="et-EE"/>
              </w:rPr>
              <w:t>Jüri kaugküttevõrgu uute liitujate (Ehituse 7, Aruküla 7) kinnistuväline ühendustorustiku projekteerimine-ehitus</w:t>
            </w:r>
          </w:p>
        </w:tc>
        <w:tc>
          <w:tcPr>
            <w:tcW w:w="1983" w:type="dxa"/>
            <w:tcMar>
              <w:top w:w="0" w:type="dxa"/>
              <w:left w:w="108" w:type="dxa"/>
              <w:bottom w:w="0" w:type="dxa"/>
              <w:right w:w="108" w:type="dxa"/>
            </w:tcMar>
          </w:tcPr>
          <w:p w:rsidR="00C54A0A" w:rsidRPr="00854939" w:rsidRDefault="00C54A0A" w:rsidP="00C54A0A">
            <w:pPr>
              <w:shd w:val="clear" w:color="auto" w:fill="FFFFFF" w:themeFill="background1"/>
              <w:spacing w:after="200" w:line="276" w:lineRule="auto"/>
              <w:rPr>
                <w:sz w:val="24"/>
                <w:szCs w:val="24"/>
              </w:rPr>
            </w:pPr>
            <w:r w:rsidRPr="00854939">
              <w:rPr>
                <w:sz w:val="24"/>
                <w:szCs w:val="24"/>
              </w:rPr>
              <w:t>Liitumistasud</w:t>
            </w:r>
          </w:p>
          <w:p w:rsidR="00C54A0A" w:rsidRPr="00854939" w:rsidRDefault="00C54A0A" w:rsidP="00C54A0A">
            <w:pPr>
              <w:pStyle w:val="Vahedeta"/>
              <w:shd w:val="clear" w:color="auto" w:fill="FFFFFF" w:themeFill="background1"/>
              <w:rPr>
                <w:rFonts w:ascii="Times New Roman" w:hAnsi="Times New Roman" w:cs="Times New Roman"/>
                <w:sz w:val="24"/>
                <w:szCs w:val="24"/>
                <w:u w:val="single"/>
                <w:lang w:val="et-EE"/>
              </w:rPr>
            </w:pPr>
          </w:p>
        </w:tc>
        <w:tc>
          <w:tcPr>
            <w:tcW w:w="2357"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30,7</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pStyle w:val="Vahedeta"/>
        <w:shd w:val="clear" w:color="auto" w:fill="FFFFFF" w:themeFill="background1"/>
        <w:jc w:val="both"/>
        <w:rPr>
          <w:rFonts w:ascii="Times New Roman" w:hAnsi="Times New Roman" w:cs="Times New Roman"/>
          <w:bCs/>
          <w:sz w:val="24"/>
          <w:szCs w:val="24"/>
          <w:lang w:val="et-EE"/>
        </w:rPr>
      </w:pPr>
      <w:r w:rsidRPr="00854939">
        <w:rPr>
          <w:rFonts w:ascii="Times New Roman" w:hAnsi="Times New Roman" w:cs="Times New Roman"/>
          <w:sz w:val="24"/>
          <w:szCs w:val="24"/>
          <w:u w:val="single"/>
          <w:lang w:val="et-EE"/>
        </w:rPr>
        <w:t>Olulisemad sündmused 2017 a. olid</w:t>
      </w:r>
      <w:r w:rsidRPr="00854939">
        <w:rPr>
          <w:rFonts w:ascii="Times New Roman" w:hAnsi="Times New Roman" w:cs="Times New Roman"/>
          <w:bCs/>
          <w:sz w:val="24"/>
          <w:szCs w:val="24"/>
          <w:lang w:val="et-EE"/>
        </w:rPr>
        <w:t>:</w:t>
      </w:r>
    </w:p>
    <w:p w:rsidR="00C54A0A" w:rsidRPr="00854939" w:rsidRDefault="00C54A0A" w:rsidP="00C54A0A">
      <w:pPr>
        <w:pStyle w:val="Vahedeta"/>
        <w:shd w:val="clear" w:color="auto" w:fill="FFFFFF" w:themeFill="background1"/>
        <w:jc w:val="both"/>
        <w:rPr>
          <w:rFonts w:ascii="Times New Roman" w:hAnsi="Times New Roman" w:cs="Times New Roman"/>
          <w:sz w:val="24"/>
          <w:szCs w:val="24"/>
          <w:lang w:val="et-EE"/>
        </w:rPr>
      </w:pPr>
    </w:p>
    <w:p w:rsidR="00C54A0A" w:rsidRPr="00854939" w:rsidRDefault="00C54A0A" w:rsidP="00C54A0A">
      <w:pPr>
        <w:pStyle w:val="Vahedeta"/>
        <w:shd w:val="clear" w:color="auto" w:fill="FFFFFF" w:themeFill="background1"/>
        <w:jc w:val="both"/>
        <w:rPr>
          <w:rFonts w:ascii="Times New Roman" w:hAnsi="Times New Roman" w:cs="Times New Roman"/>
          <w:sz w:val="24"/>
          <w:szCs w:val="24"/>
          <w:lang w:val="et-EE"/>
        </w:rPr>
      </w:pPr>
      <w:r w:rsidRPr="00854939">
        <w:rPr>
          <w:rFonts w:ascii="Times New Roman" w:hAnsi="Times New Roman" w:cs="Times New Roman"/>
          <w:sz w:val="24"/>
          <w:szCs w:val="24"/>
          <w:lang w:val="et-EE"/>
        </w:rPr>
        <w:t>Soojatootmise seisukohalt oli edukas aasta, mida soodustas eelneval perioodil saavutatud müügimahu säilimine, püsikulude kokkuhoid ja energiakandjate (katlakütus, elekter) madalad hinnad. Viimased olid küll võrreldes eelneva perioodiga  tõusutrendis.  Alustati  Jüri katlamaja rekonstrueerimisprojekti elluviimisega (konkursiga leiti projekteerija-tööde teostaja)  ja Vaida katlamaja rekonstrueerimiskava  väljatöötamisega.</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Times New Roman" w:cs="Times New Roman"/>
          <w:sz w:val="24"/>
          <w:szCs w:val="24"/>
          <w:lang w:eastAsia="en-US"/>
        </w:rPr>
      </w:pPr>
    </w:p>
    <w:p w:rsidR="00C54A0A" w:rsidRPr="00854939" w:rsidRDefault="00C54A0A" w:rsidP="00C54A0A">
      <w:pPr>
        <w:jc w:val="both"/>
        <w:rPr>
          <w:sz w:val="24"/>
          <w:szCs w:val="24"/>
        </w:rPr>
      </w:pPr>
      <w:r w:rsidRPr="00854939">
        <w:rPr>
          <w:rFonts w:eastAsia="Calibri" w:cs="Times New Roman"/>
          <w:b/>
          <w:sz w:val="24"/>
          <w:szCs w:val="24"/>
          <w:lang w:eastAsia="en-US"/>
        </w:rPr>
        <w:t xml:space="preserve">Elektri võrguteenuse müük 2016. </w:t>
      </w:r>
      <w:r w:rsidRPr="00854939">
        <w:rPr>
          <w:sz w:val="24"/>
          <w:szCs w:val="24"/>
        </w:rPr>
        <w:t xml:space="preserve">aastal oli 10 983 194  kWh (2016: 11 291 171 kWh), sh. omatarbeks kasutatud võrguteenus. Müügi vähenemine oli aastaga 307 977 kWh ehk 2,7 %. </w:t>
      </w:r>
    </w:p>
    <w:p w:rsidR="00C54A0A" w:rsidRDefault="00C54A0A" w:rsidP="00C54A0A">
      <w:pPr>
        <w:shd w:val="clear" w:color="auto" w:fill="FFFFFF" w:themeFill="background1"/>
        <w:jc w:val="both"/>
        <w:rPr>
          <w:sz w:val="24"/>
          <w:szCs w:val="24"/>
        </w:rPr>
      </w:pPr>
      <w:r w:rsidRPr="00854939">
        <w:rPr>
          <w:sz w:val="24"/>
          <w:szCs w:val="24"/>
        </w:rPr>
        <w:lastRenderedPageBreak/>
        <w:t>Elektrienergiat müüdi 2017. aastal 8 839 576 kWh (2016: 9 208 788 kWh), sh omatarbeks kasutatud elektrienergia. Müügi vähenemine oli aastaga 369 212 kWh ehk 4,0%.</w:t>
      </w:r>
    </w:p>
    <w:p w:rsidR="00C54A0A" w:rsidRPr="00EA1B70" w:rsidRDefault="00C54A0A" w:rsidP="00EA1B70">
      <w:pPr>
        <w:pStyle w:val="Pealdis1"/>
      </w:pPr>
      <w:bookmarkStart w:id="97" w:name="_Toc511314645"/>
      <w:r w:rsidRPr="00EA1B70">
        <w:t xml:space="preserve">Tabel 14. </w:t>
      </w:r>
      <w:r w:rsidR="00EA1B70" w:rsidRPr="00EA1B70">
        <w:t>ELVESO AS s</w:t>
      </w:r>
      <w:r w:rsidRPr="00EA1B70">
        <w:t>uurimad investeeringud elektrimajandusse 2017. a.</w:t>
      </w:r>
      <w:bookmarkEnd w:id="97"/>
    </w:p>
    <w:tbl>
      <w:tblPr>
        <w:tblStyle w:val="Kontuur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1843"/>
        <w:gridCol w:w="2587"/>
      </w:tblGrid>
      <w:tr w:rsidR="00C54A0A" w:rsidRPr="00854939" w:rsidTr="00C54A0A">
        <w:tc>
          <w:tcPr>
            <w:tcW w:w="4786"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Investeering</w:t>
            </w:r>
          </w:p>
        </w:tc>
        <w:tc>
          <w:tcPr>
            <w:tcW w:w="1843"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Allikas</w:t>
            </w:r>
          </w:p>
        </w:tc>
        <w:tc>
          <w:tcPr>
            <w:tcW w:w="2587"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Summa (tuh. EUR)</w:t>
            </w:r>
          </w:p>
        </w:tc>
      </w:tr>
      <w:tr w:rsidR="00C54A0A" w:rsidRPr="00854939" w:rsidTr="00C54A0A">
        <w:tc>
          <w:tcPr>
            <w:tcW w:w="4786" w:type="dxa"/>
            <w:hideMark/>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Liitumis- ja jaotuskilpide paigaldus</w:t>
            </w:r>
          </w:p>
        </w:tc>
        <w:tc>
          <w:tcPr>
            <w:tcW w:w="1843" w:type="dxa"/>
            <w:hideMark/>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Liitumistasust</w:t>
            </w:r>
          </w:p>
        </w:tc>
        <w:tc>
          <w:tcPr>
            <w:tcW w:w="2587" w:type="dxa"/>
            <w:hideMark/>
          </w:tcPr>
          <w:p w:rsidR="00C54A0A" w:rsidRPr="00854939" w:rsidRDefault="00C54A0A" w:rsidP="00C54A0A">
            <w:pPr>
              <w:shd w:val="clear" w:color="auto" w:fill="FFFFFF" w:themeFill="background1"/>
              <w:suppressAutoHyphens/>
              <w:spacing w:after="0" w:line="240" w:lineRule="auto"/>
              <w:jc w:val="center"/>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17,6</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
          <w:sz w:val="24"/>
          <w:szCs w:val="24"/>
          <w:lang w:eastAsia="en-US"/>
        </w:rPr>
      </w:pPr>
    </w:p>
    <w:p w:rsidR="00C54A0A" w:rsidRPr="00EA1B70" w:rsidRDefault="00C54A0A" w:rsidP="00EA1B70">
      <w:pPr>
        <w:pStyle w:val="Pealdis1"/>
      </w:pPr>
      <w:bookmarkStart w:id="98" w:name="_Toc511314646"/>
      <w:r w:rsidRPr="00EA1B70">
        <w:t xml:space="preserve">Tabel 15. </w:t>
      </w:r>
      <w:r w:rsidR="00EA1B70" w:rsidRPr="00EA1B70">
        <w:t>ELVESO AS p</w:t>
      </w:r>
      <w:r w:rsidRPr="00EA1B70">
        <w:t>laneeritavad investeeringud elektrimajandusse 2018. a.</w:t>
      </w:r>
      <w:bookmarkEnd w:id="98"/>
    </w:p>
    <w:tbl>
      <w:tblPr>
        <w:tblStyle w:val="Kontuur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1970"/>
        <w:gridCol w:w="2392"/>
      </w:tblGrid>
      <w:tr w:rsidR="00C54A0A" w:rsidRPr="00854939" w:rsidTr="00C54A0A">
        <w:tc>
          <w:tcPr>
            <w:tcW w:w="4664"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Investeering</w:t>
            </w:r>
          </w:p>
        </w:tc>
        <w:tc>
          <w:tcPr>
            <w:tcW w:w="1970"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Allikas</w:t>
            </w:r>
          </w:p>
        </w:tc>
        <w:tc>
          <w:tcPr>
            <w:tcW w:w="2392" w:type="dxa"/>
            <w:shd w:val="clear" w:color="auto" w:fill="FFFFFF" w:themeFill="background1"/>
            <w:hideMark/>
          </w:tcPr>
          <w:p w:rsidR="00C54A0A" w:rsidRPr="00854939" w:rsidRDefault="00C54A0A" w:rsidP="00C54A0A">
            <w:pPr>
              <w:shd w:val="clear" w:color="auto" w:fill="FFFFFF" w:themeFill="background1"/>
              <w:suppressAutoHyphens/>
              <w:spacing w:after="0" w:line="240" w:lineRule="auto"/>
              <w:jc w:val="both"/>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Summa (tuh. EUR)</w:t>
            </w:r>
          </w:p>
        </w:tc>
      </w:tr>
      <w:tr w:rsidR="00C54A0A" w:rsidRPr="00854939" w:rsidTr="00C54A0A">
        <w:tc>
          <w:tcPr>
            <w:tcW w:w="4664" w:type="dxa"/>
            <w:hideMark/>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Jüri aleviku Ehituse tn kaabelliinide ehitus</w:t>
            </w:r>
          </w:p>
        </w:tc>
        <w:tc>
          <w:tcPr>
            <w:tcW w:w="1970" w:type="dxa"/>
            <w:hideMark/>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Omafinantseering</w:t>
            </w:r>
          </w:p>
        </w:tc>
        <w:tc>
          <w:tcPr>
            <w:tcW w:w="2392" w:type="dxa"/>
            <w:hideMark/>
          </w:tcPr>
          <w:p w:rsidR="00C54A0A" w:rsidRPr="00854939" w:rsidRDefault="00C54A0A" w:rsidP="00C54A0A">
            <w:pPr>
              <w:shd w:val="clear" w:color="auto" w:fill="FFFFFF" w:themeFill="background1"/>
              <w:suppressAutoHyphens/>
              <w:spacing w:after="0" w:line="240" w:lineRule="auto"/>
              <w:jc w:val="center"/>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14,0</w:t>
            </w:r>
          </w:p>
        </w:tc>
      </w:tr>
      <w:tr w:rsidR="00C54A0A" w:rsidRPr="00854939" w:rsidTr="00C54A0A">
        <w:tc>
          <w:tcPr>
            <w:tcW w:w="4664" w:type="dxa"/>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Liitumis- ja jaotuskilpide paigaldus</w:t>
            </w:r>
          </w:p>
        </w:tc>
        <w:tc>
          <w:tcPr>
            <w:tcW w:w="1970" w:type="dxa"/>
          </w:tcPr>
          <w:p w:rsidR="00C54A0A" w:rsidRPr="00854939" w:rsidRDefault="00C54A0A" w:rsidP="00C54A0A">
            <w:pPr>
              <w:shd w:val="clear" w:color="auto" w:fill="FFFFFF" w:themeFill="background1"/>
              <w:suppressAutoHyphens/>
              <w:spacing w:after="0" w:line="240" w:lineRule="auto"/>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Liitumistasust</w:t>
            </w:r>
          </w:p>
        </w:tc>
        <w:tc>
          <w:tcPr>
            <w:tcW w:w="2392" w:type="dxa"/>
          </w:tcPr>
          <w:p w:rsidR="00C54A0A" w:rsidRPr="00854939" w:rsidRDefault="00C54A0A" w:rsidP="00C54A0A">
            <w:pPr>
              <w:shd w:val="clear" w:color="auto" w:fill="FFFFFF" w:themeFill="background1"/>
              <w:suppressAutoHyphens/>
              <w:spacing w:after="0" w:line="240" w:lineRule="auto"/>
              <w:jc w:val="center"/>
              <w:rPr>
                <w:rFonts w:ascii="Times New Roman" w:eastAsiaTheme="minorHAnsi" w:hAnsi="Times New Roman"/>
                <w:sz w:val="24"/>
                <w:szCs w:val="24"/>
                <w:lang w:eastAsia="en-US"/>
              </w:rPr>
            </w:pPr>
            <w:r w:rsidRPr="00854939">
              <w:rPr>
                <w:rFonts w:ascii="Times New Roman" w:eastAsiaTheme="minorHAnsi" w:hAnsi="Times New Roman"/>
                <w:sz w:val="24"/>
                <w:szCs w:val="24"/>
                <w:lang w:eastAsia="en-US"/>
              </w:rPr>
              <w:t>4,0</w:t>
            </w:r>
          </w:p>
        </w:tc>
      </w:tr>
    </w:tbl>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p>
    <w:p w:rsidR="00C54A0A" w:rsidRPr="00854939" w:rsidRDefault="00C54A0A" w:rsidP="00C54A0A">
      <w:pPr>
        <w:shd w:val="clear" w:color="auto" w:fill="FFFFFF" w:themeFill="background1"/>
        <w:suppressAutoHyphens/>
        <w:spacing w:after="0" w:line="240" w:lineRule="auto"/>
        <w:rPr>
          <w:rFonts w:eastAsia="Calibri" w:cs="Times New Roman"/>
          <w:sz w:val="24"/>
          <w:szCs w:val="24"/>
          <w:lang w:eastAsia="en-US"/>
        </w:rPr>
      </w:pPr>
      <w:r w:rsidRPr="00854939">
        <w:rPr>
          <w:rFonts w:eastAsia="Calibri" w:cs="Times New Roman"/>
          <w:sz w:val="24"/>
          <w:szCs w:val="24"/>
          <w:lang w:eastAsia="en-US"/>
        </w:rPr>
        <w:t xml:space="preserve">Olulised sündmused 2017 a. olid: </w:t>
      </w:r>
    </w:p>
    <w:p w:rsidR="00C54A0A" w:rsidRPr="00854939" w:rsidRDefault="00C54A0A" w:rsidP="00C54A0A">
      <w:pPr>
        <w:jc w:val="both"/>
        <w:rPr>
          <w:sz w:val="24"/>
          <w:szCs w:val="24"/>
        </w:rPr>
      </w:pPr>
      <w:r w:rsidRPr="00854939">
        <w:rPr>
          <w:sz w:val="24"/>
          <w:szCs w:val="24"/>
        </w:rPr>
        <w:t xml:space="preserve">Betooni 10/0,4 </w:t>
      </w:r>
      <w:proofErr w:type="spellStart"/>
      <w:r w:rsidRPr="00854939">
        <w:rPr>
          <w:sz w:val="24"/>
          <w:szCs w:val="24"/>
        </w:rPr>
        <w:t>kV</w:t>
      </w:r>
      <w:proofErr w:type="spellEnd"/>
      <w:r w:rsidRPr="00854939">
        <w:rPr>
          <w:sz w:val="24"/>
          <w:szCs w:val="24"/>
        </w:rPr>
        <w:t xml:space="preserve"> alajaamas 400A ja 800A liitumise väljaehitus. </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
          <w:sz w:val="24"/>
          <w:szCs w:val="24"/>
          <w:lang w:eastAsia="en-US"/>
        </w:rPr>
      </w:pPr>
    </w:p>
    <w:p w:rsidR="00C54A0A" w:rsidRPr="00854939" w:rsidRDefault="00C54A0A" w:rsidP="00C54A0A">
      <w:pPr>
        <w:pStyle w:val="Vahedeta"/>
        <w:jc w:val="both"/>
        <w:rPr>
          <w:rFonts w:ascii="Times New Roman" w:hAnsi="Times New Roman" w:cs="Times New Roman"/>
          <w:bCs/>
          <w:sz w:val="24"/>
          <w:szCs w:val="24"/>
          <w:lang w:val="et-EE"/>
        </w:rPr>
      </w:pPr>
      <w:r w:rsidRPr="00854939">
        <w:rPr>
          <w:rFonts w:ascii="Times New Roman" w:eastAsia="Calibri" w:hAnsi="Times New Roman" w:cs="Times New Roman"/>
          <w:b/>
          <w:bCs/>
          <w:sz w:val="24"/>
          <w:szCs w:val="24"/>
          <w:lang w:val="et-EE" w:eastAsia="en-US"/>
        </w:rPr>
        <w:t xml:space="preserve">Vee tarbimine </w:t>
      </w:r>
      <w:r w:rsidRPr="00854939">
        <w:rPr>
          <w:rFonts w:ascii="Times New Roman" w:hAnsi="Times New Roman" w:cs="Times New Roman"/>
          <w:bCs/>
          <w:sz w:val="24"/>
          <w:szCs w:val="24"/>
          <w:lang w:val="et-EE"/>
        </w:rPr>
        <w:t>vee-ettevõtluspiirkondades oli 2017. aastal kokku 745 772 m</w:t>
      </w:r>
      <w:r w:rsidRPr="00854939">
        <w:rPr>
          <w:rFonts w:ascii="Times New Roman" w:hAnsi="Times New Roman" w:cs="Times New Roman"/>
          <w:bCs/>
          <w:sz w:val="24"/>
          <w:szCs w:val="24"/>
          <w:vertAlign w:val="superscript"/>
          <w:lang w:val="et-EE"/>
        </w:rPr>
        <w:t>3</w:t>
      </w:r>
      <w:r w:rsidRPr="00854939">
        <w:rPr>
          <w:rFonts w:ascii="Times New Roman" w:hAnsi="Times New Roman" w:cs="Times New Roman"/>
          <w:bCs/>
          <w:sz w:val="24"/>
          <w:szCs w:val="24"/>
          <w:lang w:val="et-EE"/>
        </w:rPr>
        <w:t xml:space="preserve"> (2016: 702 671 m</w:t>
      </w:r>
      <w:r w:rsidRPr="00854939">
        <w:rPr>
          <w:rFonts w:ascii="Times New Roman" w:hAnsi="Times New Roman" w:cs="Times New Roman"/>
          <w:bCs/>
          <w:sz w:val="24"/>
          <w:szCs w:val="24"/>
          <w:vertAlign w:val="superscript"/>
          <w:lang w:val="et-EE"/>
        </w:rPr>
        <w:t>3</w:t>
      </w:r>
      <w:r w:rsidRPr="00854939">
        <w:rPr>
          <w:rFonts w:ascii="Times New Roman" w:hAnsi="Times New Roman" w:cs="Times New Roman"/>
          <w:bCs/>
          <w:sz w:val="24"/>
          <w:szCs w:val="24"/>
          <w:lang w:val="et-EE"/>
        </w:rPr>
        <w:t>), sh omatarbeks kasutatud teenus. Tarbimise suurenemine oli aastaga 43 101 m</w:t>
      </w:r>
      <w:r w:rsidRPr="00854939">
        <w:rPr>
          <w:rFonts w:ascii="Times New Roman" w:hAnsi="Times New Roman" w:cs="Times New Roman"/>
          <w:bCs/>
          <w:sz w:val="24"/>
          <w:szCs w:val="24"/>
          <w:vertAlign w:val="superscript"/>
          <w:lang w:val="et-EE"/>
        </w:rPr>
        <w:t>3</w:t>
      </w:r>
      <w:r w:rsidRPr="00854939">
        <w:rPr>
          <w:rFonts w:ascii="Times New Roman" w:hAnsi="Times New Roman" w:cs="Times New Roman"/>
          <w:bCs/>
          <w:sz w:val="24"/>
          <w:szCs w:val="24"/>
          <w:lang w:val="et-EE"/>
        </w:rPr>
        <w:t xml:space="preserve"> ehk 6,1%.</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Cs/>
          <w:sz w:val="24"/>
          <w:szCs w:val="24"/>
          <w:lang w:eastAsia="en-US"/>
        </w:rPr>
      </w:pPr>
    </w:p>
    <w:p w:rsidR="00C54A0A" w:rsidRPr="002B4063" w:rsidRDefault="00C54A0A" w:rsidP="00C54A0A">
      <w:pPr>
        <w:shd w:val="clear" w:color="auto" w:fill="FFFFFF" w:themeFill="background1"/>
        <w:suppressAutoHyphens/>
        <w:autoSpaceDN w:val="0"/>
        <w:spacing w:after="0" w:line="240" w:lineRule="auto"/>
        <w:jc w:val="both"/>
        <w:textAlignment w:val="baseline"/>
        <w:rPr>
          <w:rFonts w:eastAsia="Calibri" w:cs="Times New Roman"/>
          <w:b/>
          <w:bCs/>
          <w:sz w:val="24"/>
          <w:szCs w:val="24"/>
          <w:lang w:eastAsia="en-US"/>
        </w:rPr>
      </w:pPr>
      <w:r w:rsidRPr="00854939">
        <w:rPr>
          <w:rFonts w:eastAsia="Calibri" w:cs="Times New Roman"/>
          <w:b/>
          <w:bCs/>
          <w:sz w:val="24"/>
          <w:szCs w:val="24"/>
          <w:lang w:eastAsia="en-US"/>
        </w:rPr>
        <w:t>Kanalisatsiooni teenust</w:t>
      </w:r>
      <w:r w:rsidRPr="00854939">
        <w:rPr>
          <w:rFonts w:eastAsia="Calibri" w:cs="Times New Roman"/>
          <w:bCs/>
          <w:sz w:val="24"/>
          <w:szCs w:val="24"/>
          <w:lang w:eastAsia="en-US"/>
        </w:rPr>
        <w:t xml:space="preserve"> </w:t>
      </w:r>
      <w:r w:rsidRPr="00854939">
        <w:rPr>
          <w:rFonts w:cs="Times New Roman"/>
          <w:bCs/>
          <w:sz w:val="24"/>
          <w:szCs w:val="24"/>
        </w:rPr>
        <w:t>osutati 2017. aastal 732 108 m</w:t>
      </w:r>
      <w:r w:rsidRPr="00854939">
        <w:rPr>
          <w:rFonts w:cs="Times New Roman"/>
          <w:bCs/>
          <w:sz w:val="24"/>
          <w:szCs w:val="24"/>
          <w:vertAlign w:val="superscript"/>
        </w:rPr>
        <w:t>3</w:t>
      </w:r>
      <w:r w:rsidRPr="00854939">
        <w:rPr>
          <w:rFonts w:cs="Times New Roman"/>
          <w:bCs/>
          <w:sz w:val="24"/>
          <w:szCs w:val="24"/>
        </w:rPr>
        <w:t xml:space="preserve"> (2016: 672 637 m</w:t>
      </w:r>
      <w:r w:rsidRPr="00854939">
        <w:rPr>
          <w:rFonts w:cs="Times New Roman"/>
          <w:bCs/>
          <w:sz w:val="24"/>
          <w:szCs w:val="24"/>
          <w:vertAlign w:val="superscript"/>
        </w:rPr>
        <w:t>3</w:t>
      </w:r>
      <w:r w:rsidRPr="00854939">
        <w:rPr>
          <w:rFonts w:cs="Times New Roman"/>
          <w:bCs/>
          <w:sz w:val="24"/>
          <w:szCs w:val="24"/>
        </w:rPr>
        <w:t>), sh omatarbeks kasutatud teenus. Tarbimise suurenemine oli aastaga 59 471 m</w:t>
      </w:r>
      <w:r w:rsidRPr="00854939">
        <w:rPr>
          <w:rFonts w:cs="Times New Roman"/>
          <w:bCs/>
          <w:sz w:val="24"/>
          <w:szCs w:val="24"/>
          <w:vertAlign w:val="superscript"/>
        </w:rPr>
        <w:t>3</w:t>
      </w:r>
      <w:r w:rsidRPr="00854939">
        <w:rPr>
          <w:rFonts w:cs="Times New Roman"/>
          <w:bCs/>
          <w:sz w:val="24"/>
          <w:szCs w:val="24"/>
        </w:rPr>
        <w:t xml:space="preserve"> ehk 8,8%.</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
          <w:sz w:val="24"/>
          <w:szCs w:val="24"/>
          <w:lang w:eastAsia="en-US"/>
        </w:rPr>
      </w:pPr>
    </w:p>
    <w:p w:rsidR="00C54A0A" w:rsidRPr="00EA1B70" w:rsidRDefault="00C54A0A" w:rsidP="00EA1B70">
      <w:pPr>
        <w:pStyle w:val="Pealdis1"/>
      </w:pPr>
      <w:bookmarkStart w:id="99" w:name="_Toc511314647"/>
      <w:r w:rsidRPr="00EA1B70">
        <w:t xml:space="preserve">Tabel 16. </w:t>
      </w:r>
      <w:r w:rsidR="00EA1B70" w:rsidRPr="00EA1B70">
        <w:t>ELVESO AS s</w:t>
      </w:r>
      <w:r w:rsidRPr="00EA1B70">
        <w:t>uurimad investeeringud VK majandusse 2017. a.</w:t>
      </w:r>
      <w:bookmarkEnd w:id="99"/>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u w:val="single"/>
          <w:lang w:eastAsia="en-US"/>
        </w:rPr>
      </w:pPr>
    </w:p>
    <w:tbl>
      <w:tblPr>
        <w:tblW w:w="0" w:type="auto"/>
        <w:tblBorders>
          <w:insideH w:val="single" w:sz="4" w:space="0" w:color="auto"/>
        </w:tblBorders>
        <w:tblCellMar>
          <w:left w:w="0" w:type="dxa"/>
          <w:right w:w="0" w:type="dxa"/>
        </w:tblCellMar>
        <w:tblLook w:val="04A0" w:firstRow="1" w:lastRow="0" w:firstColumn="1" w:lastColumn="0" w:noHBand="0" w:noVBand="1"/>
      </w:tblPr>
      <w:tblGrid>
        <w:gridCol w:w="4754"/>
        <w:gridCol w:w="2114"/>
        <w:gridCol w:w="2158"/>
      </w:tblGrid>
      <w:tr w:rsidR="00C54A0A" w:rsidRPr="00854939" w:rsidTr="00C54A0A">
        <w:tc>
          <w:tcPr>
            <w:tcW w:w="4754" w:type="dxa"/>
            <w:tcBorders>
              <w:bottom w:val="single" w:sz="4" w:space="0" w:color="auto"/>
            </w:tcBorders>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Investeering</w:t>
            </w:r>
          </w:p>
        </w:tc>
        <w:tc>
          <w:tcPr>
            <w:tcW w:w="2114" w:type="dxa"/>
            <w:tcBorders>
              <w:bottom w:val="single" w:sz="4" w:space="0" w:color="auto"/>
            </w:tcBorders>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Allikas</w:t>
            </w:r>
          </w:p>
        </w:tc>
        <w:tc>
          <w:tcPr>
            <w:tcW w:w="2158" w:type="dxa"/>
            <w:tcBorders>
              <w:bottom w:val="single" w:sz="4" w:space="0" w:color="auto"/>
            </w:tcBorders>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Summa (tuh. EUR)</w:t>
            </w:r>
          </w:p>
        </w:tc>
      </w:tr>
      <w:tr w:rsidR="00C54A0A" w:rsidRPr="00854939" w:rsidTr="00C54A0A">
        <w:trPr>
          <w:trHeight w:val="343"/>
        </w:trPr>
        <w:tc>
          <w:tcPr>
            <w:tcW w:w="4754" w:type="dxa"/>
            <w:tcBorders>
              <w:top w:val="single" w:sz="4" w:space="0" w:color="auto"/>
              <w:bottom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spacing w:after="0" w:line="240" w:lineRule="auto"/>
              <w:rPr>
                <w:rFonts w:eastAsiaTheme="minorHAnsi"/>
                <w:sz w:val="24"/>
                <w:szCs w:val="24"/>
                <w:lang w:eastAsia="en-US"/>
              </w:rPr>
            </w:pPr>
            <w:r w:rsidRPr="00854939">
              <w:rPr>
                <w:rFonts w:eastAsiaTheme="minorHAnsi"/>
                <w:sz w:val="24"/>
                <w:szCs w:val="24"/>
                <w:lang w:eastAsia="en-US"/>
              </w:rPr>
              <w:t xml:space="preserve">GIS süsteemi </w:t>
            </w:r>
            <w:proofErr w:type="spellStart"/>
            <w:r w:rsidRPr="00854939">
              <w:rPr>
                <w:rFonts w:eastAsiaTheme="minorHAnsi"/>
                <w:sz w:val="24"/>
                <w:szCs w:val="24"/>
                <w:lang w:eastAsia="en-US"/>
              </w:rPr>
              <w:t>vk</w:t>
            </w:r>
            <w:proofErr w:type="spellEnd"/>
            <w:r w:rsidRPr="00854939">
              <w:rPr>
                <w:rFonts w:eastAsiaTheme="minorHAnsi"/>
                <w:sz w:val="24"/>
                <w:szCs w:val="24"/>
                <w:lang w:eastAsia="en-US"/>
              </w:rPr>
              <w:t xml:space="preserve"> torustike sisestus</w:t>
            </w:r>
          </w:p>
        </w:tc>
        <w:tc>
          <w:tcPr>
            <w:tcW w:w="2114" w:type="dxa"/>
            <w:tcBorders>
              <w:top w:val="single" w:sz="4" w:space="0" w:color="auto"/>
              <w:bottom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spacing w:after="0" w:line="240" w:lineRule="auto"/>
              <w:rPr>
                <w:rFonts w:eastAsiaTheme="minorHAnsi"/>
                <w:sz w:val="24"/>
                <w:szCs w:val="24"/>
                <w:lang w:eastAsia="en-US"/>
              </w:rPr>
            </w:pPr>
            <w:r w:rsidRPr="00854939">
              <w:rPr>
                <w:rFonts w:eastAsiaTheme="minorHAnsi"/>
                <w:sz w:val="24"/>
                <w:szCs w:val="24"/>
                <w:lang w:eastAsia="en-US"/>
              </w:rPr>
              <w:t>Omafinantseering</w:t>
            </w:r>
          </w:p>
        </w:tc>
        <w:tc>
          <w:tcPr>
            <w:tcW w:w="2158" w:type="dxa"/>
            <w:tcBorders>
              <w:top w:val="single" w:sz="4" w:space="0" w:color="auto"/>
              <w:bottom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spacing w:after="0" w:line="240" w:lineRule="auto"/>
              <w:jc w:val="center"/>
              <w:rPr>
                <w:rFonts w:eastAsiaTheme="minorHAnsi"/>
                <w:sz w:val="24"/>
                <w:szCs w:val="24"/>
                <w:lang w:eastAsia="en-US"/>
              </w:rPr>
            </w:pPr>
            <w:r w:rsidRPr="00854939">
              <w:rPr>
                <w:rFonts w:eastAsiaTheme="minorHAnsi"/>
                <w:sz w:val="24"/>
                <w:szCs w:val="24"/>
                <w:lang w:eastAsia="en-US"/>
              </w:rPr>
              <w:t>2,2</w:t>
            </w:r>
          </w:p>
        </w:tc>
      </w:tr>
      <w:tr w:rsidR="00C54A0A" w:rsidRPr="00854939" w:rsidTr="00C54A0A">
        <w:trPr>
          <w:trHeight w:val="343"/>
        </w:trPr>
        <w:tc>
          <w:tcPr>
            <w:tcW w:w="4754"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rPr>
                <w:rFonts w:eastAsiaTheme="minorHAnsi"/>
                <w:sz w:val="24"/>
                <w:szCs w:val="24"/>
                <w:lang w:eastAsia="en-US"/>
              </w:rPr>
            </w:pPr>
            <w:r w:rsidRPr="00854939">
              <w:rPr>
                <w:rFonts w:cs="Times New Roman"/>
                <w:sz w:val="24"/>
                <w:szCs w:val="24"/>
              </w:rPr>
              <w:t xml:space="preserve">20 reoveepumpla </w:t>
            </w:r>
            <w:proofErr w:type="spellStart"/>
            <w:r w:rsidRPr="00854939">
              <w:rPr>
                <w:rFonts w:cs="Times New Roman"/>
                <w:sz w:val="24"/>
                <w:szCs w:val="24"/>
              </w:rPr>
              <w:t>kaugseiresse</w:t>
            </w:r>
            <w:proofErr w:type="spellEnd"/>
            <w:r w:rsidRPr="00854939">
              <w:rPr>
                <w:rFonts w:cs="Times New Roman"/>
                <w:sz w:val="24"/>
                <w:szCs w:val="24"/>
              </w:rPr>
              <w:t xml:space="preserve"> viimine</w:t>
            </w:r>
          </w:p>
        </w:tc>
        <w:tc>
          <w:tcPr>
            <w:tcW w:w="2114"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rPr>
                <w:rFonts w:eastAsiaTheme="minorHAnsi"/>
                <w:sz w:val="24"/>
                <w:szCs w:val="24"/>
                <w:lang w:eastAsia="en-US"/>
              </w:rPr>
            </w:pPr>
            <w:r w:rsidRPr="00854939">
              <w:rPr>
                <w:rFonts w:eastAsia="Calibri" w:cs="Times New Roman"/>
                <w:sz w:val="24"/>
                <w:szCs w:val="24"/>
                <w:lang w:eastAsia="en-US"/>
              </w:rPr>
              <w:t>Omafinantseering</w:t>
            </w:r>
          </w:p>
        </w:tc>
        <w:tc>
          <w:tcPr>
            <w:tcW w:w="2158"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jc w:val="center"/>
              <w:rPr>
                <w:rFonts w:eastAsiaTheme="minorHAnsi"/>
                <w:sz w:val="24"/>
                <w:szCs w:val="24"/>
                <w:lang w:eastAsia="en-US"/>
              </w:rPr>
            </w:pPr>
            <w:r w:rsidRPr="00854939">
              <w:rPr>
                <w:rFonts w:eastAsiaTheme="minorHAnsi"/>
                <w:sz w:val="24"/>
                <w:szCs w:val="24"/>
                <w:lang w:eastAsia="en-US"/>
              </w:rPr>
              <w:t>132,4</w:t>
            </w:r>
          </w:p>
        </w:tc>
      </w:tr>
      <w:tr w:rsidR="00C54A0A" w:rsidRPr="00854939" w:rsidTr="00C54A0A">
        <w:trPr>
          <w:trHeight w:val="343"/>
        </w:trPr>
        <w:tc>
          <w:tcPr>
            <w:tcW w:w="4754"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rPr>
                <w:rFonts w:cs="Times New Roman"/>
                <w:sz w:val="24"/>
                <w:szCs w:val="24"/>
              </w:rPr>
            </w:pPr>
            <w:r w:rsidRPr="00854939">
              <w:rPr>
                <w:rFonts w:cs="Times New Roman"/>
                <w:sz w:val="24"/>
                <w:szCs w:val="24"/>
              </w:rPr>
              <w:t>Kuremäe veepumpla pumpade vahetus, sagedusmuundurite paigaldus</w:t>
            </w:r>
          </w:p>
        </w:tc>
        <w:tc>
          <w:tcPr>
            <w:tcW w:w="2114"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rPr>
                <w:rFonts w:eastAsia="Calibri" w:cs="Times New Roman"/>
                <w:sz w:val="24"/>
                <w:szCs w:val="24"/>
                <w:lang w:eastAsia="en-US"/>
              </w:rPr>
            </w:pPr>
            <w:r w:rsidRPr="00854939">
              <w:rPr>
                <w:rFonts w:eastAsia="Calibri" w:cs="Times New Roman"/>
                <w:sz w:val="24"/>
                <w:szCs w:val="24"/>
                <w:lang w:eastAsia="en-US"/>
              </w:rPr>
              <w:t>Omafinantseering</w:t>
            </w:r>
          </w:p>
        </w:tc>
        <w:tc>
          <w:tcPr>
            <w:tcW w:w="2158" w:type="dxa"/>
            <w:tcBorders>
              <w:top w:val="single" w:sz="4" w:space="0" w:color="auto"/>
              <w:bottom w:val="single" w:sz="4" w:space="0" w:color="auto"/>
            </w:tcBorders>
            <w:tcMar>
              <w:top w:w="0" w:type="dxa"/>
              <w:left w:w="108" w:type="dxa"/>
              <w:bottom w:w="0" w:type="dxa"/>
              <w:right w:w="108" w:type="dxa"/>
            </w:tcMar>
          </w:tcPr>
          <w:p w:rsidR="00C54A0A" w:rsidRPr="00854939" w:rsidRDefault="00C54A0A" w:rsidP="00C54A0A">
            <w:pPr>
              <w:shd w:val="clear" w:color="auto" w:fill="FFFFFF" w:themeFill="background1"/>
              <w:suppressAutoHyphens/>
              <w:spacing w:after="0" w:line="240" w:lineRule="auto"/>
              <w:jc w:val="center"/>
              <w:rPr>
                <w:rFonts w:eastAsiaTheme="minorHAnsi"/>
                <w:sz w:val="24"/>
                <w:szCs w:val="24"/>
                <w:lang w:eastAsia="en-US"/>
              </w:rPr>
            </w:pPr>
            <w:r w:rsidRPr="00854939">
              <w:rPr>
                <w:rFonts w:eastAsiaTheme="minorHAnsi"/>
                <w:sz w:val="24"/>
                <w:szCs w:val="24"/>
                <w:lang w:eastAsia="en-US"/>
              </w:rPr>
              <w:t>12,2</w:t>
            </w:r>
          </w:p>
        </w:tc>
      </w:tr>
      <w:tr w:rsidR="00C54A0A" w:rsidRPr="00854939" w:rsidTr="00C54A0A">
        <w:tc>
          <w:tcPr>
            <w:tcW w:w="4754" w:type="dxa"/>
            <w:tcBorders>
              <w:top w:val="nil"/>
              <w:bottom w:val="single" w:sz="4" w:space="0" w:color="auto"/>
            </w:tcBorders>
            <w:vAlign w:val="center"/>
            <w:hideMark/>
          </w:tcPr>
          <w:p w:rsidR="00C54A0A" w:rsidRPr="00854939" w:rsidRDefault="00C54A0A" w:rsidP="00C54A0A">
            <w:pPr>
              <w:shd w:val="clear" w:color="auto" w:fill="FFFFFF" w:themeFill="background1"/>
              <w:suppressAutoHyphens/>
              <w:autoSpaceDN w:val="0"/>
              <w:spacing w:after="200" w:line="276" w:lineRule="auto"/>
              <w:jc w:val="both"/>
              <w:textAlignment w:val="baseline"/>
              <w:rPr>
                <w:rFonts w:eastAsia="Calibri" w:cs="Times New Roman"/>
                <w:sz w:val="24"/>
                <w:szCs w:val="24"/>
                <w:lang w:eastAsia="en-US"/>
              </w:rPr>
            </w:pPr>
          </w:p>
        </w:tc>
        <w:tc>
          <w:tcPr>
            <w:tcW w:w="2114" w:type="dxa"/>
            <w:tcBorders>
              <w:top w:val="nil"/>
              <w:bottom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p>
        </w:tc>
        <w:tc>
          <w:tcPr>
            <w:tcW w:w="2158" w:type="dxa"/>
            <w:tcBorders>
              <w:top w:val="nil"/>
              <w:bottom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200" w:line="276" w:lineRule="auto"/>
              <w:jc w:val="center"/>
              <w:textAlignment w:val="baseline"/>
              <w:rPr>
                <w:rFonts w:eastAsia="Calibri" w:cs="Times New Roman"/>
                <w:sz w:val="24"/>
                <w:szCs w:val="24"/>
                <w:lang w:eastAsia="et-EE"/>
              </w:rPr>
            </w:pPr>
          </w:p>
        </w:tc>
      </w:tr>
      <w:tr w:rsidR="00C54A0A" w:rsidRPr="00854939" w:rsidTr="00C54A0A">
        <w:tc>
          <w:tcPr>
            <w:tcW w:w="4754" w:type="dxa"/>
            <w:tcBorders>
              <w:top w:val="single" w:sz="4" w:space="0" w:color="auto"/>
            </w:tcBorders>
            <w:tcMar>
              <w:top w:w="0" w:type="dxa"/>
              <w:left w:w="108" w:type="dxa"/>
              <w:bottom w:w="0" w:type="dxa"/>
              <w:right w:w="108" w:type="dxa"/>
            </w:tcMar>
            <w:hideMark/>
          </w:tcPr>
          <w:p w:rsidR="00C54A0A" w:rsidRPr="00854939" w:rsidRDefault="00C54A0A" w:rsidP="00C54A0A">
            <w:pPr>
              <w:pStyle w:val="Vahedeta"/>
              <w:jc w:val="both"/>
              <w:rPr>
                <w:rFonts w:ascii="Times New Roman" w:hAnsi="Times New Roman" w:cs="Times New Roman"/>
                <w:sz w:val="24"/>
                <w:szCs w:val="24"/>
                <w:lang w:val="et-EE"/>
              </w:rPr>
            </w:pPr>
            <w:proofErr w:type="spellStart"/>
            <w:r w:rsidRPr="00854939">
              <w:rPr>
                <w:rFonts w:ascii="Times New Roman" w:hAnsi="Times New Roman" w:cs="Times New Roman"/>
                <w:sz w:val="24"/>
                <w:szCs w:val="24"/>
                <w:lang w:val="et-EE"/>
              </w:rPr>
              <w:t>Soodevahe</w:t>
            </w:r>
            <w:proofErr w:type="spellEnd"/>
            <w:r w:rsidRPr="00854939">
              <w:rPr>
                <w:rFonts w:ascii="Times New Roman" w:hAnsi="Times New Roman" w:cs="Times New Roman"/>
                <w:sz w:val="24"/>
                <w:szCs w:val="24"/>
                <w:lang w:val="et-EE"/>
              </w:rPr>
              <w:t xml:space="preserve"> </w:t>
            </w:r>
            <w:proofErr w:type="spellStart"/>
            <w:r w:rsidRPr="00854939">
              <w:rPr>
                <w:rFonts w:ascii="Times New Roman" w:hAnsi="Times New Roman" w:cs="Times New Roman"/>
                <w:sz w:val="24"/>
                <w:szCs w:val="24"/>
                <w:lang w:val="et-EE"/>
              </w:rPr>
              <w:t>purgimissõlm</w:t>
            </w:r>
            <w:proofErr w:type="spellEnd"/>
          </w:p>
        </w:tc>
        <w:tc>
          <w:tcPr>
            <w:tcW w:w="2114" w:type="dxa"/>
            <w:tcBorders>
              <w:top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158" w:type="dxa"/>
            <w:tcBorders>
              <w:top w:val="single" w:sz="4" w:space="0" w:color="auto"/>
            </w:tcBorders>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30,4</w:t>
            </w:r>
          </w:p>
        </w:tc>
      </w:tr>
      <w:tr w:rsidR="00C54A0A" w:rsidRPr="00854939" w:rsidTr="00C54A0A">
        <w:trPr>
          <w:trHeight w:val="235"/>
        </w:trPr>
        <w:tc>
          <w:tcPr>
            <w:tcW w:w="4754" w:type="dxa"/>
            <w:tcMar>
              <w:top w:w="0" w:type="dxa"/>
              <w:left w:w="108" w:type="dxa"/>
              <w:bottom w:w="0" w:type="dxa"/>
              <w:right w:w="108" w:type="dxa"/>
            </w:tcMar>
          </w:tcPr>
          <w:p w:rsidR="00C54A0A" w:rsidRPr="00854939" w:rsidRDefault="00C54A0A" w:rsidP="00C54A0A">
            <w:pPr>
              <w:pStyle w:val="Vahedeta"/>
              <w:jc w:val="both"/>
              <w:rPr>
                <w:rFonts w:ascii="Times New Roman" w:hAnsi="Times New Roman" w:cs="Times New Roman"/>
                <w:sz w:val="24"/>
                <w:szCs w:val="24"/>
                <w:lang w:val="et-EE"/>
              </w:rPr>
            </w:pPr>
            <w:proofErr w:type="spellStart"/>
            <w:r w:rsidRPr="00854939">
              <w:rPr>
                <w:rFonts w:ascii="Times New Roman" w:hAnsi="Times New Roman" w:cs="Times New Roman"/>
                <w:sz w:val="24"/>
                <w:szCs w:val="24"/>
                <w:lang w:val="et-EE"/>
              </w:rPr>
              <w:t>Soodevahe</w:t>
            </w:r>
            <w:proofErr w:type="spellEnd"/>
            <w:r w:rsidRPr="00854939">
              <w:rPr>
                <w:rFonts w:ascii="Times New Roman" w:hAnsi="Times New Roman" w:cs="Times New Roman"/>
                <w:sz w:val="24"/>
                <w:szCs w:val="24"/>
                <w:lang w:val="et-EE"/>
              </w:rPr>
              <w:t xml:space="preserve"> küla ÜVK, reoveepumpla ja survetõstepumpla ehitus</w:t>
            </w:r>
          </w:p>
        </w:tc>
        <w:tc>
          <w:tcPr>
            <w:tcW w:w="2114"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Liitumistasust</w:t>
            </w:r>
          </w:p>
        </w:tc>
        <w:tc>
          <w:tcPr>
            <w:tcW w:w="2158" w:type="dxa"/>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40"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1 691,3</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b/>
          <w:sz w:val="24"/>
          <w:szCs w:val="24"/>
          <w:lang w:eastAsia="en-US"/>
        </w:rPr>
      </w:pPr>
    </w:p>
    <w:p w:rsidR="00C54A0A" w:rsidRPr="00E16096" w:rsidRDefault="00C54A0A" w:rsidP="00E16096">
      <w:pPr>
        <w:pStyle w:val="Pealdis1"/>
      </w:pPr>
      <w:bookmarkStart w:id="100" w:name="_Toc511314648"/>
      <w:r w:rsidRPr="00E16096">
        <w:t xml:space="preserve">Tabel 17. </w:t>
      </w:r>
      <w:r w:rsidR="00EA1B70" w:rsidRPr="00E16096">
        <w:t xml:space="preserve">ELVESO AS </w:t>
      </w:r>
      <w:r w:rsidR="00E16096" w:rsidRPr="00E16096">
        <w:t>p</w:t>
      </w:r>
      <w:r w:rsidRPr="00E16096">
        <w:t>laneeritavad investeeringud VK majandusse 2018. a.</w:t>
      </w:r>
      <w:bookmarkEnd w:id="100"/>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u w:val="single"/>
          <w:lang w:eastAsia="en-US"/>
        </w:rPr>
      </w:pPr>
    </w:p>
    <w:tbl>
      <w:tblPr>
        <w:tblW w:w="0" w:type="auto"/>
        <w:tblBorders>
          <w:insideH w:val="single" w:sz="8" w:space="0" w:color="auto"/>
        </w:tblBorders>
        <w:tblCellMar>
          <w:left w:w="0" w:type="dxa"/>
          <w:right w:w="0" w:type="dxa"/>
        </w:tblCellMar>
        <w:tblLook w:val="04A0" w:firstRow="1" w:lastRow="0" w:firstColumn="1" w:lastColumn="0" w:noHBand="0" w:noVBand="1"/>
      </w:tblPr>
      <w:tblGrid>
        <w:gridCol w:w="4754"/>
        <w:gridCol w:w="2118"/>
        <w:gridCol w:w="2154"/>
      </w:tblGrid>
      <w:tr w:rsidR="00C54A0A" w:rsidRPr="00854939" w:rsidTr="00C54A0A">
        <w:tc>
          <w:tcPr>
            <w:tcW w:w="4754"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Investeering</w:t>
            </w:r>
          </w:p>
        </w:tc>
        <w:tc>
          <w:tcPr>
            <w:tcW w:w="2118"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Allikas</w:t>
            </w:r>
          </w:p>
        </w:tc>
        <w:tc>
          <w:tcPr>
            <w:tcW w:w="2154" w:type="dxa"/>
            <w:shd w:val="clear" w:color="auto" w:fill="FFFFFF" w:themeFill="background1"/>
            <w:tcMar>
              <w:top w:w="0" w:type="dxa"/>
              <w:left w:w="108" w:type="dxa"/>
              <w:bottom w:w="0" w:type="dxa"/>
              <w:right w:w="108" w:type="dxa"/>
            </w:tcMar>
            <w:hideMark/>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Summa (tuh. EUR)</w:t>
            </w:r>
          </w:p>
        </w:tc>
      </w:tr>
      <w:tr w:rsidR="00C54A0A" w:rsidRPr="00854939" w:rsidTr="00C54A0A">
        <w:tc>
          <w:tcPr>
            <w:tcW w:w="47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proofErr w:type="spellStart"/>
            <w:r w:rsidRPr="00854939">
              <w:rPr>
                <w:rFonts w:cs="Times New Roman"/>
                <w:sz w:val="24"/>
                <w:szCs w:val="24"/>
              </w:rPr>
              <w:t>Kodala</w:t>
            </w:r>
            <w:proofErr w:type="spellEnd"/>
            <w:r w:rsidRPr="00854939">
              <w:rPr>
                <w:rFonts w:cs="Times New Roman"/>
                <w:sz w:val="24"/>
                <w:szCs w:val="24"/>
              </w:rPr>
              <w:t xml:space="preserve"> vee ja kanalisatsiooni rajatiste renoveerimise projekteerimine ja ehitustöödega alustamine</w:t>
            </w:r>
          </w:p>
        </w:tc>
        <w:tc>
          <w:tcPr>
            <w:tcW w:w="2118"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1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750,0</w:t>
            </w:r>
          </w:p>
        </w:tc>
      </w:tr>
      <w:tr w:rsidR="00C54A0A" w:rsidRPr="00854939" w:rsidTr="00C54A0A">
        <w:tc>
          <w:tcPr>
            <w:tcW w:w="47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jc w:val="both"/>
              <w:rPr>
                <w:bCs/>
                <w:sz w:val="24"/>
                <w:szCs w:val="24"/>
              </w:rPr>
            </w:pPr>
            <w:r w:rsidRPr="00854939">
              <w:rPr>
                <w:bCs/>
                <w:sz w:val="24"/>
                <w:szCs w:val="24"/>
              </w:rPr>
              <w:t xml:space="preserve">Helgi tee tuletõrjevee pumpla </w:t>
            </w:r>
            <w:proofErr w:type="spellStart"/>
            <w:r w:rsidRPr="00854939">
              <w:rPr>
                <w:bCs/>
                <w:sz w:val="24"/>
                <w:szCs w:val="24"/>
              </w:rPr>
              <w:t>rekonstrueeri</w:t>
            </w:r>
            <w:r w:rsidR="002B4063">
              <w:rPr>
                <w:bCs/>
                <w:sz w:val="24"/>
                <w:szCs w:val="24"/>
              </w:rPr>
              <w:t>-</w:t>
            </w:r>
            <w:r w:rsidRPr="00854939">
              <w:rPr>
                <w:bCs/>
                <w:sz w:val="24"/>
                <w:szCs w:val="24"/>
              </w:rPr>
              <w:t>mine</w:t>
            </w:r>
            <w:proofErr w:type="spellEnd"/>
            <w:r w:rsidR="002B4063">
              <w:rPr>
                <w:bCs/>
                <w:sz w:val="24"/>
                <w:szCs w:val="24"/>
              </w:rPr>
              <w:t xml:space="preserve"> </w:t>
            </w:r>
            <w:r w:rsidRPr="00854939">
              <w:rPr>
                <w:bCs/>
                <w:sz w:val="24"/>
                <w:szCs w:val="24"/>
              </w:rPr>
              <w:t xml:space="preserve">ja ühendamine </w:t>
            </w:r>
            <w:proofErr w:type="spellStart"/>
            <w:r w:rsidRPr="00854939">
              <w:rPr>
                <w:bCs/>
                <w:sz w:val="24"/>
                <w:szCs w:val="24"/>
              </w:rPr>
              <w:t>kaugjuhtimiskeskusega</w:t>
            </w:r>
            <w:proofErr w:type="spellEnd"/>
          </w:p>
        </w:tc>
        <w:tc>
          <w:tcPr>
            <w:tcW w:w="2118"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1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30,0</w:t>
            </w:r>
          </w:p>
        </w:tc>
      </w:tr>
      <w:tr w:rsidR="00C54A0A" w:rsidRPr="00854939" w:rsidTr="00C54A0A">
        <w:tc>
          <w:tcPr>
            <w:tcW w:w="4754" w:type="dxa"/>
            <w:shd w:val="clear" w:color="auto" w:fill="FFFFFF" w:themeFill="background1"/>
            <w:tcMar>
              <w:top w:w="0" w:type="dxa"/>
              <w:left w:w="108" w:type="dxa"/>
              <w:bottom w:w="0" w:type="dxa"/>
              <w:right w:w="108" w:type="dxa"/>
            </w:tcMar>
          </w:tcPr>
          <w:p w:rsidR="00C54A0A" w:rsidRPr="00854939" w:rsidRDefault="00C54A0A" w:rsidP="00C54A0A">
            <w:pPr>
              <w:pStyle w:val="Vahedeta"/>
              <w:shd w:val="clear" w:color="auto" w:fill="FFFFFF" w:themeFill="background1"/>
              <w:spacing w:line="276" w:lineRule="auto"/>
              <w:jc w:val="both"/>
              <w:rPr>
                <w:rFonts w:ascii="Times New Roman" w:hAnsi="Times New Roman" w:cs="Times New Roman"/>
                <w:sz w:val="24"/>
                <w:szCs w:val="24"/>
                <w:lang w:val="et-EE"/>
              </w:rPr>
            </w:pPr>
            <w:r w:rsidRPr="00854939">
              <w:rPr>
                <w:rFonts w:ascii="Times New Roman" w:hAnsi="Times New Roman" w:cs="Times New Roman"/>
                <w:sz w:val="24"/>
                <w:szCs w:val="24"/>
                <w:lang w:val="et-EE"/>
              </w:rPr>
              <w:t>Lekkeotsingu kaevude paigaldus</w:t>
            </w:r>
          </w:p>
        </w:tc>
        <w:tc>
          <w:tcPr>
            <w:tcW w:w="2118"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1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56,0</w:t>
            </w:r>
          </w:p>
        </w:tc>
      </w:tr>
      <w:tr w:rsidR="00C54A0A" w:rsidRPr="00854939" w:rsidTr="00C54A0A">
        <w:tc>
          <w:tcPr>
            <w:tcW w:w="4754" w:type="dxa"/>
            <w:shd w:val="clear" w:color="auto" w:fill="FFFFFF" w:themeFill="background1"/>
            <w:tcMar>
              <w:top w:w="0" w:type="dxa"/>
              <w:left w:w="108" w:type="dxa"/>
              <w:bottom w:w="0" w:type="dxa"/>
              <w:right w:w="108" w:type="dxa"/>
            </w:tcMar>
          </w:tcPr>
          <w:p w:rsidR="00C54A0A" w:rsidRPr="00854939" w:rsidRDefault="00C54A0A" w:rsidP="00C54A0A">
            <w:pPr>
              <w:pStyle w:val="Vahedeta"/>
              <w:shd w:val="clear" w:color="auto" w:fill="FFFFFF" w:themeFill="background1"/>
              <w:spacing w:line="276" w:lineRule="auto"/>
              <w:jc w:val="both"/>
              <w:rPr>
                <w:rFonts w:ascii="Times New Roman" w:hAnsi="Times New Roman" w:cs="Times New Roman"/>
                <w:sz w:val="24"/>
                <w:szCs w:val="24"/>
                <w:lang w:val="et-EE"/>
              </w:rPr>
            </w:pPr>
            <w:proofErr w:type="spellStart"/>
            <w:r w:rsidRPr="00854939">
              <w:rPr>
                <w:rFonts w:ascii="Times New Roman" w:hAnsi="Times New Roman" w:cs="Times New Roman"/>
                <w:sz w:val="24"/>
                <w:szCs w:val="24"/>
                <w:lang w:val="et-EE"/>
              </w:rPr>
              <w:t>Kaugloetavate</w:t>
            </w:r>
            <w:proofErr w:type="spellEnd"/>
            <w:r w:rsidRPr="00854939">
              <w:rPr>
                <w:rFonts w:ascii="Times New Roman" w:hAnsi="Times New Roman" w:cs="Times New Roman"/>
                <w:sz w:val="24"/>
                <w:szCs w:val="24"/>
                <w:lang w:val="et-EE"/>
              </w:rPr>
              <w:t xml:space="preserve"> veearvestite paigaldamine</w:t>
            </w:r>
          </w:p>
        </w:tc>
        <w:tc>
          <w:tcPr>
            <w:tcW w:w="2118"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n-US"/>
              </w:rPr>
            </w:pPr>
            <w:r w:rsidRPr="00854939">
              <w:rPr>
                <w:rFonts w:eastAsia="Calibri" w:cs="Times New Roman"/>
                <w:sz w:val="24"/>
                <w:szCs w:val="24"/>
                <w:lang w:eastAsia="en-US"/>
              </w:rPr>
              <w:t>Omafinantseering</w:t>
            </w:r>
          </w:p>
        </w:tc>
        <w:tc>
          <w:tcPr>
            <w:tcW w:w="2154" w:type="dxa"/>
            <w:shd w:val="clear" w:color="auto" w:fill="FFFFFF" w:themeFill="background1"/>
            <w:tcMar>
              <w:top w:w="0" w:type="dxa"/>
              <w:left w:w="108" w:type="dxa"/>
              <w:bottom w:w="0" w:type="dxa"/>
              <w:right w:w="108" w:type="dxa"/>
            </w:tcMar>
          </w:tcPr>
          <w:p w:rsidR="00C54A0A" w:rsidRPr="00854939" w:rsidRDefault="00C54A0A" w:rsidP="00C54A0A">
            <w:pPr>
              <w:shd w:val="clear" w:color="auto" w:fill="FFFFFF" w:themeFill="background1"/>
              <w:suppressAutoHyphens/>
              <w:autoSpaceDN w:val="0"/>
              <w:spacing w:after="0" w:line="276" w:lineRule="auto"/>
              <w:jc w:val="center"/>
              <w:textAlignment w:val="baseline"/>
              <w:rPr>
                <w:rFonts w:eastAsia="Calibri" w:cs="Times New Roman"/>
                <w:sz w:val="24"/>
                <w:szCs w:val="24"/>
                <w:lang w:eastAsia="en-US"/>
              </w:rPr>
            </w:pPr>
            <w:r w:rsidRPr="00854939">
              <w:rPr>
                <w:rFonts w:eastAsia="Calibri" w:cs="Times New Roman"/>
                <w:sz w:val="24"/>
                <w:szCs w:val="24"/>
                <w:lang w:eastAsia="en-US"/>
              </w:rPr>
              <w:t>220,0</w:t>
            </w:r>
          </w:p>
        </w:tc>
      </w:tr>
    </w:tbl>
    <w:p w:rsidR="00C54A0A" w:rsidRPr="00854939" w:rsidRDefault="00C54A0A" w:rsidP="00C54A0A">
      <w:pPr>
        <w:suppressAutoHyphens/>
        <w:autoSpaceDN w:val="0"/>
        <w:spacing w:after="0" w:line="276" w:lineRule="auto"/>
        <w:jc w:val="both"/>
        <w:textAlignment w:val="baseline"/>
        <w:rPr>
          <w:rFonts w:eastAsia="Calibri" w:cs="Times New Roman"/>
          <w:sz w:val="24"/>
          <w:szCs w:val="24"/>
          <w:lang w:eastAsia="en-US"/>
        </w:rPr>
      </w:pPr>
      <w:r w:rsidRPr="00A542A0">
        <w:rPr>
          <w:rFonts w:eastAsia="Calibri" w:cs="Times New Roman"/>
          <w:sz w:val="24"/>
          <w:szCs w:val="24"/>
          <w:lang w:eastAsia="en-US"/>
        </w:rPr>
        <w:t>Olulised sündmused 2017. a. olid:</w:t>
      </w:r>
      <w:r w:rsidRPr="00854939">
        <w:rPr>
          <w:rFonts w:eastAsia="Calibri" w:cs="Times New Roman"/>
          <w:sz w:val="24"/>
          <w:szCs w:val="24"/>
          <w:lang w:eastAsia="en-US"/>
        </w:rPr>
        <w:t xml:space="preserve"> </w:t>
      </w:r>
    </w:p>
    <w:p w:rsidR="00C54A0A" w:rsidRPr="00854939" w:rsidRDefault="00C54A0A" w:rsidP="00C54A0A">
      <w:pPr>
        <w:pStyle w:val="Vahedeta"/>
        <w:jc w:val="both"/>
        <w:rPr>
          <w:rFonts w:ascii="Times New Roman" w:hAnsi="Times New Roman" w:cs="Times New Roman"/>
          <w:sz w:val="24"/>
          <w:szCs w:val="24"/>
          <w:lang w:val="et-EE"/>
        </w:rPr>
      </w:pPr>
      <w:proofErr w:type="spellStart"/>
      <w:r w:rsidRPr="00854939">
        <w:rPr>
          <w:rFonts w:ascii="Times New Roman" w:hAnsi="Times New Roman" w:cs="Times New Roman"/>
          <w:sz w:val="24"/>
          <w:szCs w:val="24"/>
          <w:lang w:val="et-EE"/>
        </w:rPr>
        <w:lastRenderedPageBreak/>
        <w:t>Soodevahe</w:t>
      </w:r>
      <w:proofErr w:type="spellEnd"/>
      <w:r w:rsidRPr="00854939">
        <w:rPr>
          <w:rFonts w:ascii="Times New Roman" w:hAnsi="Times New Roman" w:cs="Times New Roman"/>
          <w:sz w:val="24"/>
          <w:szCs w:val="24"/>
          <w:lang w:val="et-EE"/>
        </w:rPr>
        <w:t xml:space="preserve"> külla Linnaaru teele vee ja kanalisatsioonitorustike väljaehitamine ja veetorustiku ühendamine Suur Sõjamäe tee veetorustikuga.</w:t>
      </w:r>
    </w:p>
    <w:p w:rsidR="00C54A0A" w:rsidRPr="00854939" w:rsidRDefault="00C54A0A" w:rsidP="00C54A0A">
      <w:pPr>
        <w:pStyle w:val="Vahedeta"/>
        <w:jc w:val="both"/>
        <w:rPr>
          <w:rFonts w:ascii="Times New Roman" w:hAnsi="Times New Roman" w:cs="Times New Roman"/>
          <w:sz w:val="24"/>
          <w:szCs w:val="24"/>
          <w:lang w:val="et-EE"/>
        </w:rPr>
      </w:pPr>
      <w:r w:rsidRPr="00854939">
        <w:rPr>
          <w:rFonts w:ascii="Times New Roman" w:hAnsi="Times New Roman" w:cs="Times New Roman"/>
          <w:sz w:val="24"/>
          <w:szCs w:val="24"/>
          <w:lang w:val="et-EE"/>
        </w:rPr>
        <w:t>Linnaaru teele vee rõhutõstepumpla ja reoveepumpla väljaehitus.</w:t>
      </w:r>
    </w:p>
    <w:p w:rsidR="00C54A0A" w:rsidRPr="00854939" w:rsidRDefault="00C54A0A" w:rsidP="00C54A0A">
      <w:pPr>
        <w:pStyle w:val="Vahedeta"/>
        <w:jc w:val="both"/>
        <w:rPr>
          <w:rFonts w:ascii="Times New Roman" w:hAnsi="Times New Roman" w:cs="Times New Roman"/>
          <w:sz w:val="24"/>
          <w:szCs w:val="24"/>
          <w:lang w:val="et-EE"/>
        </w:rPr>
      </w:pPr>
      <w:proofErr w:type="spellStart"/>
      <w:r w:rsidRPr="00854939">
        <w:rPr>
          <w:rFonts w:ascii="Times New Roman" w:hAnsi="Times New Roman" w:cs="Times New Roman"/>
          <w:sz w:val="24"/>
          <w:szCs w:val="24"/>
          <w:lang w:val="et-EE"/>
        </w:rPr>
        <w:t>Soodevahe</w:t>
      </w:r>
      <w:proofErr w:type="spellEnd"/>
      <w:r w:rsidRPr="00854939">
        <w:rPr>
          <w:rFonts w:ascii="Times New Roman" w:hAnsi="Times New Roman" w:cs="Times New Roman"/>
          <w:sz w:val="24"/>
          <w:szCs w:val="24"/>
          <w:lang w:val="et-EE"/>
        </w:rPr>
        <w:t xml:space="preserve"> külla reovee </w:t>
      </w:r>
      <w:proofErr w:type="spellStart"/>
      <w:r w:rsidRPr="00854939">
        <w:rPr>
          <w:rFonts w:ascii="Times New Roman" w:hAnsi="Times New Roman" w:cs="Times New Roman"/>
          <w:sz w:val="24"/>
          <w:szCs w:val="24"/>
          <w:lang w:val="et-EE"/>
        </w:rPr>
        <w:t>purgimissõlme</w:t>
      </w:r>
      <w:proofErr w:type="spellEnd"/>
      <w:r w:rsidRPr="00854939">
        <w:rPr>
          <w:rFonts w:ascii="Times New Roman" w:hAnsi="Times New Roman" w:cs="Times New Roman"/>
          <w:sz w:val="24"/>
          <w:szCs w:val="24"/>
          <w:lang w:val="et-EE"/>
        </w:rPr>
        <w:t xml:space="preserve"> väljaehitus.</w:t>
      </w:r>
    </w:p>
    <w:p w:rsidR="00C54A0A" w:rsidRPr="00854939" w:rsidRDefault="00C54A0A" w:rsidP="00C54A0A">
      <w:pPr>
        <w:pStyle w:val="Vahedeta"/>
        <w:jc w:val="both"/>
        <w:rPr>
          <w:rFonts w:ascii="Times New Roman" w:hAnsi="Times New Roman" w:cs="Times New Roman"/>
          <w:sz w:val="24"/>
          <w:szCs w:val="24"/>
          <w:lang w:val="et-EE"/>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cs="Times New Roman"/>
          <w:sz w:val="24"/>
          <w:szCs w:val="24"/>
        </w:rPr>
      </w:pPr>
      <w:r w:rsidRPr="00854939">
        <w:rPr>
          <w:rFonts w:cs="Times New Roman"/>
          <w:sz w:val="24"/>
          <w:szCs w:val="24"/>
        </w:rPr>
        <w:t>Keskmine veekadu 2017.aastal oli 7,01%. Vee</w:t>
      </w:r>
      <w:r>
        <w:rPr>
          <w:rFonts w:cs="Times New Roman"/>
          <w:sz w:val="24"/>
          <w:szCs w:val="24"/>
        </w:rPr>
        <w:t xml:space="preserve"> </w:t>
      </w:r>
      <w:r w:rsidRPr="00854939">
        <w:rPr>
          <w:rFonts w:cs="Times New Roman"/>
          <w:sz w:val="24"/>
          <w:szCs w:val="24"/>
        </w:rPr>
        <w:t>kao vähendamiseks on täiendavalt senistele meetmetele planeeritud 2018.aastal paigaldada 5 lekkeotsingu kaevu.</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 xml:space="preserve">Üldine makrokeskkonna areng 2017.a. oli: </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u w:val="single"/>
          <w:lang w:eastAsia="en-US"/>
        </w:rPr>
      </w:pPr>
    </w:p>
    <w:p w:rsidR="00C54A0A" w:rsidRPr="00854939" w:rsidRDefault="00C54A0A" w:rsidP="0070513B">
      <w:pPr>
        <w:numPr>
          <w:ilvl w:val="0"/>
          <w:numId w:val="13"/>
        </w:num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r w:rsidRPr="00854939">
        <w:rPr>
          <w:rFonts w:cs="Times New Roman"/>
          <w:sz w:val="24"/>
          <w:szCs w:val="24"/>
        </w:rPr>
        <w:t xml:space="preserve">Linnaaru tee veetorustiku, survetõstepumpla ja reoveepumpla väljaehitamine annab võimaluse </w:t>
      </w:r>
      <w:proofErr w:type="spellStart"/>
      <w:r w:rsidRPr="00854939">
        <w:rPr>
          <w:rFonts w:cs="Times New Roman"/>
          <w:sz w:val="24"/>
          <w:szCs w:val="24"/>
        </w:rPr>
        <w:t>Soodevahe</w:t>
      </w:r>
      <w:proofErr w:type="spellEnd"/>
      <w:r w:rsidRPr="00854939">
        <w:rPr>
          <w:rFonts w:cs="Times New Roman"/>
          <w:sz w:val="24"/>
          <w:szCs w:val="24"/>
        </w:rPr>
        <w:t xml:space="preserve"> piirkonna arengule, samuti võimaldab 2018.aasta teises pooles valmivale Tallinna Vanglale osutada vee- ja kanalisatsiooni-teenust.</w:t>
      </w:r>
    </w:p>
    <w:p w:rsidR="00C54A0A" w:rsidRPr="00854939" w:rsidRDefault="00C54A0A" w:rsidP="0070513B">
      <w:pPr>
        <w:pStyle w:val="Loendilik"/>
        <w:numPr>
          <w:ilvl w:val="0"/>
          <w:numId w:val="13"/>
        </w:num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roofErr w:type="spellStart"/>
      <w:r w:rsidRPr="00854939">
        <w:rPr>
          <w:rFonts w:cs="Times New Roman"/>
          <w:sz w:val="24"/>
          <w:szCs w:val="24"/>
        </w:rPr>
        <w:t>Soodevahe</w:t>
      </w:r>
      <w:proofErr w:type="spellEnd"/>
      <w:r w:rsidRPr="00854939">
        <w:rPr>
          <w:rFonts w:cs="Times New Roman"/>
          <w:sz w:val="24"/>
          <w:szCs w:val="24"/>
        </w:rPr>
        <w:t xml:space="preserve"> reovee </w:t>
      </w:r>
      <w:proofErr w:type="spellStart"/>
      <w:r w:rsidRPr="00854939">
        <w:rPr>
          <w:rFonts w:cs="Times New Roman"/>
          <w:sz w:val="24"/>
          <w:szCs w:val="24"/>
        </w:rPr>
        <w:t>purgla</w:t>
      </w:r>
      <w:proofErr w:type="spellEnd"/>
      <w:r w:rsidRPr="00854939">
        <w:rPr>
          <w:rFonts w:cs="Times New Roman"/>
          <w:sz w:val="24"/>
          <w:szCs w:val="24"/>
        </w:rPr>
        <w:t xml:space="preserve"> võimaldab Rae vallas olevaid reovee kogumismahuteid tühjendada valla piires.</w:t>
      </w:r>
    </w:p>
    <w:p w:rsidR="00C54A0A" w:rsidRDefault="00C54A0A" w:rsidP="00C54A0A">
      <w:pPr>
        <w:pStyle w:val="Loendilik"/>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pStyle w:val="Loendilik"/>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E16096">
      <w:pPr>
        <w:pStyle w:val="Pealdis1"/>
        <w:rPr>
          <w:rFonts w:ascii="Calibri" w:eastAsia="Calibri" w:hAnsi="Calibri"/>
          <w:sz w:val="22"/>
          <w:szCs w:val="22"/>
          <w:lang w:eastAsia="en-US"/>
        </w:rPr>
      </w:pPr>
      <w:bookmarkStart w:id="101" w:name="_Toc511314649"/>
      <w:r w:rsidRPr="00854939">
        <w:rPr>
          <w:rFonts w:eastAsia="Calibri"/>
          <w:lang w:eastAsia="en-US"/>
        </w:rPr>
        <w:t>Tabel 1</w:t>
      </w:r>
      <w:r>
        <w:rPr>
          <w:rFonts w:eastAsia="Calibri"/>
          <w:lang w:eastAsia="en-US"/>
        </w:rPr>
        <w:t>8</w:t>
      </w:r>
      <w:r w:rsidRPr="00854939">
        <w:rPr>
          <w:rFonts w:eastAsia="Calibri"/>
          <w:lang w:eastAsia="en-US"/>
        </w:rPr>
        <w:t>. AS Tallinna Vesi ühiskanalisatsiooni juhitud reovesi</w:t>
      </w:r>
      <w:bookmarkEnd w:id="101"/>
      <w:r w:rsidRPr="00854939">
        <w:rPr>
          <w:rFonts w:eastAsia="Calibri"/>
          <w:color w:val="1F497D"/>
          <w:u w:val="single"/>
          <w:lang w:eastAsia="en-US"/>
        </w:rPr>
        <w:t xml:space="preserve"> </w:t>
      </w: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u w:val="single"/>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t-EE"/>
        </w:rPr>
      </w:pPr>
      <w:r w:rsidRPr="00854939">
        <w:rPr>
          <w:rFonts w:eastAsia="Calibri" w:cs="Times New Roman"/>
          <w:sz w:val="24"/>
          <w:szCs w:val="24"/>
          <w:lang w:eastAsia="et-EE"/>
        </w:rPr>
        <w:t>2017. aastal läbi AS Tallinna Vesi kanalisatsioonisüsteemi piiritluspunktide nr.1, 2, 5, 6,8 ja 10 juhitud reovee mahud jagunevad alljärgnevalt (m</w:t>
      </w:r>
      <w:r w:rsidRPr="00854939">
        <w:rPr>
          <w:rFonts w:eastAsia="Calibri" w:cs="Times New Roman"/>
          <w:sz w:val="24"/>
          <w:szCs w:val="24"/>
          <w:vertAlign w:val="superscript"/>
          <w:lang w:eastAsia="et-EE"/>
        </w:rPr>
        <w:t>3</w:t>
      </w:r>
      <w:r w:rsidRPr="00854939">
        <w:rPr>
          <w:rFonts w:eastAsia="Calibri" w:cs="Times New Roman"/>
          <w:sz w:val="24"/>
          <w:szCs w:val="24"/>
          <w:lang w:eastAsia="et-EE"/>
        </w:rPr>
        <w:t>):</w:t>
      </w:r>
    </w:p>
    <w:tbl>
      <w:tblPr>
        <w:tblW w:w="8590" w:type="dxa"/>
        <w:tblInd w:w="55" w:type="dxa"/>
        <w:tblCellMar>
          <w:left w:w="10" w:type="dxa"/>
          <w:right w:w="10" w:type="dxa"/>
        </w:tblCellMar>
        <w:tblLook w:val="04A0" w:firstRow="1" w:lastRow="0" w:firstColumn="1" w:lastColumn="0" w:noHBand="0" w:noVBand="1"/>
      </w:tblPr>
      <w:tblGrid>
        <w:gridCol w:w="1880"/>
        <w:gridCol w:w="920"/>
        <w:gridCol w:w="920"/>
        <w:gridCol w:w="920"/>
        <w:gridCol w:w="920"/>
        <w:gridCol w:w="920"/>
        <w:gridCol w:w="920"/>
        <w:gridCol w:w="1190"/>
      </w:tblGrid>
      <w:tr w:rsidR="00C54A0A" w:rsidRPr="00854939" w:rsidTr="00C54A0A">
        <w:trPr>
          <w:trHeight w:val="255"/>
        </w:trPr>
        <w:tc>
          <w:tcPr>
            <w:tcW w:w="1880" w:type="dxa"/>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200" w:line="276" w:lineRule="auto"/>
              <w:jc w:val="both"/>
              <w:textAlignment w:val="baseline"/>
              <w:rPr>
                <w:rFonts w:eastAsia="Times New Roman" w:cs="Times New Roman"/>
                <w:sz w:val="24"/>
                <w:szCs w:val="24"/>
                <w:lang w:eastAsia="et-EE"/>
              </w:rPr>
            </w:pPr>
          </w:p>
        </w:tc>
        <w:tc>
          <w:tcPr>
            <w:tcW w:w="92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pp.1</w:t>
            </w:r>
          </w:p>
        </w:tc>
        <w:tc>
          <w:tcPr>
            <w:tcW w:w="92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pp.2</w:t>
            </w:r>
          </w:p>
        </w:tc>
        <w:tc>
          <w:tcPr>
            <w:tcW w:w="92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pp.5</w:t>
            </w:r>
          </w:p>
        </w:tc>
        <w:tc>
          <w:tcPr>
            <w:tcW w:w="92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pp.6</w:t>
            </w:r>
          </w:p>
        </w:tc>
        <w:tc>
          <w:tcPr>
            <w:tcW w:w="920" w:type="dxa"/>
            <w:tcBorders>
              <w:bottom w:val="single" w:sz="8" w:space="0" w:color="000000"/>
            </w:tcBorders>
            <w:shd w:val="clear" w:color="auto" w:fill="FFFFFF" w:themeFill="background1"/>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pp.8</w:t>
            </w:r>
          </w:p>
        </w:tc>
        <w:tc>
          <w:tcPr>
            <w:tcW w:w="92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pp.10</w:t>
            </w:r>
          </w:p>
        </w:tc>
        <w:tc>
          <w:tcPr>
            <w:tcW w:w="1190" w:type="dxa"/>
            <w:tcBorders>
              <w:bottom w:val="single" w:sz="8" w:space="0" w:color="000000"/>
            </w:tcBorders>
            <w:shd w:val="clear" w:color="auto" w:fill="FFFFFF" w:themeFill="background1"/>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kokku m³</w:t>
            </w:r>
          </w:p>
        </w:tc>
      </w:tr>
      <w:tr w:rsidR="00C54A0A" w:rsidRPr="00854939" w:rsidTr="00C54A0A">
        <w:trPr>
          <w:trHeight w:val="360"/>
        </w:trPr>
        <w:tc>
          <w:tcPr>
            <w:tcW w:w="1880" w:type="dxa"/>
            <w:shd w:val="clear" w:color="auto" w:fill="auto"/>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t-EE"/>
              </w:rPr>
            </w:pPr>
            <w:r w:rsidRPr="00854939">
              <w:rPr>
                <w:rFonts w:eastAsia="Calibri" w:cs="Times New Roman"/>
                <w:sz w:val="24"/>
                <w:szCs w:val="24"/>
                <w:lang w:eastAsia="et-EE"/>
              </w:rPr>
              <w:t>Juriidilised isikud</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57 747</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9 686</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iCs/>
                <w:sz w:val="24"/>
                <w:szCs w:val="24"/>
                <w:lang w:eastAsia="et-EE"/>
              </w:rPr>
            </w:pPr>
            <w:r w:rsidRPr="00854939">
              <w:rPr>
                <w:rFonts w:eastAsia="Calibri" w:cs="Times New Roman"/>
                <w:iCs/>
                <w:sz w:val="24"/>
                <w:szCs w:val="24"/>
                <w:lang w:eastAsia="et-EE"/>
              </w:rPr>
              <w:t>146</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71 692</w:t>
            </w:r>
          </w:p>
        </w:tc>
        <w:tc>
          <w:tcPr>
            <w:tcW w:w="920" w:type="dxa"/>
            <w:tcBorders>
              <w:top w:val="single" w:sz="8" w:space="0" w:color="000000"/>
            </w:tcBorders>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27</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8 237</w:t>
            </w:r>
          </w:p>
        </w:tc>
        <w:tc>
          <w:tcPr>
            <w:tcW w:w="119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147 535</w:t>
            </w:r>
          </w:p>
        </w:tc>
      </w:tr>
      <w:tr w:rsidR="00C54A0A" w:rsidRPr="00854939" w:rsidTr="00C54A0A">
        <w:trPr>
          <w:trHeight w:val="360"/>
        </w:trPr>
        <w:tc>
          <w:tcPr>
            <w:tcW w:w="1880" w:type="dxa"/>
            <w:tcBorders>
              <w:bottom w:val="single" w:sz="8" w:space="0" w:color="000000"/>
            </w:tcBorders>
            <w:shd w:val="clear" w:color="auto" w:fill="auto"/>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sz w:val="24"/>
                <w:szCs w:val="24"/>
                <w:lang w:eastAsia="et-EE"/>
              </w:rPr>
            </w:pPr>
            <w:r w:rsidRPr="00854939">
              <w:rPr>
                <w:rFonts w:eastAsia="Calibri" w:cs="Times New Roman"/>
                <w:sz w:val="24"/>
                <w:szCs w:val="24"/>
                <w:lang w:eastAsia="et-EE"/>
              </w:rPr>
              <w:t>Füüsilised isikud</w:t>
            </w:r>
          </w:p>
        </w:tc>
        <w:tc>
          <w:tcPr>
            <w:tcW w:w="92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254 120</w:t>
            </w:r>
          </w:p>
        </w:tc>
        <w:tc>
          <w:tcPr>
            <w:tcW w:w="92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30 402</w:t>
            </w:r>
          </w:p>
        </w:tc>
        <w:tc>
          <w:tcPr>
            <w:tcW w:w="92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15 216</w:t>
            </w:r>
          </w:p>
        </w:tc>
        <w:tc>
          <w:tcPr>
            <w:tcW w:w="92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145 500</w:t>
            </w:r>
          </w:p>
        </w:tc>
        <w:tc>
          <w:tcPr>
            <w:tcW w:w="920" w:type="dxa"/>
            <w:tcBorders>
              <w:bottom w:val="single" w:sz="8" w:space="0" w:color="000000"/>
            </w:tcBorders>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1 688</w:t>
            </w:r>
          </w:p>
        </w:tc>
        <w:tc>
          <w:tcPr>
            <w:tcW w:w="92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sz w:val="24"/>
                <w:szCs w:val="24"/>
                <w:lang w:eastAsia="et-EE"/>
              </w:rPr>
            </w:pPr>
            <w:r w:rsidRPr="00854939">
              <w:rPr>
                <w:rFonts w:eastAsia="Calibri" w:cs="Times New Roman"/>
                <w:sz w:val="24"/>
                <w:szCs w:val="24"/>
                <w:lang w:eastAsia="et-EE"/>
              </w:rPr>
              <w:t>0</w:t>
            </w:r>
          </w:p>
        </w:tc>
        <w:tc>
          <w:tcPr>
            <w:tcW w:w="1190" w:type="dxa"/>
            <w:tcBorders>
              <w:bottom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446 926</w:t>
            </w:r>
          </w:p>
        </w:tc>
      </w:tr>
      <w:tr w:rsidR="00C54A0A" w:rsidRPr="00854939" w:rsidTr="00C54A0A">
        <w:trPr>
          <w:trHeight w:val="360"/>
        </w:trPr>
        <w:tc>
          <w:tcPr>
            <w:tcW w:w="1880" w:type="dxa"/>
            <w:tcBorders>
              <w:top w:val="single" w:sz="8" w:space="0" w:color="000000"/>
            </w:tcBorders>
            <w:shd w:val="clear" w:color="auto" w:fill="auto"/>
            <w:noWrap/>
            <w:tcMar>
              <w:top w:w="0" w:type="dxa"/>
              <w:left w:w="70" w:type="dxa"/>
              <w:bottom w:w="0" w:type="dxa"/>
              <w:right w:w="70" w:type="dxa"/>
            </w:tcMar>
            <w:vAlign w:val="bottom"/>
          </w:tcPr>
          <w:p w:rsidR="00C54A0A" w:rsidRPr="00854939" w:rsidRDefault="00C54A0A" w:rsidP="00C54A0A">
            <w:pPr>
              <w:shd w:val="clear" w:color="auto" w:fill="FFFFFF" w:themeFill="background1"/>
              <w:suppressAutoHyphens/>
              <w:autoSpaceDN w:val="0"/>
              <w:spacing w:after="0" w:line="276" w:lineRule="auto"/>
              <w:jc w:val="both"/>
              <w:textAlignment w:val="baseline"/>
              <w:rPr>
                <w:rFonts w:eastAsia="Calibri" w:cs="Times New Roman"/>
                <w:bCs/>
                <w:sz w:val="24"/>
                <w:szCs w:val="24"/>
                <w:lang w:eastAsia="et-EE"/>
              </w:rPr>
            </w:pPr>
            <w:r w:rsidRPr="00854939">
              <w:rPr>
                <w:rFonts w:eastAsia="Calibri" w:cs="Times New Roman"/>
                <w:bCs/>
                <w:sz w:val="24"/>
                <w:szCs w:val="24"/>
                <w:lang w:eastAsia="et-EE"/>
              </w:rPr>
              <w:t>Kokku</w:t>
            </w:r>
          </w:p>
        </w:tc>
        <w:tc>
          <w:tcPr>
            <w:tcW w:w="920" w:type="dxa"/>
            <w:tcBorders>
              <w:top w:val="single" w:sz="8" w:space="0" w:color="000000"/>
            </w:tcBorders>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311 867</w:t>
            </w:r>
          </w:p>
        </w:tc>
        <w:tc>
          <w:tcPr>
            <w:tcW w:w="920" w:type="dxa"/>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40 088</w:t>
            </w:r>
          </w:p>
        </w:tc>
        <w:tc>
          <w:tcPr>
            <w:tcW w:w="920" w:type="dxa"/>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15 362</w:t>
            </w:r>
          </w:p>
        </w:tc>
        <w:tc>
          <w:tcPr>
            <w:tcW w:w="920" w:type="dxa"/>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217 192</w:t>
            </w:r>
          </w:p>
        </w:tc>
        <w:tc>
          <w:tcPr>
            <w:tcW w:w="920" w:type="dxa"/>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1 715</w:t>
            </w:r>
          </w:p>
        </w:tc>
        <w:tc>
          <w:tcPr>
            <w:tcW w:w="920" w:type="dxa"/>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8 237</w:t>
            </w:r>
          </w:p>
        </w:tc>
        <w:tc>
          <w:tcPr>
            <w:tcW w:w="1190" w:type="dxa"/>
            <w:shd w:val="clear" w:color="auto" w:fill="auto"/>
            <w:noWrap/>
            <w:tcMar>
              <w:top w:w="0" w:type="dxa"/>
              <w:left w:w="70" w:type="dxa"/>
              <w:bottom w:w="0" w:type="dxa"/>
              <w:right w:w="70" w:type="dxa"/>
            </w:tcMar>
          </w:tcPr>
          <w:p w:rsidR="00C54A0A" w:rsidRPr="00854939" w:rsidRDefault="00C54A0A" w:rsidP="00C54A0A">
            <w:pPr>
              <w:shd w:val="clear" w:color="auto" w:fill="FFFFFF" w:themeFill="background1"/>
              <w:suppressAutoHyphens/>
              <w:autoSpaceDN w:val="0"/>
              <w:spacing w:after="0" w:line="276" w:lineRule="auto"/>
              <w:jc w:val="right"/>
              <w:textAlignment w:val="baseline"/>
              <w:rPr>
                <w:rFonts w:eastAsia="Calibri" w:cs="Times New Roman"/>
                <w:bCs/>
                <w:sz w:val="24"/>
                <w:szCs w:val="24"/>
                <w:lang w:eastAsia="et-EE"/>
              </w:rPr>
            </w:pPr>
            <w:r w:rsidRPr="00854939">
              <w:rPr>
                <w:rFonts w:eastAsia="Calibri" w:cs="Times New Roman"/>
                <w:bCs/>
                <w:sz w:val="24"/>
                <w:szCs w:val="24"/>
                <w:lang w:eastAsia="et-EE"/>
              </w:rPr>
              <w:t>594 461</w:t>
            </w:r>
          </w:p>
        </w:tc>
      </w:tr>
    </w:tbl>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hd w:val="clear" w:color="auto" w:fill="FFFFFF" w:themeFill="background1"/>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pStyle w:val="Pealkiri2"/>
        <w:rPr>
          <w:rFonts w:eastAsia="Times New Roman"/>
          <w:lang w:eastAsia="en-US"/>
        </w:rPr>
      </w:pPr>
      <w:bookmarkStart w:id="102" w:name="_Toc449950919"/>
      <w:bookmarkStart w:id="103" w:name="_Toc511314500"/>
      <w:r w:rsidRPr="00854939">
        <w:rPr>
          <w:rFonts w:eastAsia="Times New Roman"/>
          <w:lang w:eastAsia="en-US"/>
        </w:rPr>
        <w:t>ARENGUKAVALISED TEGEVUSED</w:t>
      </w:r>
      <w:bookmarkEnd w:id="102"/>
      <w:bookmarkEnd w:id="103"/>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cs="Times New Roman"/>
          <w:sz w:val="24"/>
          <w:szCs w:val="24"/>
        </w:rPr>
      </w:pPr>
      <w:r w:rsidRPr="00854939">
        <w:rPr>
          <w:rFonts w:eastAsia="Calibri" w:cs="Times New Roman"/>
          <w:sz w:val="24"/>
          <w:szCs w:val="24"/>
          <w:lang w:eastAsia="ar-SA"/>
        </w:rPr>
        <w:t xml:space="preserve">Rae valla arengukava uuendati sügisel 2016. </w:t>
      </w:r>
      <w:r w:rsidRPr="00854939">
        <w:rPr>
          <w:rFonts w:cs="Times New Roman"/>
          <w:sz w:val="24"/>
          <w:szCs w:val="24"/>
        </w:rPr>
        <w:t>Uuendamiseks viidi läbi laiapõhjaline kaasamisseminar, toimusid valdkondlike töögruppide kohtumised, mille raames käsitleti teema-spetsiifilisi väljakutseid, eesmärkide soovitud seisundit ja vajalikke tegevusi ning investeeringuid. Olulisemad otsused langetati arengukava uuendamise juhtgrupis.</w:t>
      </w:r>
    </w:p>
    <w:p w:rsidR="00C54A0A" w:rsidRPr="00854939" w:rsidRDefault="00C54A0A" w:rsidP="00C54A0A">
      <w:pPr>
        <w:suppressAutoHyphens/>
        <w:autoSpaceDN w:val="0"/>
        <w:spacing w:after="0" w:line="240" w:lineRule="auto"/>
        <w:jc w:val="both"/>
        <w:textAlignment w:val="baseline"/>
        <w:rPr>
          <w:rFonts w:cs="Times New Roman"/>
          <w:sz w:val="24"/>
          <w:szCs w:val="24"/>
        </w:rPr>
      </w:pPr>
    </w:p>
    <w:p w:rsidR="00C54A0A" w:rsidRPr="00854939" w:rsidRDefault="00C54A0A" w:rsidP="00C54A0A">
      <w:pPr>
        <w:suppressAutoHyphens/>
        <w:autoSpaceDN w:val="0"/>
        <w:spacing w:after="0" w:line="240" w:lineRule="auto"/>
        <w:jc w:val="both"/>
        <w:textAlignment w:val="baseline"/>
        <w:rPr>
          <w:rFonts w:cs="Times New Roman"/>
          <w:sz w:val="24"/>
          <w:szCs w:val="24"/>
        </w:rPr>
      </w:pPr>
      <w:r w:rsidRPr="00854939">
        <w:rPr>
          <w:rFonts w:cs="Times New Roman"/>
          <w:sz w:val="24"/>
          <w:szCs w:val="24"/>
        </w:rPr>
        <w:t xml:space="preserve">Arengukava põhidokument koosneb kolmest osast. Esimeses osas on välja toodud peamised järeldused valla hetkeolukorra analüüsist. Teine osa sisaldab valla visiooni, missiooni, strateegilisi eesmärke ja tegevuste ning investeeringute kava. Kolmandas osas on ära toodud arengukava rakendamise </w:t>
      </w:r>
      <w:proofErr w:type="spellStart"/>
      <w:r w:rsidRPr="00854939">
        <w:rPr>
          <w:rFonts w:cs="Times New Roman"/>
          <w:sz w:val="24"/>
          <w:szCs w:val="24"/>
        </w:rPr>
        <w:t>meetmestik</w:t>
      </w:r>
      <w:proofErr w:type="spellEnd"/>
      <w:r w:rsidRPr="00854939">
        <w:rPr>
          <w:rFonts w:cs="Times New Roman"/>
          <w:sz w:val="24"/>
          <w:szCs w:val="24"/>
        </w:rPr>
        <w:t xml:space="preserve"> – tulemuslikkuse hindamine ja ajakohastamine.</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854939">
        <w:rPr>
          <w:rFonts w:eastAsia="Calibri" w:cs="Times New Roman"/>
          <w:sz w:val="24"/>
          <w:szCs w:val="24"/>
          <w:lang w:eastAsia="en-US"/>
        </w:rPr>
        <w:t>Järgnevalt antakse ülevaade arengukava strateegiliste eesmärkide saavutamiseks kavandatud tegevuste täitmisest 2017.aastat puudutavates osades.</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p>
    <w:p w:rsidR="00C54A0A" w:rsidRDefault="00C54A0A" w:rsidP="00C54A0A">
      <w:pPr>
        <w:spacing w:after="0" w:line="240" w:lineRule="auto"/>
        <w:rPr>
          <w:rFonts w:eastAsia="Times New Roman" w:cs="Times New Roman"/>
          <w:b/>
          <w:bCs/>
          <w:color w:val="000000"/>
          <w:sz w:val="24"/>
          <w:szCs w:val="24"/>
          <w:lang w:eastAsia="et-EE"/>
        </w:rPr>
      </w:pPr>
    </w:p>
    <w:p w:rsidR="00C54A0A" w:rsidRDefault="00C54A0A" w:rsidP="00971ABD">
      <w:pPr>
        <w:pStyle w:val="Pealkiri3"/>
        <w:rPr>
          <w:rFonts w:eastAsia="Times New Roman"/>
          <w:lang w:eastAsia="et-EE"/>
        </w:rPr>
      </w:pPr>
      <w:bookmarkStart w:id="104" w:name="_Toc511314501"/>
      <w:r w:rsidRPr="00854939">
        <w:rPr>
          <w:rFonts w:eastAsia="Times New Roman"/>
          <w:lang w:eastAsia="et-EE"/>
        </w:rPr>
        <w:lastRenderedPageBreak/>
        <w:t>Strateegiline eesmärk (E1): Kaasaegne, kvaliteetne ja turvaline elukeskkond</w:t>
      </w:r>
      <w:bookmarkEnd w:id="104"/>
    </w:p>
    <w:p w:rsidR="00C54A0A" w:rsidRPr="00854939" w:rsidRDefault="00C54A0A" w:rsidP="00C54A0A">
      <w:pPr>
        <w:spacing w:after="0" w:line="240" w:lineRule="auto"/>
        <w:rPr>
          <w:rFonts w:eastAsia="Times New Roman" w:cs="Times New Roman"/>
          <w:sz w:val="24"/>
          <w:szCs w:val="24"/>
          <w:lang w:eastAsia="et-EE"/>
        </w:rPr>
      </w:pPr>
    </w:p>
    <w:p w:rsidR="00C54A0A" w:rsidRPr="00854939" w:rsidRDefault="00C54A0A" w:rsidP="00C54A0A">
      <w:pPr>
        <w:spacing w:after="0" w:line="240" w:lineRule="auto"/>
        <w:rPr>
          <w:rFonts w:eastAsia="Times New Roman" w:cs="Times New Roman"/>
          <w:b/>
          <w:sz w:val="24"/>
          <w:szCs w:val="24"/>
          <w:lang w:eastAsia="et-EE"/>
        </w:rPr>
      </w:pPr>
      <w:r w:rsidRPr="00854939">
        <w:rPr>
          <w:rFonts w:eastAsia="Times New Roman" w:cs="Times New Roman"/>
          <w:b/>
          <w:bCs/>
          <w:color w:val="000000"/>
          <w:sz w:val="24"/>
          <w:szCs w:val="24"/>
          <w:lang w:eastAsia="et-EE"/>
        </w:rPr>
        <w:t>Planeerimine</w:t>
      </w: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825"/>
        <w:gridCol w:w="5735"/>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color w:val="000000"/>
                <w:sz w:val="24"/>
                <w:szCs w:val="24"/>
                <w:lang w:eastAsia="et-EE"/>
              </w:rPr>
              <w:t xml:space="preserve">Valla eri piirkondade </w:t>
            </w:r>
            <w:proofErr w:type="spellStart"/>
            <w:r w:rsidRPr="00854939">
              <w:rPr>
                <w:rFonts w:eastAsia="Times New Roman" w:cs="Times New Roman"/>
                <w:color w:val="000000"/>
                <w:sz w:val="24"/>
                <w:szCs w:val="24"/>
                <w:lang w:eastAsia="et-EE"/>
              </w:rPr>
              <w:t>osaüldplanee</w:t>
            </w:r>
            <w:proofErr w:type="spellEnd"/>
            <w:r w:rsidRPr="00854939">
              <w:rPr>
                <w:rFonts w:eastAsia="Times New Roman" w:cs="Times New Roman"/>
                <w:color w:val="000000"/>
                <w:sz w:val="24"/>
                <w:szCs w:val="24"/>
                <w:lang w:eastAsia="et-EE"/>
              </w:rPr>
              <w:t>-ringute koostamine: 2016-2020</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2016.a. on algatatud Rae valla põhjapiirkonna üldplaneeringu, mille esialgne positiivne ajakava eeldab üldplaneeringu kehtestamiseni jõuda 2020. Lähiajal on plaanis alustada ettevalmistustega Lagedi piirkonna  koostamiseks.</w:t>
            </w:r>
          </w:p>
        </w:tc>
      </w:tr>
      <w:tr w:rsidR="00C54A0A" w:rsidRPr="00854939" w:rsidTr="002B4063">
        <w:trPr>
          <w:trHeight w:val="867"/>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Kolmandale sektorile suunatud investeeringutoetuste jagamine piirkondade arendamiseks: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Investeeringutoetusi eraldatakse vastavalt esitatud taotlustele neli korda aastas.</w:t>
            </w:r>
          </w:p>
        </w:tc>
      </w:tr>
      <w:tr w:rsidR="00C54A0A" w:rsidRPr="00854939" w:rsidTr="002B4063">
        <w:trPr>
          <w:trHeight w:val="784"/>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Teehoiukava koostamine 8 aastaks: 2017 ja seejärel selle uuendamine iga kahe aasta tagant</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Teostamata, kuna ei ole leitud sobivat töövõtjat. Kavas 2018.a.</w:t>
            </w:r>
          </w:p>
        </w:tc>
      </w:tr>
      <w:tr w:rsidR="00C54A0A" w:rsidRPr="00854939" w:rsidTr="00C54A0A">
        <w:trPr>
          <w:trHeight w:val="156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Naaberomavalitsustega infrastruktuuriobjektide ja avalike teenuste (sh ühistransport) ühise ja optimaalsema arendamise ning kasutamise alase koostöö tegemine: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Koostöös Tallinna linna, Maanteeameti, Tallinna lennujaama ja Harjumaa Omavalitsuste liiduga (HOL) oleme tegelenud Tallinna ringtee planeerimisega ning loodetavasti oleme lähiajal ühiselt jõudmas projekteerimistegevusteni. Samuti tegeleme trammitee planeerimisega ning HOL on koostamas tasuvusuuringut </w:t>
            </w:r>
            <w:proofErr w:type="spellStart"/>
            <w:r w:rsidRPr="00854939">
              <w:rPr>
                <w:rFonts w:eastAsia="Times New Roman" w:cs="Times New Roman"/>
                <w:color w:val="000000"/>
                <w:sz w:val="24"/>
                <w:szCs w:val="24"/>
                <w:lang w:eastAsia="et-EE"/>
              </w:rPr>
              <w:t>kergrööbastranspordi</w:t>
            </w:r>
            <w:proofErr w:type="spellEnd"/>
            <w:r w:rsidRPr="00854939">
              <w:rPr>
                <w:rFonts w:eastAsia="Times New Roman" w:cs="Times New Roman"/>
                <w:color w:val="000000"/>
                <w:sz w:val="24"/>
                <w:szCs w:val="24"/>
                <w:lang w:eastAsia="et-EE"/>
              </w:rPr>
              <w:t xml:space="preserve"> kasutamise osas Tallinna </w:t>
            </w:r>
            <w:proofErr w:type="spellStart"/>
            <w:r w:rsidRPr="00854939">
              <w:rPr>
                <w:rFonts w:eastAsia="Times New Roman" w:cs="Times New Roman"/>
                <w:color w:val="000000"/>
                <w:sz w:val="24"/>
                <w:szCs w:val="24"/>
                <w:lang w:eastAsia="et-EE"/>
              </w:rPr>
              <w:t>lähivaldades</w:t>
            </w:r>
            <w:proofErr w:type="spellEnd"/>
            <w:r w:rsidRPr="00854939">
              <w:rPr>
                <w:rFonts w:eastAsia="Times New Roman" w:cs="Times New Roman"/>
                <w:color w:val="000000"/>
                <w:sz w:val="24"/>
                <w:szCs w:val="24"/>
                <w:lang w:eastAsia="et-EE"/>
              </w:rPr>
              <w:t>.</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Koostöös riigiga ühistranspordi-süsteemi ümberkorraldamine ja tänaste vajadustega vastavusse viimine: pidev</w:t>
            </w:r>
          </w:p>
        </w:tc>
        <w:tc>
          <w:tcPr>
            <w:tcW w:w="0" w:type="auto"/>
            <w:shd w:val="clear" w:color="auto" w:fill="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Plaanis on </w:t>
            </w:r>
            <w:proofErr w:type="spellStart"/>
            <w:r w:rsidRPr="00854939">
              <w:rPr>
                <w:rFonts w:eastAsia="Times New Roman" w:cs="Times New Roman"/>
                <w:color w:val="000000"/>
                <w:sz w:val="24"/>
                <w:szCs w:val="24"/>
                <w:lang w:eastAsia="et-EE"/>
              </w:rPr>
              <w:t>siseliinide</w:t>
            </w:r>
            <w:proofErr w:type="spellEnd"/>
            <w:r w:rsidRPr="00854939">
              <w:rPr>
                <w:rFonts w:eastAsia="Times New Roman" w:cs="Times New Roman"/>
                <w:color w:val="000000"/>
                <w:sz w:val="24"/>
                <w:szCs w:val="24"/>
                <w:lang w:eastAsia="et-EE"/>
              </w:rPr>
              <w:t xml:space="preserve"> arvu järkjärguline vähendamine ja õpilaste suunamine avalikele liinidele. Samuti ootame riigi poolset otsust ühistranspordi rahastamise kohta, millest sõltuvad  otsused maakonna ja Rae valla bussiliikluse osas.</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Riigi üürimajade programmi käivitumisel selles osalemine: vastavalt riigi programmi avanemisele</w:t>
            </w:r>
          </w:p>
        </w:tc>
        <w:tc>
          <w:tcPr>
            <w:tcW w:w="0" w:type="auto"/>
            <w:tcMar>
              <w:top w:w="100" w:type="dxa"/>
              <w:left w:w="100" w:type="dxa"/>
              <w:bottom w:w="100" w:type="dxa"/>
              <w:right w:w="100" w:type="dxa"/>
            </w:tcMar>
            <w:hideMark/>
          </w:tcPr>
          <w:p w:rsidR="00C54A0A" w:rsidRPr="00854939" w:rsidRDefault="002B4063" w:rsidP="00C54A0A">
            <w:pPr>
              <w:spacing w:after="0" w:line="240" w:lineRule="auto"/>
              <w:jc w:val="both"/>
              <w:rPr>
                <w:rFonts w:eastAsia="Times New Roman" w:cs="Times New Roman"/>
                <w:sz w:val="24"/>
                <w:szCs w:val="24"/>
                <w:lang w:eastAsia="et-EE"/>
              </w:rPr>
            </w:pPr>
            <w:r>
              <w:rPr>
                <w:rFonts w:eastAsia="Times New Roman" w:cs="Times New Roman"/>
                <w:color w:val="000000"/>
                <w:sz w:val="24"/>
                <w:szCs w:val="24"/>
                <w:lang w:eastAsia="et-EE"/>
              </w:rPr>
              <w:t>E</w:t>
            </w:r>
            <w:r w:rsidR="00C54A0A" w:rsidRPr="00854939">
              <w:rPr>
                <w:rFonts w:eastAsia="Times New Roman" w:cs="Times New Roman"/>
                <w:color w:val="000000"/>
                <w:sz w:val="24"/>
                <w:szCs w:val="24"/>
                <w:lang w:eastAsia="et-EE"/>
              </w:rPr>
              <w:t xml:space="preserve">esmärgiks </w:t>
            </w:r>
            <w:r>
              <w:rPr>
                <w:rFonts w:eastAsia="Times New Roman" w:cs="Times New Roman"/>
                <w:color w:val="000000"/>
                <w:sz w:val="24"/>
                <w:szCs w:val="24"/>
                <w:lang w:eastAsia="et-EE"/>
              </w:rPr>
              <w:t>on</w:t>
            </w:r>
            <w:r w:rsidR="00C54A0A" w:rsidRPr="00854939">
              <w:rPr>
                <w:rFonts w:eastAsia="Times New Roman" w:cs="Times New Roman"/>
                <w:color w:val="000000"/>
                <w:sz w:val="24"/>
                <w:szCs w:val="24"/>
                <w:lang w:eastAsia="et-EE"/>
              </w:rPr>
              <w:t xml:space="preserve"> eeskätt oma kinnisvara korrastami</w:t>
            </w:r>
            <w:r>
              <w:rPr>
                <w:rFonts w:eastAsia="Times New Roman" w:cs="Times New Roman"/>
                <w:color w:val="000000"/>
                <w:sz w:val="24"/>
                <w:szCs w:val="24"/>
                <w:lang w:eastAsia="et-EE"/>
              </w:rPr>
              <w:t>n</w:t>
            </w:r>
            <w:r w:rsidR="00C54A0A" w:rsidRPr="00854939">
              <w:rPr>
                <w:rFonts w:eastAsia="Times New Roman" w:cs="Times New Roman"/>
                <w:color w:val="000000"/>
                <w:sz w:val="24"/>
                <w:szCs w:val="24"/>
                <w:lang w:eastAsia="et-EE"/>
              </w:rPr>
              <w:t>e. 2.04-15.08.2018.a. osaleme taotlusvoorus ”Kohaliku omavalitsuse elamufondi investeeringu toetus, Ehituse 6 ümberehitamiseks ja energiatarbimise vähendamiseks tehtavateks ehitustöödeks. 2018 kevadel teostatakse taotluse esitamiseks vajalikku  rekonstrueerimise projekteerimistööd. Taotluse eelduseks on läbiviidud riigihange, mida ilma ehitusprojektita keeruline teha. Ehitustööd peale otsust 30 kuu jooksul.</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Uue tänavavalgustuse rajamisel LED-valgustite kasutamine: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Esitatakse taotlused CO2 programmidesse mida toetab KIK.</w:t>
            </w:r>
          </w:p>
        </w:tc>
      </w:tr>
    </w:tbl>
    <w:p w:rsidR="00C54A0A" w:rsidRPr="002B4063" w:rsidRDefault="00C54A0A" w:rsidP="00C54A0A">
      <w:pPr>
        <w:spacing w:after="0" w:line="240" w:lineRule="auto"/>
        <w:rPr>
          <w:rFonts w:eastAsia="Times New Roman" w:cs="Times New Roman"/>
          <w:sz w:val="24"/>
          <w:szCs w:val="24"/>
          <w:lang w:eastAsia="et-EE"/>
        </w:rPr>
      </w:pPr>
      <w:r w:rsidRPr="00854939">
        <w:rPr>
          <w:rFonts w:eastAsia="Times New Roman" w:cs="Times New Roman"/>
          <w:color w:val="000000"/>
          <w:sz w:val="24"/>
          <w:szCs w:val="24"/>
          <w:lang w:eastAsia="et-EE"/>
        </w:rPr>
        <w:lastRenderedPageBreak/>
        <w:t xml:space="preserve"> </w:t>
      </w:r>
      <w:r w:rsidRPr="00854939">
        <w:rPr>
          <w:rFonts w:eastAsia="Times New Roman" w:cs="Times New Roman"/>
          <w:b/>
          <w:bCs/>
          <w:color w:val="000000"/>
          <w:sz w:val="24"/>
          <w:szCs w:val="24"/>
          <w:lang w:eastAsia="et-EE"/>
        </w:rPr>
        <w:t>Keskkond</w:t>
      </w:r>
    </w:p>
    <w:p w:rsidR="00C54A0A" w:rsidRPr="00854939" w:rsidRDefault="00C54A0A" w:rsidP="00C54A0A">
      <w:pPr>
        <w:spacing w:after="0" w:line="240" w:lineRule="auto"/>
        <w:rPr>
          <w:rFonts w:eastAsia="Times New Roman" w:cs="Times New Roman"/>
          <w:sz w:val="24"/>
          <w:szCs w:val="24"/>
          <w:lang w:eastAsia="et-EE"/>
        </w:rPr>
      </w:pP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565"/>
        <w:gridCol w:w="5995"/>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Hajaasustuse</w:t>
            </w:r>
            <w:proofErr w:type="spellEnd"/>
            <w:r w:rsidRPr="00854939">
              <w:rPr>
                <w:rFonts w:eastAsia="Times New Roman" w:cs="Times New Roman"/>
                <w:color w:val="000000"/>
                <w:sz w:val="24"/>
                <w:szCs w:val="24"/>
                <w:lang w:eastAsia="et-EE"/>
              </w:rPr>
              <w:t xml:space="preserve"> programmis osalemine: vastavalt riigi programmi avanemisele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2017 said rahastuse 8 projekti, millest 4 on lõpetatud ja 4 lõpetatakse 2018 a sügiseks. 9.04.2018 avatakse 2018 a </w:t>
            </w:r>
            <w:proofErr w:type="spellStart"/>
            <w:r w:rsidRPr="00854939">
              <w:rPr>
                <w:rFonts w:eastAsia="Times New Roman" w:cs="Times New Roman"/>
                <w:color w:val="000000"/>
                <w:sz w:val="24"/>
                <w:szCs w:val="24"/>
                <w:lang w:eastAsia="et-EE"/>
              </w:rPr>
              <w:t>hajaasustuse</w:t>
            </w:r>
            <w:proofErr w:type="spellEnd"/>
            <w:r w:rsidRPr="00854939">
              <w:rPr>
                <w:rFonts w:eastAsia="Times New Roman" w:cs="Times New Roman"/>
                <w:color w:val="000000"/>
                <w:sz w:val="24"/>
                <w:szCs w:val="24"/>
                <w:lang w:eastAsia="et-EE"/>
              </w:rPr>
              <w:t xml:space="preserve"> programmi taotlusvoor.</w:t>
            </w:r>
          </w:p>
        </w:tc>
      </w:tr>
      <w:tr w:rsidR="00C54A0A" w:rsidRPr="00854939" w:rsidTr="00C54A0A">
        <w:trPr>
          <w:trHeight w:val="12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Olemasolevate vallale kuuluvate hoonete energiatõhusamaks muutmine, uusehitiste rajamisel energiatõhususele tähelepanu pööramine: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Ehituse 6 ühiselamu renoveerimisprojekti teostamine energiatõhususe eesmärgil, </w:t>
            </w:r>
            <w:proofErr w:type="spellStart"/>
            <w:r w:rsidRPr="00854939">
              <w:rPr>
                <w:rFonts w:eastAsia="Times New Roman" w:cs="Times New Roman"/>
                <w:color w:val="000000"/>
                <w:sz w:val="24"/>
                <w:szCs w:val="24"/>
                <w:lang w:eastAsia="et-EE"/>
              </w:rPr>
              <w:t>Kredexi</w:t>
            </w:r>
            <w:proofErr w:type="spellEnd"/>
            <w:r w:rsidRPr="00854939">
              <w:rPr>
                <w:rFonts w:eastAsia="Times New Roman" w:cs="Times New Roman"/>
                <w:color w:val="000000"/>
                <w:sz w:val="24"/>
                <w:szCs w:val="24"/>
                <w:lang w:eastAsia="et-EE"/>
              </w:rPr>
              <w:t xml:space="preserve"> toetuse taotlemine 2018.a.</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 asutustes keskkonna-juhtimissüsteemide juurutamine (näiteks Roheline Kontor):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Rae vallamajale omistati  2014 Rohelise kontori tiitel. Alates sellest ajast on Rae vallamajas juurutatud rohelise kontori põhimõtteid ja jätkame ka edaspidi. Printimise kohapealt on meil läbirääkimised </w:t>
            </w:r>
            <w:proofErr w:type="spellStart"/>
            <w:r w:rsidRPr="00854939">
              <w:rPr>
                <w:rFonts w:eastAsia="Times New Roman" w:cs="Times New Roman"/>
                <w:color w:val="000000"/>
                <w:sz w:val="24"/>
                <w:szCs w:val="24"/>
                <w:lang w:eastAsia="et-EE"/>
              </w:rPr>
              <w:t>Overalliga</w:t>
            </w:r>
            <w:proofErr w:type="spellEnd"/>
            <w:r w:rsidRPr="00854939">
              <w:rPr>
                <w:rFonts w:eastAsia="Times New Roman" w:cs="Times New Roman"/>
                <w:color w:val="000000"/>
                <w:sz w:val="24"/>
                <w:szCs w:val="24"/>
                <w:lang w:eastAsia="et-EE"/>
              </w:rPr>
              <w:t xml:space="preserve">, kes pakub </w:t>
            </w:r>
            <w:r w:rsidRPr="00854939">
              <w:rPr>
                <w:rFonts w:eastAsia="Times New Roman" w:cs="Times New Roman"/>
                <w:bCs/>
                <w:color w:val="000000"/>
                <w:sz w:val="24"/>
                <w:szCs w:val="24"/>
                <w:lang w:eastAsia="et-EE"/>
              </w:rPr>
              <w:t xml:space="preserve">Pilveprinti ehk </w:t>
            </w:r>
            <w:proofErr w:type="spellStart"/>
            <w:r w:rsidRPr="00854939">
              <w:rPr>
                <w:rFonts w:eastAsia="Times New Roman" w:cs="Times New Roman"/>
                <w:bCs/>
                <w:color w:val="000000"/>
                <w:sz w:val="24"/>
                <w:szCs w:val="24"/>
                <w:lang w:eastAsia="et-EE"/>
              </w:rPr>
              <w:t>PrintInCity</w:t>
            </w:r>
            <w:proofErr w:type="spellEnd"/>
            <w:r w:rsidRPr="00854939">
              <w:rPr>
                <w:rFonts w:eastAsia="Times New Roman" w:cs="Times New Roman"/>
                <w:bCs/>
                <w:color w:val="000000"/>
                <w:sz w:val="24"/>
                <w:szCs w:val="24"/>
                <w:lang w:eastAsia="et-EE"/>
              </w:rPr>
              <w:t>.</w:t>
            </w:r>
            <w:r w:rsidRPr="00854939">
              <w:rPr>
                <w:rFonts w:eastAsia="Times New Roman" w:cs="Times New Roman"/>
                <w:color w:val="000000"/>
                <w:sz w:val="24"/>
                <w:szCs w:val="24"/>
                <w:lang w:eastAsia="et-EE"/>
              </w:rPr>
              <w:t xml:space="preserve"> Suuremas plaanis tähendab see seda, et igas meie asutuses on avalik printer kuhu saavad kodanikud printida. Laevad oma ID või sõidukaardi peale raha. Üks võimalikest printeritest võiks olla Rae vallamajas ja teine piloodina Lagedi Raamatukogus. Süsteem toimib samamoodi nagu ülikoolides. Kodanik valib kodus printeritest lähima printeri, näiteks vallamaja, tuleb siia, paneb id kaardi sisse ja töö prinditakse välja.</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Rohealade loomine: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Rae valla põhjaosa üldplaneeringu raames koostatakse rohevõrgustiku väärtuste uuring, mis eeldatavasti annab suunised suuremate Rae valla põhjaosas asuvate rohealade säilitamiseks ja kasutamiseks ning on edaspidi aluseks detailplaneeringute menetlusel. Kehtiva üldplaneeringu alusel koostatavates detailplaneeringutes nõutakse pidevalt haljasalade planeerimist lähtuvalt elamisühikute arvust ning nõutakse ka </w:t>
            </w:r>
            <w:proofErr w:type="spellStart"/>
            <w:r w:rsidRPr="00854939">
              <w:rPr>
                <w:rFonts w:eastAsia="Times New Roman" w:cs="Times New Roman"/>
                <w:color w:val="000000"/>
                <w:sz w:val="24"/>
                <w:szCs w:val="24"/>
                <w:lang w:eastAsia="et-EE"/>
              </w:rPr>
              <w:t>eramaa</w:t>
            </w:r>
            <w:proofErr w:type="spellEnd"/>
            <w:r w:rsidRPr="00854939">
              <w:rPr>
                <w:rFonts w:eastAsia="Times New Roman" w:cs="Times New Roman"/>
                <w:color w:val="000000"/>
                <w:sz w:val="24"/>
                <w:szCs w:val="24"/>
                <w:lang w:eastAsia="et-EE"/>
              </w:rPr>
              <w:t xml:space="preserve"> kruntide raames uue haljastuse rajamist.</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Jüri jäätmejaama rajamine: 2017</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Teostatakse 2018. aastal</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Kurna mõisa pargi korrastamine: 2017-2020</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Discgolfi</w:t>
            </w:r>
            <w:proofErr w:type="spellEnd"/>
            <w:r w:rsidRPr="00854939">
              <w:rPr>
                <w:rFonts w:eastAsia="Times New Roman" w:cs="Times New Roman"/>
                <w:color w:val="000000"/>
                <w:sz w:val="24"/>
                <w:szCs w:val="24"/>
                <w:lang w:eastAsia="et-EE"/>
              </w:rPr>
              <w:t xml:space="preserve"> rajad valmivad kevadel 2018, tiigid sildadega valmivad sügisel 2018, külaplats koos 101 puu istutamisega tehtud 2018, haljastus ja väikevormid 2019</w:t>
            </w:r>
          </w:p>
        </w:tc>
      </w:tr>
    </w:tbl>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 xml:space="preserve"> </w:t>
      </w:r>
    </w:p>
    <w:p w:rsidR="00C54A0A" w:rsidRDefault="00C54A0A" w:rsidP="00C54A0A">
      <w:pPr>
        <w:spacing w:after="0" w:line="240" w:lineRule="auto"/>
        <w:rPr>
          <w:rFonts w:eastAsia="Times New Roman" w:cs="Times New Roman"/>
          <w:b/>
          <w:bCs/>
          <w:color w:val="000000"/>
          <w:sz w:val="24"/>
          <w:szCs w:val="24"/>
          <w:u w:val="single"/>
          <w:lang w:eastAsia="et-EE"/>
        </w:rPr>
      </w:pPr>
    </w:p>
    <w:p w:rsidR="00C54A0A" w:rsidRDefault="00C54A0A" w:rsidP="00C54A0A">
      <w:pPr>
        <w:spacing w:after="0" w:line="240" w:lineRule="auto"/>
        <w:rPr>
          <w:rFonts w:eastAsia="Times New Roman" w:cs="Times New Roman"/>
          <w:b/>
          <w:bCs/>
          <w:color w:val="000000"/>
          <w:sz w:val="24"/>
          <w:szCs w:val="24"/>
          <w:u w:val="single"/>
          <w:lang w:eastAsia="et-EE"/>
        </w:rPr>
      </w:pPr>
    </w:p>
    <w:p w:rsidR="00C54A0A" w:rsidRDefault="00C54A0A" w:rsidP="00C54A0A">
      <w:pPr>
        <w:spacing w:after="0" w:line="240" w:lineRule="auto"/>
        <w:rPr>
          <w:rFonts w:eastAsia="Times New Roman" w:cs="Times New Roman"/>
          <w:b/>
          <w:bCs/>
          <w:color w:val="000000"/>
          <w:sz w:val="24"/>
          <w:szCs w:val="24"/>
          <w:u w:val="single"/>
          <w:lang w:eastAsia="et-EE"/>
        </w:rPr>
      </w:pPr>
    </w:p>
    <w:p w:rsidR="00C54A0A" w:rsidRPr="006B3011" w:rsidRDefault="00C54A0A" w:rsidP="00C54A0A">
      <w:pPr>
        <w:spacing w:after="0" w:line="240" w:lineRule="auto"/>
        <w:rPr>
          <w:rFonts w:eastAsia="Times New Roman" w:cs="Times New Roman"/>
          <w:sz w:val="24"/>
          <w:szCs w:val="24"/>
          <w:lang w:eastAsia="et-EE"/>
        </w:rPr>
      </w:pPr>
      <w:r w:rsidRPr="006B3011">
        <w:rPr>
          <w:rFonts w:eastAsia="Times New Roman" w:cs="Times New Roman"/>
          <w:b/>
          <w:bCs/>
          <w:color w:val="000000"/>
          <w:sz w:val="24"/>
          <w:szCs w:val="24"/>
          <w:lang w:eastAsia="et-EE"/>
        </w:rPr>
        <w:lastRenderedPageBreak/>
        <w:t>Taristu ja transport</w:t>
      </w: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293"/>
        <w:gridCol w:w="6267"/>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2B4063">
        <w:trPr>
          <w:trHeight w:val="597"/>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Rae valla kergliiklusteede arendamine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Peetri-Tallinn 2017.a. lõpetatud. Aaviku-Vaida ja Rae küla-</w:t>
            </w:r>
            <w:proofErr w:type="spellStart"/>
            <w:r w:rsidRPr="00854939">
              <w:rPr>
                <w:rFonts w:eastAsia="Times New Roman" w:cs="Times New Roman"/>
                <w:color w:val="000000"/>
                <w:sz w:val="24"/>
                <w:szCs w:val="24"/>
                <w:lang w:eastAsia="et-EE"/>
              </w:rPr>
              <w:t>Assaku</w:t>
            </w:r>
            <w:proofErr w:type="spellEnd"/>
            <w:r w:rsidRPr="00854939">
              <w:rPr>
                <w:rFonts w:eastAsia="Times New Roman" w:cs="Times New Roman"/>
                <w:color w:val="000000"/>
                <w:sz w:val="24"/>
                <w:szCs w:val="24"/>
                <w:lang w:eastAsia="et-EE"/>
              </w:rPr>
              <w:t xml:space="preserve"> teostatakse 2018.a.</w:t>
            </w:r>
          </w:p>
        </w:tc>
      </w:tr>
      <w:tr w:rsidR="00C54A0A" w:rsidRPr="00854939" w:rsidTr="002B4063">
        <w:trPr>
          <w:trHeight w:val="636"/>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Olulisemate kruusateede mustkattega katmine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Tolmuvaba kate pandud: Liiva tee (Järveküla), Aedlinna tee, Raadiojaama tee, Seljaküla tee, Veskitaguse tee, Allika tänav</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Teede projekteerimised, ehitused ja rekonstrueerimised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Teostatakse pidevalt. Võetakse arvesse teede loomulik kulumine liikluskoormusest sõltuvalt ja ka võimalused saada toetust EU projektidest.</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Teede hooldusremondid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Teostatakse pidevalt. Võetakse arvesse teede loomulik kulumine liikluskoormusest sõltuvalt.</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Sildade ehitus ja projekteerimine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Lagedi </w:t>
            </w:r>
            <w:proofErr w:type="spellStart"/>
            <w:r w:rsidRPr="00854939">
              <w:rPr>
                <w:rFonts w:eastAsia="Times New Roman" w:cs="Times New Roman"/>
                <w:color w:val="000000"/>
                <w:sz w:val="24"/>
                <w:szCs w:val="24"/>
                <w:lang w:eastAsia="et-EE"/>
              </w:rPr>
              <w:t>rippsilla</w:t>
            </w:r>
            <w:proofErr w:type="spellEnd"/>
            <w:r w:rsidRPr="00854939">
              <w:rPr>
                <w:rFonts w:eastAsia="Times New Roman" w:cs="Times New Roman"/>
                <w:color w:val="000000"/>
                <w:sz w:val="24"/>
                <w:szCs w:val="24"/>
                <w:lang w:eastAsia="et-EE"/>
              </w:rPr>
              <w:t xml:space="preserve"> tööd tegemata, kuna ei saa kokkuleppele maaomanikuga. Vajalik detailplaneeringu koostamine ja sundvõõrandamine.</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Vaida piirkonna </w:t>
            </w:r>
            <w:proofErr w:type="spellStart"/>
            <w:r w:rsidRPr="00854939">
              <w:rPr>
                <w:rFonts w:eastAsia="Times New Roman" w:cs="Times New Roman"/>
                <w:color w:val="000000"/>
                <w:sz w:val="24"/>
                <w:szCs w:val="24"/>
                <w:lang w:eastAsia="et-EE"/>
              </w:rPr>
              <w:t>tänava-valgustuse</w:t>
            </w:r>
            <w:proofErr w:type="spellEnd"/>
            <w:r w:rsidRPr="00854939">
              <w:rPr>
                <w:rFonts w:eastAsia="Times New Roman" w:cs="Times New Roman"/>
                <w:color w:val="000000"/>
                <w:sz w:val="24"/>
                <w:szCs w:val="24"/>
                <w:lang w:eastAsia="et-EE"/>
              </w:rPr>
              <w:t xml:space="preserve"> rekonstrueerimine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Lõpetatud</w:t>
            </w:r>
          </w:p>
        </w:tc>
      </w:tr>
    </w:tbl>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 xml:space="preserve"> </w:t>
      </w:r>
    </w:p>
    <w:p w:rsidR="00C54A0A" w:rsidRDefault="00C54A0A" w:rsidP="00971ABD">
      <w:pPr>
        <w:pStyle w:val="Pealkiri3"/>
        <w:rPr>
          <w:rFonts w:eastAsia="Times New Roman"/>
          <w:lang w:eastAsia="et-EE"/>
        </w:rPr>
      </w:pPr>
      <w:bookmarkStart w:id="105" w:name="_Toc511314502"/>
      <w:r w:rsidRPr="00854939">
        <w:rPr>
          <w:rFonts w:eastAsia="Times New Roman"/>
          <w:lang w:eastAsia="et-EE"/>
        </w:rPr>
        <w:t>Strateegiline eesmärk (E2): Kvaliteetsed ja kättesaadavad avalikud teenused</w:t>
      </w:r>
      <w:bookmarkEnd w:id="105"/>
    </w:p>
    <w:p w:rsidR="00C54A0A" w:rsidRPr="00854939" w:rsidRDefault="00C54A0A" w:rsidP="00C54A0A">
      <w:pPr>
        <w:spacing w:after="0" w:line="240" w:lineRule="auto"/>
        <w:rPr>
          <w:rFonts w:eastAsia="Times New Roman" w:cs="Times New Roman"/>
          <w:sz w:val="24"/>
          <w:szCs w:val="24"/>
          <w:lang w:eastAsia="et-EE"/>
        </w:rPr>
      </w:pPr>
    </w:p>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Vaba aeg</w:t>
      </w: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482"/>
        <w:gridCol w:w="6078"/>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Ringitundides õpetatava osas teatud kriteeriumite </w:t>
            </w:r>
            <w:proofErr w:type="spellStart"/>
            <w:r w:rsidRPr="00854939">
              <w:rPr>
                <w:rFonts w:eastAsia="Times New Roman" w:cs="Times New Roman"/>
                <w:color w:val="000000"/>
                <w:sz w:val="24"/>
                <w:szCs w:val="24"/>
                <w:lang w:eastAsia="et-EE"/>
              </w:rPr>
              <w:t>välja-töötamine</w:t>
            </w:r>
            <w:proofErr w:type="spellEnd"/>
            <w:r w:rsidRPr="00854939">
              <w:rPr>
                <w:rFonts w:eastAsia="Times New Roman" w:cs="Times New Roman"/>
                <w:color w:val="000000"/>
                <w:sz w:val="24"/>
                <w:szCs w:val="24"/>
                <w:lang w:eastAsia="et-EE"/>
              </w:rPr>
              <w:t xml:space="preserve"> eesmärgiga edendada rahvakultuuri: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Ringitunnid rahastatud, koolidega suulised kokkulepped sõlmitud. </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E-teenuste väljaarendamine (toetused, hüvitised, avaldused, andmete kogumine jne): 2016-2017</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2017 a. esitatud u. 8000 taotlust. Esimeses etapis oli eesmärk lihtsustada taotluste esitamist kodanike vaatest, teises etapis ametniku menetlemisprotsessi lihtsustamine. </w:t>
            </w:r>
          </w:p>
        </w:tc>
      </w:tr>
      <w:tr w:rsidR="00C54A0A" w:rsidRPr="00854939" w:rsidTr="002B4063">
        <w:trPr>
          <w:trHeight w:val="906"/>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Peeter Suure merekindluse väljaarendamise soodustamine (osalemine projektides):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Antud projektiga ei ole tegeletud. Mõistlik oleks sellega edasi minna siis, kui tekib ka eraalgatuslik initsiatiivgrupp. </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Ülemiste promenaadi väljaarendamiseks </w:t>
            </w:r>
            <w:proofErr w:type="spellStart"/>
            <w:r w:rsidRPr="00854939">
              <w:rPr>
                <w:rFonts w:eastAsia="Times New Roman" w:cs="Times New Roman"/>
                <w:color w:val="000000"/>
                <w:sz w:val="24"/>
                <w:szCs w:val="24"/>
                <w:lang w:eastAsia="et-EE"/>
              </w:rPr>
              <w:t>koostöö-partnerite</w:t>
            </w:r>
            <w:proofErr w:type="spellEnd"/>
            <w:r w:rsidRPr="00854939">
              <w:rPr>
                <w:rFonts w:eastAsia="Times New Roman" w:cs="Times New Roman"/>
                <w:color w:val="000000"/>
                <w:sz w:val="24"/>
                <w:szCs w:val="24"/>
                <w:lang w:eastAsia="et-EE"/>
              </w:rPr>
              <w:t xml:space="preserve"> leidmine: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Detailplaneeringu eelnõu kooskõlastamine ja läbirääkimine ametitega. </w:t>
            </w:r>
          </w:p>
        </w:tc>
      </w:tr>
      <w:tr w:rsidR="00C54A0A" w:rsidRPr="00854939" w:rsidTr="002B4063">
        <w:trPr>
          <w:trHeight w:val="593"/>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lastRenderedPageBreak/>
              <w:t>Valla suusaradade arendamine ja hooldus: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Roomikutega ATV suusaradade hooldus-agregaatidega  ostetud detsember 2017.a.</w:t>
            </w:r>
          </w:p>
        </w:tc>
      </w:tr>
      <w:tr w:rsidR="00C54A0A" w:rsidRPr="00854939" w:rsidTr="002B4063">
        <w:trPr>
          <w:trHeight w:val="1355"/>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Vaskjala külas Rae koolimaja valla külastuskeskuseks </w:t>
            </w:r>
            <w:proofErr w:type="spellStart"/>
            <w:r w:rsidRPr="00854939">
              <w:rPr>
                <w:rFonts w:eastAsia="Times New Roman" w:cs="Times New Roman"/>
                <w:color w:val="000000"/>
                <w:sz w:val="24"/>
                <w:szCs w:val="24"/>
                <w:lang w:eastAsia="et-EE"/>
              </w:rPr>
              <w:t>muut-mine</w:t>
            </w:r>
            <w:proofErr w:type="spellEnd"/>
            <w:r w:rsidRPr="00854939">
              <w:rPr>
                <w:rFonts w:eastAsia="Times New Roman" w:cs="Times New Roman"/>
                <w:color w:val="000000"/>
                <w:sz w:val="24"/>
                <w:szCs w:val="24"/>
                <w:lang w:eastAsia="et-EE"/>
              </w:rPr>
              <w:t>, sh 1 korteri välja ostmine:</w:t>
            </w: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2017-2019</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Vallale kuuluvas hooneosas teostatud remonttööd. Ruumid kogukonna poolt aktiivses kasutuses, toimuvad üritused, ruume võimalik rentida. Välisterritooriumil avatud maakunsti keskkond. Väljaostetud korter on kujundatud loomeresidentuuriks.</w:t>
            </w:r>
          </w:p>
        </w:tc>
      </w:tr>
      <w:tr w:rsidR="00C54A0A" w:rsidRPr="00854939" w:rsidTr="002B4063">
        <w:trPr>
          <w:trHeight w:val="328"/>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Discgolfi</w:t>
            </w:r>
            <w:proofErr w:type="spellEnd"/>
            <w:r w:rsidRPr="00854939">
              <w:rPr>
                <w:rFonts w:eastAsia="Times New Roman" w:cs="Times New Roman"/>
                <w:color w:val="000000"/>
                <w:sz w:val="24"/>
                <w:szCs w:val="24"/>
                <w:lang w:eastAsia="et-EE"/>
              </w:rPr>
              <w:t xml:space="preserve"> raja rajamine: 2017</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Valmib 2018 kevadel.</w:t>
            </w:r>
          </w:p>
        </w:tc>
      </w:tr>
      <w:tr w:rsidR="00C54A0A" w:rsidRPr="00854939" w:rsidTr="002B4063">
        <w:trPr>
          <w:trHeight w:val="634"/>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Ülemiste-Vaskjala kanaliäärne terviserada: 2017-2020</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Edasiarendustööd 2018-2019 väljakutega.</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Suusamäe ehitus: 2016-2024</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2017. a. võeti suusamäe ehituseks vastu  ca 335 000 t pinnast ja ca 34 000 t ehitusjäätmeid, I etapi valmimine on graafikus. Koostatakse suusamäe põhiprojekti.</w:t>
            </w:r>
          </w:p>
        </w:tc>
      </w:tr>
    </w:tbl>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Haridus</w:t>
      </w: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717"/>
        <w:gridCol w:w="5843"/>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Paikkonna kultuuriloo käsitlemine valla koolides: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2017 septembris uuendati Rae valla koduloolist tööraamatut I kooliastmele “Rae vald - siin ma elan”. Tööraamatu kingib Rae vald 1. septembril esimese klassi õpilasele.</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Eralasteaedade ja -lastehoidude tekke soosimine läbi kohtade tellimise Peetri kandis: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Kasutatud on EL struktuurifonde. Innove projekti (2015 - 2018) raames on loodud ja rahastatud 20 kohta. 2018 plaanis esitada uus taotlus 22 koha loomiseks ja rahastamiseks Uuesalus.</w:t>
            </w:r>
          </w:p>
        </w:tc>
      </w:tr>
      <w:tr w:rsidR="00C54A0A" w:rsidRPr="00854939" w:rsidTr="002B4063">
        <w:trPr>
          <w:trHeight w:val="1221"/>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Tööjõu (sh õpetajad, tugi-spetsialistid, noorsootöötajad) leidmiseks motivatsioonipakettide väljatöötamine: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Noorsootöötajatel on palk tõusnud stabiilselt iga aasta, samuti saavad aasta lõpus preemiat. Neile võimaldatakse tööalaseks enesearenduseks koolitustel käimist.</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Tugiteenuste spektri laiendamine: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2018 toetusfondi raames rahastatud tugiteenuseid     175 000.- Koolidesse võimaldatud </w:t>
            </w:r>
            <w:proofErr w:type="spellStart"/>
            <w:r w:rsidRPr="00854939">
              <w:rPr>
                <w:rFonts w:eastAsia="Times New Roman" w:cs="Times New Roman"/>
                <w:color w:val="000000"/>
                <w:sz w:val="24"/>
                <w:szCs w:val="24"/>
                <w:lang w:eastAsia="et-EE"/>
              </w:rPr>
              <w:t>Hev</w:t>
            </w:r>
            <w:proofErr w:type="spellEnd"/>
            <w:r w:rsidRPr="00854939">
              <w:rPr>
                <w:rFonts w:eastAsia="Times New Roman" w:cs="Times New Roman"/>
                <w:color w:val="000000"/>
                <w:sz w:val="24"/>
                <w:szCs w:val="24"/>
                <w:lang w:eastAsia="et-EE"/>
              </w:rPr>
              <w:t xml:space="preserve"> </w:t>
            </w:r>
            <w:proofErr w:type="spellStart"/>
            <w:r w:rsidRPr="00854939">
              <w:rPr>
                <w:rFonts w:eastAsia="Times New Roman" w:cs="Times New Roman"/>
                <w:color w:val="000000"/>
                <w:sz w:val="24"/>
                <w:szCs w:val="24"/>
                <w:lang w:eastAsia="et-EE"/>
              </w:rPr>
              <w:t>koordi-naatorite</w:t>
            </w:r>
            <w:proofErr w:type="spellEnd"/>
            <w:r w:rsidRPr="00854939">
              <w:rPr>
                <w:rFonts w:eastAsia="Times New Roman" w:cs="Times New Roman"/>
                <w:color w:val="000000"/>
                <w:sz w:val="24"/>
                <w:szCs w:val="24"/>
                <w:lang w:eastAsia="et-EE"/>
              </w:rPr>
              <w:t xml:space="preserve"> ja abiõpetajate ametikohad. </w:t>
            </w:r>
          </w:p>
        </w:tc>
      </w:tr>
      <w:tr w:rsidR="00C54A0A" w:rsidRPr="00854939" w:rsidTr="00C54A0A">
        <w:trPr>
          <w:trHeight w:val="12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Hariduse valdkonnas info kogumisel ja andmete töötlemisel erinevate IT-lahenduste kasutusele võtmine ja edasi arendamine: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Kasutusele on võetud programmid Arno, </w:t>
            </w:r>
            <w:proofErr w:type="spellStart"/>
            <w:r w:rsidRPr="00854939">
              <w:rPr>
                <w:rFonts w:eastAsia="Times New Roman" w:cs="Times New Roman"/>
                <w:color w:val="000000"/>
                <w:sz w:val="24"/>
                <w:szCs w:val="24"/>
                <w:lang w:eastAsia="et-EE"/>
              </w:rPr>
              <w:t>Spoku</w:t>
            </w:r>
            <w:proofErr w:type="spellEnd"/>
            <w:r w:rsidRPr="00854939">
              <w:rPr>
                <w:rFonts w:eastAsia="Times New Roman" w:cs="Times New Roman"/>
                <w:color w:val="000000"/>
                <w:sz w:val="24"/>
                <w:szCs w:val="24"/>
                <w:lang w:eastAsia="et-EE"/>
              </w:rPr>
              <w:t xml:space="preserve">, </w:t>
            </w:r>
            <w:proofErr w:type="spellStart"/>
            <w:r w:rsidRPr="00854939">
              <w:rPr>
                <w:rFonts w:eastAsia="Times New Roman" w:cs="Times New Roman"/>
                <w:color w:val="000000"/>
                <w:sz w:val="24"/>
                <w:szCs w:val="24"/>
                <w:lang w:eastAsia="et-EE"/>
              </w:rPr>
              <w:t>Eliis</w:t>
            </w:r>
            <w:proofErr w:type="spellEnd"/>
            <w:r w:rsidRPr="00854939">
              <w:rPr>
                <w:rFonts w:eastAsia="Times New Roman" w:cs="Times New Roman"/>
                <w:color w:val="000000"/>
                <w:sz w:val="24"/>
                <w:szCs w:val="24"/>
                <w:lang w:eastAsia="et-EE"/>
              </w:rPr>
              <w:t xml:space="preserve"> ja Stuudium. Jätkub programmide pidev arendamine ja lahenduste väljatöötamine programmide </w:t>
            </w:r>
            <w:proofErr w:type="spellStart"/>
            <w:r w:rsidRPr="00854939">
              <w:rPr>
                <w:rFonts w:eastAsia="Times New Roman" w:cs="Times New Roman"/>
                <w:color w:val="000000"/>
                <w:sz w:val="24"/>
                <w:szCs w:val="24"/>
                <w:lang w:eastAsia="et-EE"/>
              </w:rPr>
              <w:t>oma-vahelisteks</w:t>
            </w:r>
            <w:proofErr w:type="spellEnd"/>
            <w:r w:rsidRPr="00854939">
              <w:rPr>
                <w:rFonts w:eastAsia="Times New Roman" w:cs="Times New Roman"/>
                <w:color w:val="000000"/>
                <w:sz w:val="24"/>
                <w:szCs w:val="24"/>
                <w:lang w:eastAsia="et-EE"/>
              </w:rPr>
              <w:t xml:space="preserve"> andmete vahetuseks. Eesmärgiks oleks ühe keskkonna kasutamine, mis vahetab andmeid teiste infosüsteemidega.</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lastRenderedPageBreak/>
              <w:t>Koolides noorsootegevuse edasine arendamine, eraldi ruumide leidmine: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Igas Rae valla suuremas piirkonnas on olemas noortekeskus (Lagedil, Vaidas, Jüris kooli vahetus läheduses, Järvekülas väga lähedal koolile).</w:t>
            </w:r>
          </w:p>
        </w:tc>
      </w:tr>
      <w:tr w:rsidR="00C54A0A" w:rsidRPr="00854939" w:rsidTr="00C54A0A">
        <w:trPr>
          <w:trHeight w:val="11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Ettevõtjate kaasamine haridus-tegevusse vastavalt Rae noorte ettevõtlikkuse arengukavale: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Ettevõtjad on tihedamini kaasatud maleva tegevustesse - pakuvad malevlastele suveperioodil tööd. Samuti on ettevõtted kaasatud </w:t>
            </w:r>
            <w:proofErr w:type="spellStart"/>
            <w:r w:rsidRPr="00854939">
              <w:rPr>
                <w:rFonts w:eastAsia="Times New Roman" w:cs="Times New Roman"/>
                <w:color w:val="000000"/>
                <w:sz w:val="24"/>
                <w:szCs w:val="24"/>
                <w:lang w:eastAsia="et-EE"/>
              </w:rPr>
              <w:t>igaaastasel</w:t>
            </w:r>
            <w:proofErr w:type="spellEnd"/>
            <w:r w:rsidRPr="00854939">
              <w:rPr>
                <w:rFonts w:eastAsia="Times New Roman" w:cs="Times New Roman"/>
                <w:color w:val="000000"/>
                <w:sz w:val="24"/>
                <w:szCs w:val="24"/>
                <w:lang w:eastAsia="et-EE"/>
              </w:rPr>
              <w:t xml:space="preserve"> ettevõtlikkuse konverentsil, kus nad sponsoreerivad (kas rahaliselt või toodetega) ettevõtlikku noort, ettevõtlikku tegu ja ettevõtlikku õpetajat/mentorit.</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Vaida Põhikooli laienduse II etapp: 2017-2018</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Teostatud 2017</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Peetri kanti täiendavate koolikohtade rajamine: 2016-2020</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2016 sügisel avasime Järveküla kooli 648 kohta, koos Rae Huvialakoolile mõeldud osaga. 2020 sügiseks on piirkonnas vajadus uue 648 kohalise põhikooli järgi. Arendajaga on sõlmitud arendusleping, mille järgseks kohustuseks on vallale kooli jaoks vajaliku maa üle andmine. Käivad ettevalmistused (leping, detailplaneeringu koostamine jne kooli ehituse ettevalmistamiseks) vastavalt seatud eesmärgile.</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Järveküla uue lasteaia rajamine (180 kohta): 2017</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Turu LA  ja Leerimäe LA, kokku 300 kohta valmivad 2019 veebruar.</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Peetri Lasteaed-Põhikooli juurde koolimooduli ehitamine: 2017</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Seoses Järveküla kooli valmimisega ja uue kooli planeerimisega 2020. aastaks oleme tänasest laste juurdekasvu prognoosist lähtuvalt arvamusel, et suudame hakkama saada olemasolevate ja 2020 valmivate koolikohtadega, ajutise moodulkooli rajamine ei ole vajalik.</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Lagedile lasteaia ehitamine, vabaneva pinna arvelt põhikooli klasside arvu suurendamine: 2017-2018</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Lagedi lasteaed valmis 2018 jaanuar ja klasside ümberehitus teostatakse 2018 sügiseks.</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Vaida Põhikooli ruumides </w:t>
            </w:r>
            <w:proofErr w:type="spellStart"/>
            <w:r w:rsidRPr="00854939">
              <w:rPr>
                <w:rFonts w:eastAsia="Times New Roman" w:cs="Times New Roman"/>
                <w:color w:val="000000"/>
                <w:sz w:val="24"/>
                <w:szCs w:val="24"/>
                <w:lang w:eastAsia="et-EE"/>
              </w:rPr>
              <w:t>noorte-keskuse</w:t>
            </w:r>
            <w:proofErr w:type="spellEnd"/>
            <w:r w:rsidRPr="00854939">
              <w:rPr>
                <w:rFonts w:eastAsia="Times New Roman" w:cs="Times New Roman"/>
                <w:color w:val="000000"/>
                <w:sz w:val="24"/>
                <w:szCs w:val="24"/>
                <w:lang w:eastAsia="et-EE"/>
              </w:rPr>
              <w:t xml:space="preserve"> avamine: Peale II etapi valmimist</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Ruumi ümberehitus teostatud  ja avatud 2017.</w:t>
            </w:r>
          </w:p>
        </w:tc>
      </w:tr>
    </w:tbl>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 xml:space="preserve"> </w:t>
      </w:r>
    </w:p>
    <w:p w:rsidR="00C54A0A" w:rsidRDefault="00C54A0A" w:rsidP="00C54A0A">
      <w:pPr>
        <w:spacing w:after="0" w:line="240" w:lineRule="auto"/>
        <w:rPr>
          <w:rFonts w:eastAsia="Times New Roman" w:cs="Times New Roman"/>
          <w:b/>
          <w:bCs/>
          <w:color w:val="000000"/>
          <w:sz w:val="24"/>
          <w:szCs w:val="24"/>
          <w:lang w:eastAsia="et-EE"/>
        </w:rPr>
      </w:pPr>
    </w:p>
    <w:p w:rsidR="00C54A0A" w:rsidRDefault="00C54A0A" w:rsidP="00C54A0A">
      <w:pPr>
        <w:spacing w:after="0" w:line="240" w:lineRule="auto"/>
        <w:rPr>
          <w:rFonts w:eastAsia="Times New Roman" w:cs="Times New Roman"/>
          <w:b/>
          <w:bCs/>
          <w:color w:val="000000"/>
          <w:sz w:val="24"/>
          <w:szCs w:val="24"/>
          <w:lang w:eastAsia="et-EE"/>
        </w:rPr>
      </w:pPr>
    </w:p>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lastRenderedPageBreak/>
        <w:t>Sotsiaalvaldkond</w:t>
      </w: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438"/>
        <w:gridCol w:w="6122"/>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Rae valla terviseprofiili jälgimine: pidev</w:t>
            </w:r>
          </w:p>
        </w:tc>
        <w:tc>
          <w:tcPr>
            <w:tcW w:w="0" w:type="auto"/>
            <w:shd w:val="clear" w:color="auto" w:fill="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Arengukava raames viiakse läbi küsitlus.</w:t>
            </w:r>
          </w:p>
        </w:tc>
      </w:tr>
      <w:tr w:rsidR="00C54A0A" w:rsidRPr="00854939" w:rsidTr="002B4063">
        <w:trPr>
          <w:trHeight w:val="678"/>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Rae Tuletõrje- ja Päästeseltsi toetamine: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Toetatakse vastavalt </w:t>
            </w:r>
            <w:proofErr w:type="spellStart"/>
            <w:r w:rsidRPr="00854939">
              <w:rPr>
                <w:rFonts w:eastAsia="Times New Roman" w:cs="Times New Roman"/>
                <w:color w:val="000000"/>
                <w:sz w:val="24"/>
                <w:szCs w:val="24"/>
                <w:lang w:eastAsia="et-EE"/>
              </w:rPr>
              <w:t>igaaastasele</w:t>
            </w:r>
            <w:proofErr w:type="spellEnd"/>
            <w:r w:rsidRPr="00854939">
              <w:rPr>
                <w:rFonts w:eastAsia="Times New Roman" w:cs="Times New Roman"/>
                <w:color w:val="000000"/>
                <w:sz w:val="24"/>
                <w:szCs w:val="24"/>
                <w:lang w:eastAsia="et-EE"/>
              </w:rPr>
              <w:t xml:space="preserve"> lepingule.</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Erivajadustega inimeste tugi-teenuste süsteemi loomine, sh invatransport, erialaspetsialistide olemasolu: 2017-2018</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Tugiteenuste süsteemi loomine on väljatöötamisel. </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Sotsiaaltranspordi pakkumise süsteemi väljatöötamine: 2017-2018</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2017. aastal sõlmiti hankeleping Tulika Takso </w:t>
            </w:r>
            <w:proofErr w:type="spellStart"/>
            <w:r w:rsidRPr="00854939">
              <w:rPr>
                <w:rFonts w:eastAsia="Times New Roman" w:cs="Times New Roman"/>
                <w:color w:val="000000"/>
                <w:sz w:val="24"/>
                <w:szCs w:val="24"/>
                <w:lang w:eastAsia="et-EE"/>
              </w:rPr>
              <w:t>AS-ga</w:t>
            </w:r>
            <w:proofErr w:type="spellEnd"/>
            <w:r w:rsidRPr="00854939">
              <w:rPr>
                <w:rFonts w:eastAsia="Times New Roman" w:cs="Times New Roman"/>
                <w:color w:val="000000"/>
                <w:sz w:val="24"/>
                <w:szCs w:val="24"/>
                <w:lang w:eastAsia="et-EE"/>
              </w:rPr>
              <w:t xml:space="preserve">, kes osutas sotsiaaltransporditeenust 2017. aastal. Antud teenuse osutaja jätkab teenuse pakkumist ka 2018. aastal. </w:t>
            </w:r>
          </w:p>
        </w:tc>
      </w:tr>
      <w:tr w:rsidR="00C54A0A" w:rsidRPr="00854939" w:rsidTr="00C54A0A">
        <w:trPr>
          <w:trHeight w:val="12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 sotsiaalhoolekande teenuste vajaduspõhisusest lähtuv arendamine, teenuste kvaliteedi ja kättesaadavuse tagamine abivajajatele: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Sotsiaalteenuste pidev arendamine vastavalt vajadustele. Teenuste osutamine vastavalt kliendi vajadustele. </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Perede toetamine, eelduste loomine perede toimetulekuks läbi toetussüsteemi täiustamise: pidev</w:t>
            </w:r>
          </w:p>
        </w:tc>
        <w:tc>
          <w:tcPr>
            <w:tcW w:w="0" w:type="auto"/>
            <w:shd w:val="clear" w:color="auto" w:fill="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Suund on liikuda vajaduspõhisele toetamisele. </w:t>
            </w:r>
          </w:p>
        </w:tc>
      </w:tr>
      <w:tr w:rsidR="00C54A0A" w:rsidRPr="00854939" w:rsidTr="002B4063">
        <w:trPr>
          <w:trHeight w:val="922"/>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Erivajadustega inimeste vajaduste kaardistamine: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Küsitluste läbiviimine nii internetis kui ka paberkandjal erivajadustega inimeste sotsiaalteenuste vajaduste kaardistamiseks.</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Esmatasandi tervisekeskuse loomine Jürisse ja selle tarbeks uue hoone ehitamine, sh korterite väljaostmine: 2016-2018</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Projekteerimine 2017-2018, ehituse algus 2018 hilissügisel. Korterid välja ostetud 2016.a.</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Tervisekeskuse rajamine Peetrisse: 2017-2018</w:t>
            </w:r>
          </w:p>
        </w:tc>
        <w:tc>
          <w:tcPr>
            <w:tcW w:w="0" w:type="auto"/>
            <w:shd w:val="clear" w:color="auto" w:fill="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Peetri Tervisekeskus ehitamine ei ole toetuse saajate nimekirja saanud. Vallavalitsus on esitanud omapoolse ettepaneku tervise- ja tööministri määruse „Tervisekeskuste kaasajastamine“ eelnõule Peetri aleviku lisamine esmatasandi tervishoiu tõmbekeskuste nimekirja. Lisaks otsitakse koostööd erasektori kaasamiseks ruumide loomisel. Alustava perearsti toetamiseks Peetri piirkonnas on volikogu poolt vastu võetud määrus 22.08.2017 nr 77 “Perearstide toetamise kord”</w:t>
            </w:r>
          </w:p>
        </w:tc>
      </w:tr>
    </w:tbl>
    <w:p w:rsidR="00C54A0A" w:rsidRPr="002B4063" w:rsidRDefault="00C54A0A" w:rsidP="00971ABD">
      <w:pPr>
        <w:pStyle w:val="Pealkiri3"/>
        <w:rPr>
          <w:rFonts w:eastAsia="Times New Roman"/>
          <w:lang w:eastAsia="et-EE"/>
        </w:rPr>
      </w:pPr>
      <w:r w:rsidRPr="00854939">
        <w:rPr>
          <w:rFonts w:eastAsia="Times New Roman"/>
          <w:lang w:eastAsia="et-EE"/>
        </w:rPr>
        <w:lastRenderedPageBreak/>
        <w:t xml:space="preserve"> </w:t>
      </w:r>
      <w:bookmarkStart w:id="106" w:name="_Toc511314503"/>
      <w:r w:rsidRPr="00854939">
        <w:rPr>
          <w:rFonts w:eastAsia="Times New Roman"/>
          <w:lang w:eastAsia="et-EE"/>
        </w:rPr>
        <w:t>Strateegiline eesmärk (E3): Tugev kogukondlik identiteet ja kodanikuühiskond</w:t>
      </w:r>
      <w:bookmarkEnd w:id="106"/>
    </w:p>
    <w:p w:rsidR="00C54A0A" w:rsidRPr="00854939" w:rsidRDefault="00C54A0A" w:rsidP="00C54A0A">
      <w:pPr>
        <w:spacing w:after="0" w:line="240" w:lineRule="auto"/>
        <w:rPr>
          <w:rFonts w:eastAsia="Times New Roman" w:cs="Times New Roman"/>
          <w:sz w:val="24"/>
          <w:szCs w:val="24"/>
          <w:lang w:eastAsia="et-EE"/>
        </w:rPr>
      </w:pP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218"/>
        <w:gridCol w:w="5342"/>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2B4063">
        <w:trPr>
          <w:trHeight w:val="1168"/>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Vallaelanike kaasamine ja infovahetuse parandamine kasutades valla lehte, kodulehekülge ja sotsiaalmeediat: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Pidev töö. Kaasamine ja infovahetus toimub läbi Rae valla kodulehe, Rae Sõnumite portaali, Rae Sõnumite lehe,  Rae valla Facebooki ja Rae valla </w:t>
            </w:r>
            <w:proofErr w:type="spellStart"/>
            <w:r w:rsidRPr="00854939">
              <w:rPr>
                <w:rFonts w:eastAsia="Times New Roman" w:cs="Times New Roman"/>
                <w:color w:val="000000"/>
                <w:sz w:val="24"/>
                <w:szCs w:val="24"/>
                <w:lang w:eastAsia="et-EE"/>
              </w:rPr>
              <w:t>instagrami</w:t>
            </w:r>
            <w:proofErr w:type="spellEnd"/>
            <w:r w:rsidRPr="00854939">
              <w:rPr>
                <w:rFonts w:eastAsia="Times New Roman" w:cs="Times New Roman"/>
                <w:color w:val="000000"/>
                <w:sz w:val="24"/>
                <w:szCs w:val="24"/>
                <w:lang w:eastAsia="et-EE"/>
              </w:rPr>
              <w:t>.</w:t>
            </w:r>
          </w:p>
        </w:tc>
      </w:tr>
      <w:tr w:rsidR="00C54A0A" w:rsidRPr="00854939" w:rsidTr="00FA5D62">
        <w:trPr>
          <w:trHeight w:val="634"/>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Vallaelanike rahuloluküsitluste läbiviimine: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Plaanitud 2018. aasta I pooles.</w:t>
            </w:r>
          </w:p>
        </w:tc>
      </w:tr>
      <w:tr w:rsidR="00C54A0A" w:rsidRPr="00854939" w:rsidTr="00FA5D62">
        <w:trPr>
          <w:trHeight w:val="1213"/>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Kogukonda ühendavate tegevuste jätkamine ja neisse panustamine: Rae valla mängud, Klunker, valdade suve- ja talimängud, Rae valla külade päev: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Nimetatud tegevuste jätkuv toimumine ja finantseerimine. Külade päeva toetamine külaliikumisele (RVAKS) eraldatud vahendite kaudu.</w:t>
            </w:r>
          </w:p>
        </w:tc>
      </w:tr>
      <w:tr w:rsidR="00C54A0A" w:rsidRPr="00854939" w:rsidTr="00FA5D62">
        <w:trPr>
          <w:trHeight w:val="1205"/>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Valla ja Kultuurikeskuse koostöös kultuurikeskuse sisu laiendamine (kogukonnale suunatud tegevused) valla eri piirkondadesse: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 Kultuurikeskus ja vallavalitsus korraldavad üritusi Rae valla erinevates kantides. Arendatakse koostööd kohapealsete seltside ja aktiivsete inimestega.</w:t>
            </w:r>
          </w:p>
        </w:tc>
      </w:tr>
      <w:tr w:rsidR="00C54A0A" w:rsidRPr="00854939" w:rsidTr="00C54A0A">
        <w:trPr>
          <w:trHeight w:val="102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Ettevõtjate tunnustamine, tutvustamine kohalikule kogukonnale (sotsiaal-meedia, valla leht):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Pidev. Ettevõtjaid kajastame nii kohalikus lehes, läbi spordiürituste, </w:t>
            </w:r>
            <w:proofErr w:type="spellStart"/>
            <w:r w:rsidRPr="00854939">
              <w:rPr>
                <w:rFonts w:eastAsia="Times New Roman" w:cs="Times New Roman"/>
                <w:color w:val="000000"/>
                <w:sz w:val="24"/>
                <w:szCs w:val="24"/>
                <w:lang w:eastAsia="et-EE"/>
              </w:rPr>
              <w:t>Team</w:t>
            </w:r>
            <w:proofErr w:type="spellEnd"/>
            <w:r w:rsidRPr="00854939">
              <w:rPr>
                <w:rFonts w:eastAsia="Times New Roman" w:cs="Times New Roman"/>
                <w:color w:val="000000"/>
                <w:sz w:val="24"/>
                <w:szCs w:val="24"/>
                <w:lang w:eastAsia="et-EE"/>
              </w:rPr>
              <w:t xml:space="preserve"> Rae vald kaudu kui ka tehakse koostööd hariduses, millede kaudu neid ka tunnustatakse ja tutvustatakse kohalikule kogukonnale.</w:t>
            </w:r>
          </w:p>
        </w:tc>
      </w:tr>
      <w:tr w:rsidR="00C54A0A" w:rsidRPr="00854939" w:rsidTr="00C54A0A">
        <w:trPr>
          <w:trHeight w:val="48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Noortevolikogu</w:t>
            </w:r>
            <w:proofErr w:type="spellEnd"/>
            <w:r w:rsidRPr="00854939">
              <w:rPr>
                <w:rFonts w:eastAsia="Times New Roman" w:cs="Times New Roman"/>
                <w:color w:val="000000"/>
                <w:sz w:val="24"/>
                <w:szCs w:val="24"/>
                <w:lang w:eastAsia="et-EE"/>
              </w:rPr>
              <w:t xml:space="preserve"> töö käivitamine: 2016</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Noortevolikogu</w:t>
            </w:r>
            <w:proofErr w:type="spellEnd"/>
            <w:r w:rsidRPr="00854939">
              <w:rPr>
                <w:rFonts w:eastAsia="Times New Roman" w:cs="Times New Roman"/>
                <w:color w:val="000000"/>
                <w:sz w:val="24"/>
                <w:szCs w:val="24"/>
                <w:lang w:eastAsia="et-EE"/>
              </w:rPr>
              <w:t xml:space="preserve"> käib koos iga kuu. Tehakse kohtumisi koolide õpilasesindustega. Noorte-volikogu eestvedamisel on käima lükatud ürituste</w:t>
            </w:r>
            <w:r>
              <w:rPr>
                <w:rFonts w:eastAsia="Times New Roman" w:cs="Times New Roman"/>
                <w:color w:val="000000"/>
                <w:sz w:val="24"/>
                <w:szCs w:val="24"/>
                <w:lang w:eastAsia="et-EE"/>
              </w:rPr>
              <w:t xml:space="preserve"> </w:t>
            </w:r>
            <w:r w:rsidRPr="00854939">
              <w:rPr>
                <w:rFonts w:eastAsia="Times New Roman" w:cs="Times New Roman"/>
                <w:color w:val="000000"/>
                <w:sz w:val="24"/>
                <w:szCs w:val="24"/>
                <w:lang w:eastAsia="et-EE"/>
              </w:rPr>
              <w:t>sari Noorelt noorele.</w:t>
            </w:r>
          </w:p>
        </w:tc>
      </w:tr>
      <w:tr w:rsidR="00C54A0A" w:rsidRPr="00854939" w:rsidTr="00C54A0A">
        <w:trPr>
          <w:trHeight w:val="2442"/>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Valla strateegiliste partnerite tegevuse </w:t>
            </w:r>
            <w:proofErr w:type="spellStart"/>
            <w:r w:rsidRPr="00854939">
              <w:rPr>
                <w:rFonts w:eastAsia="Times New Roman" w:cs="Times New Roman"/>
                <w:color w:val="000000"/>
                <w:sz w:val="24"/>
                <w:szCs w:val="24"/>
                <w:lang w:eastAsia="et-EE"/>
              </w:rPr>
              <w:t>igaaastane</w:t>
            </w:r>
            <w:proofErr w:type="spellEnd"/>
            <w:r w:rsidRPr="00854939">
              <w:rPr>
                <w:rFonts w:eastAsia="Times New Roman" w:cs="Times New Roman"/>
                <w:color w:val="000000"/>
                <w:sz w:val="24"/>
                <w:szCs w:val="24"/>
                <w:lang w:eastAsia="et-EE"/>
              </w:rPr>
              <w:t xml:space="preserve"> toetamine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Toimib iga aastane toetus:</w:t>
            </w:r>
          </w:p>
          <w:p w:rsidR="00C54A0A" w:rsidRPr="00854939" w:rsidRDefault="00C54A0A" w:rsidP="00C54A0A">
            <w:pPr>
              <w:spacing w:after="2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Rae Valla Alevike- ja Külavanemate Selts</w:t>
            </w:r>
          </w:p>
          <w:p w:rsidR="00C54A0A" w:rsidRPr="00854939" w:rsidRDefault="00C54A0A" w:rsidP="00C54A0A">
            <w:pPr>
              <w:spacing w:after="2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Rae Tuletõrje- ja Päästeselts</w:t>
            </w:r>
          </w:p>
          <w:p w:rsidR="00C54A0A" w:rsidRPr="00854939" w:rsidRDefault="00C54A0A" w:rsidP="00C54A0A">
            <w:pPr>
              <w:spacing w:after="2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MTÜ Harjumaa Ühistranspordikeskus</w:t>
            </w:r>
          </w:p>
          <w:p w:rsidR="00C54A0A" w:rsidRPr="00854939" w:rsidRDefault="00C54A0A" w:rsidP="00C54A0A">
            <w:pPr>
              <w:spacing w:after="2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Eesti Vabadusvõitluse Muuseum Lagedil</w:t>
            </w:r>
          </w:p>
          <w:p w:rsidR="00C54A0A" w:rsidRPr="00854939" w:rsidRDefault="00C54A0A" w:rsidP="00C54A0A">
            <w:pPr>
              <w:spacing w:after="2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MTÜ Jüri Gümnaasiumi Vilistlaskogu</w:t>
            </w:r>
          </w:p>
          <w:p w:rsidR="00C54A0A" w:rsidRPr="00854939" w:rsidRDefault="00C54A0A" w:rsidP="00C54A0A">
            <w:pPr>
              <w:spacing w:after="0" w:line="240" w:lineRule="auto"/>
              <w:jc w:val="both"/>
              <w:rPr>
                <w:rFonts w:eastAsia="Times New Roman" w:cs="Times New Roman"/>
                <w:color w:val="000000"/>
                <w:sz w:val="24"/>
                <w:szCs w:val="24"/>
                <w:lang w:eastAsia="et-EE"/>
              </w:rPr>
            </w:pPr>
            <w:r w:rsidRPr="00854939">
              <w:rPr>
                <w:rFonts w:eastAsia="Times New Roman" w:cs="Times New Roman"/>
                <w:color w:val="000000"/>
                <w:sz w:val="24"/>
                <w:szCs w:val="24"/>
                <w:lang w:eastAsia="et-EE"/>
              </w:rPr>
              <w:t xml:space="preserve">Lagedi-Jüri </w:t>
            </w:r>
            <w:proofErr w:type="spellStart"/>
            <w:r w:rsidRPr="00854939">
              <w:rPr>
                <w:rFonts w:eastAsia="Times New Roman" w:cs="Times New Roman"/>
                <w:color w:val="000000"/>
                <w:sz w:val="24"/>
                <w:szCs w:val="24"/>
                <w:lang w:eastAsia="et-EE"/>
              </w:rPr>
              <w:t>Noorteühing</w:t>
            </w:r>
            <w:proofErr w:type="spellEnd"/>
            <w:r w:rsidRPr="00854939">
              <w:rPr>
                <w:rFonts w:eastAsia="Times New Roman" w:cs="Times New Roman"/>
                <w:color w:val="000000"/>
                <w:sz w:val="24"/>
                <w:szCs w:val="24"/>
                <w:lang w:eastAsia="et-EE"/>
              </w:rPr>
              <w:t xml:space="preserve"> on muudetud vallavalitsuse hallatavaks asutuseks.</w:t>
            </w:r>
          </w:p>
        </w:tc>
      </w:tr>
    </w:tbl>
    <w:p w:rsidR="00C54A0A" w:rsidRPr="00854939" w:rsidRDefault="00C54A0A" w:rsidP="00C54A0A">
      <w:pPr>
        <w:spacing w:after="0" w:line="240" w:lineRule="auto"/>
        <w:rPr>
          <w:rFonts w:eastAsia="Times New Roman" w:cs="Times New Roman"/>
          <w:sz w:val="24"/>
          <w:szCs w:val="24"/>
          <w:lang w:eastAsia="et-EE"/>
        </w:rPr>
      </w:pPr>
      <w:r w:rsidRPr="00854939">
        <w:rPr>
          <w:rFonts w:eastAsia="Times New Roman" w:cs="Times New Roman"/>
          <w:b/>
          <w:bCs/>
          <w:color w:val="000000"/>
          <w:sz w:val="24"/>
          <w:szCs w:val="24"/>
          <w:lang w:eastAsia="et-EE"/>
        </w:rPr>
        <w:t xml:space="preserve"> </w:t>
      </w:r>
    </w:p>
    <w:p w:rsidR="00C54A0A" w:rsidRDefault="00C54A0A" w:rsidP="00C54A0A">
      <w:pPr>
        <w:spacing w:after="0" w:line="240" w:lineRule="auto"/>
        <w:rPr>
          <w:rFonts w:eastAsia="Times New Roman" w:cs="Times New Roman"/>
          <w:b/>
          <w:bCs/>
          <w:color w:val="000000"/>
          <w:sz w:val="24"/>
          <w:szCs w:val="24"/>
          <w:lang w:eastAsia="et-EE"/>
        </w:rPr>
      </w:pPr>
    </w:p>
    <w:p w:rsidR="00C54A0A" w:rsidRDefault="00C54A0A" w:rsidP="00C54A0A">
      <w:pPr>
        <w:spacing w:after="0" w:line="240" w:lineRule="auto"/>
        <w:rPr>
          <w:rFonts w:eastAsia="Times New Roman" w:cs="Times New Roman"/>
          <w:b/>
          <w:bCs/>
          <w:color w:val="000000"/>
          <w:sz w:val="24"/>
          <w:szCs w:val="24"/>
          <w:lang w:eastAsia="et-EE"/>
        </w:rPr>
      </w:pPr>
    </w:p>
    <w:p w:rsidR="00C54A0A" w:rsidRDefault="00C54A0A" w:rsidP="00C54A0A">
      <w:pPr>
        <w:spacing w:after="0" w:line="240" w:lineRule="auto"/>
        <w:rPr>
          <w:rFonts w:eastAsia="Times New Roman" w:cs="Times New Roman"/>
          <w:b/>
          <w:bCs/>
          <w:color w:val="000000"/>
          <w:sz w:val="24"/>
          <w:szCs w:val="24"/>
          <w:lang w:eastAsia="et-EE"/>
        </w:rPr>
      </w:pPr>
    </w:p>
    <w:p w:rsidR="00C54A0A" w:rsidRDefault="00C54A0A" w:rsidP="00971ABD">
      <w:pPr>
        <w:pStyle w:val="Pealkiri3"/>
        <w:rPr>
          <w:rFonts w:eastAsia="Times New Roman"/>
          <w:lang w:eastAsia="et-EE"/>
        </w:rPr>
      </w:pPr>
      <w:bookmarkStart w:id="107" w:name="_Toc511314504"/>
      <w:r w:rsidRPr="00854939">
        <w:rPr>
          <w:rFonts w:eastAsia="Times New Roman"/>
          <w:lang w:eastAsia="et-EE"/>
        </w:rPr>
        <w:lastRenderedPageBreak/>
        <w:t>Strateegiline eesmärk (E4): Kõrge haldusvõimekus</w:t>
      </w:r>
      <w:bookmarkEnd w:id="107"/>
    </w:p>
    <w:p w:rsidR="00C54A0A" w:rsidRPr="00854939" w:rsidRDefault="00C54A0A" w:rsidP="00C54A0A">
      <w:pPr>
        <w:spacing w:after="0" w:line="240" w:lineRule="auto"/>
        <w:rPr>
          <w:rFonts w:eastAsia="Times New Roman" w:cs="Times New Roman"/>
          <w:sz w:val="24"/>
          <w:szCs w:val="24"/>
          <w:lang w:eastAsia="et-EE"/>
        </w:rPr>
      </w:pP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775"/>
        <w:gridCol w:w="5785"/>
      </w:tblGrid>
      <w:tr w:rsidR="00C54A0A" w:rsidRPr="00854939" w:rsidTr="00C54A0A">
        <w:trPr>
          <w:trHeight w:hRule="exact" w:val="482"/>
          <w:tblHeader/>
        </w:trPr>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Kavandatud tegevused</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center"/>
              <w:rPr>
                <w:rFonts w:eastAsia="Times New Roman" w:cs="Times New Roman"/>
                <w:sz w:val="24"/>
                <w:szCs w:val="24"/>
                <w:lang w:eastAsia="et-EE"/>
              </w:rPr>
            </w:pPr>
            <w:r w:rsidRPr="00854939">
              <w:rPr>
                <w:rFonts w:eastAsia="Times New Roman" w:cs="Times New Roman"/>
                <w:color w:val="000000"/>
                <w:sz w:val="24"/>
                <w:szCs w:val="24"/>
                <w:lang w:eastAsia="et-EE"/>
              </w:rPr>
              <w:t>Täitmine</w:t>
            </w:r>
          </w:p>
        </w:tc>
      </w:tr>
      <w:tr w:rsidR="00C54A0A" w:rsidRPr="00854939" w:rsidTr="00C54A0A">
        <w:trPr>
          <w:trHeight w:val="126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Ametnike koolitamine vastavalt nende valdkondlikele vajadusele: pidev </w:t>
            </w:r>
          </w:p>
          <w:p w:rsidR="00C54A0A" w:rsidRPr="00854939" w:rsidRDefault="00C54A0A" w:rsidP="00C54A0A">
            <w:pPr>
              <w:spacing w:after="0" w:line="240" w:lineRule="auto"/>
              <w:jc w:val="both"/>
              <w:rPr>
                <w:rFonts w:eastAsia="Times New Roman" w:cs="Times New Roman"/>
                <w:color w:val="000000"/>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Elanike paremaks teenindamiseks ametnikele koolituste korraldamine (klienditeenindus):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color w:val="000000"/>
                <w:sz w:val="24"/>
                <w:szCs w:val="24"/>
                <w:lang w:eastAsia="et-EE"/>
              </w:rPr>
            </w:pPr>
            <w:r w:rsidRPr="00854939">
              <w:rPr>
                <w:rFonts w:eastAsia="Times New Roman" w:cs="Times New Roman"/>
                <w:color w:val="000000"/>
                <w:sz w:val="24"/>
                <w:szCs w:val="24"/>
                <w:lang w:eastAsia="et-EE"/>
              </w:rPr>
              <w:t>Ametnikud osalevad pidevalt erialastel koolitustel. Koolituste planeerimine ning nendel osalemine on pidev, tagamaks töötajate professionaalsust.</w:t>
            </w:r>
          </w:p>
          <w:p w:rsidR="00C54A0A" w:rsidRPr="00854939" w:rsidRDefault="00C54A0A" w:rsidP="00C54A0A">
            <w:pPr>
              <w:spacing w:after="0" w:line="240" w:lineRule="auto"/>
              <w:jc w:val="both"/>
              <w:rPr>
                <w:rFonts w:eastAsia="Times New Roman" w:cs="Times New Roman"/>
                <w:sz w:val="24"/>
                <w:szCs w:val="24"/>
                <w:lang w:eastAsia="et-EE"/>
              </w:rPr>
            </w:pP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2018. aastal on plaanis </w:t>
            </w:r>
            <w:proofErr w:type="spellStart"/>
            <w:r w:rsidRPr="00854939">
              <w:rPr>
                <w:rFonts w:eastAsia="Times New Roman" w:cs="Times New Roman"/>
                <w:color w:val="000000"/>
                <w:sz w:val="24"/>
                <w:szCs w:val="24"/>
                <w:lang w:eastAsia="et-EE"/>
              </w:rPr>
              <w:t>ühiskoolitustena</w:t>
            </w:r>
            <w:proofErr w:type="spellEnd"/>
            <w:r w:rsidRPr="00854939">
              <w:rPr>
                <w:rFonts w:eastAsia="Times New Roman" w:cs="Times New Roman"/>
                <w:color w:val="000000"/>
                <w:sz w:val="24"/>
                <w:szCs w:val="24"/>
                <w:lang w:eastAsia="et-EE"/>
              </w:rPr>
              <w:t xml:space="preserve"> meeskonnatöökoolitus, klienditeeninduse koolitus ning korruptsiooni ennetus koolitus. Koolituste eesmärgiks on tõsta ametnike teadlikkust ning tõhustada meeskonnatööd.</w:t>
            </w:r>
          </w:p>
        </w:tc>
      </w:tr>
      <w:tr w:rsidR="00C54A0A" w:rsidRPr="00854939" w:rsidTr="00C54A0A">
        <w:trPr>
          <w:trHeight w:val="74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Motiveeriva palgasüsteemi rakendamine: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Vallavalitsuse palgasüsteem toimib alates 2011.aastast. Igal aastal vaadatakse üle ametikohtade parameetrid (oskused, intensiivsus, vastutus) ja viiakse süsteem kooskõlla vabariigi keskmise palgaga. Hallatavatele asutustele rakendatakse samaväärset </w:t>
            </w:r>
            <w:proofErr w:type="spellStart"/>
            <w:r w:rsidRPr="00854939">
              <w:rPr>
                <w:rFonts w:eastAsia="Times New Roman" w:cs="Times New Roman"/>
                <w:color w:val="000000"/>
                <w:sz w:val="24"/>
                <w:szCs w:val="24"/>
                <w:lang w:eastAsia="et-EE"/>
              </w:rPr>
              <w:t>igaaastast</w:t>
            </w:r>
            <w:proofErr w:type="spellEnd"/>
            <w:r w:rsidRPr="00854939">
              <w:rPr>
                <w:rFonts w:eastAsia="Times New Roman" w:cs="Times New Roman"/>
                <w:color w:val="000000"/>
                <w:sz w:val="24"/>
                <w:szCs w:val="24"/>
                <w:lang w:eastAsia="et-EE"/>
              </w:rPr>
              <w:t xml:space="preserve"> palgatõusu kooskõlas eelarve võimalustega.</w:t>
            </w:r>
          </w:p>
        </w:tc>
      </w:tr>
      <w:tr w:rsidR="00C54A0A" w:rsidRPr="00854939" w:rsidTr="00C54A0A">
        <w:trPr>
          <w:trHeight w:val="156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Valla arendustegevuse (erinevad toetusprojektid, nende </w:t>
            </w:r>
            <w:proofErr w:type="spellStart"/>
            <w:r w:rsidRPr="00854939">
              <w:rPr>
                <w:rFonts w:eastAsia="Times New Roman" w:cs="Times New Roman"/>
                <w:color w:val="000000"/>
                <w:sz w:val="24"/>
                <w:szCs w:val="24"/>
                <w:lang w:eastAsia="et-EE"/>
              </w:rPr>
              <w:t>lähte-ülesannete</w:t>
            </w:r>
            <w:proofErr w:type="spellEnd"/>
            <w:r w:rsidRPr="00854939">
              <w:rPr>
                <w:rFonts w:eastAsia="Times New Roman" w:cs="Times New Roman"/>
                <w:color w:val="000000"/>
                <w:sz w:val="24"/>
                <w:szCs w:val="24"/>
                <w:lang w:eastAsia="et-EE"/>
              </w:rPr>
              <w:t xml:space="preserve"> koostamine, toetus-programmides jne) eest vastutava spetsialisti ametikoha loomine: vastavalt vajadusele</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Vallavalitsuse struktuuri on aastatel 2017 ning 2018 loodud uusi ametikohti (infotehnoloogia spetsialist, </w:t>
            </w:r>
            <w:proofErr w:type="spellStart"/>
            <w:r w:rsidRPr="00854939">
              <w:rPr>
                <w:rFonts w:eastAsia="Times New Roman" w:cs="Times New Roman"/>
                <w:color w:val="000000"/>
                <w:sz w:val="24"/>
                <w:szCs w:val="24"/>
                <w:lang w:eastAsia="et-EE"/>
              </w:rPr>
              <w:t>sisekontrolör</w:t>
            </w:r>
            <w:proofErr w:type="spellEnd"/>
            <w:r w:rsidRPr="00854939">
              <w:rPr>
                <w:rFonts w:eastAsia="Times New Roman" w:cs="Times New Roman"/>
                <w:color w:val="000000"/>
                <w:sz w:val="24"/>
                <w:szCs w:val="24"/>
                <w:lang w:eastAsia="et-EE"/>
              </w:rPr>
              <w:t>, referent). Uute ametikohtade loomise vajadus on tingitud kasvavast elanikkonnast ning suurenevast töökoormusest.</w:t>
            </w: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Arendustegevuse eest vastutava spetsialisti ametikoha järgi vajadus oleks, kuid vahendite puudusel ja muude ametikohtade rajamise tõttu pole seda saanud teha. Teemasid katavad abivallavanemad ja erinevate valdkondade ametnikud.</w:t>
            </w:r>
          </w:p>
        </w:tc>
      </w:tr>
      <w:tr w:rsidR="00C54A0A" w:rsidRPr="00854939" w:rsidTr="00C54A0A">
        <w:trPr>
          <w:trHeight w:val="1560"/>
        </w:trPr>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proofErr w:type="spellStart"/>
            <w:r w:rsidRPr="00854939">
              <w:rPr>
                <w:rFonts w:eastAsia="Times New Roman" w:cs="Times New Roman"/>
                <w:color w:val="000000"/>
                <w:sz w:val="24"/>
                <w:szCs w:val="24"/>
                <w:lang w:eastAsia="et-EE"/>
              </w:rPr>
              <w:t>E-Rae</w:t>
            </w:r>
            <w:proofErr w:type="spellEnd"/>
            <w:r w:rsidRPr="00854939">
              <w:rPr>
                <w:rFonts w:eastAsia="Times New Roman" w:cs="Times New Roman"/>
                <w:color w:val="000000"/>
                <w:sz w:val="24"/>
                <w:szCs w:val="24"/>
                <w:lang w:eastAsia="et-EE"/>
              </w:rPr>
              <w:t xml:space="preserve"> valla arendamine – rohkem e-teenuseid (eeskätt hariduse </w:t>
            </w:r>
            <w:proofErr w:type="spellStart"/>
            <w:r w:rsidRPr="00854939">
              <w:rPr>
                <w:rFonts w:eastAsia="Times New Roman" w:cs="Times New Roman"/>
                <w:color w:val="000000"/>
                <w:sz w:val="24"/>
                <w:szCs w:val="24"/>
                <w:lang w:eastAsia="et-EE"/>
              </w:rPr>
              <w:t>vald-konnas</w:t>
            </w:r>
            <w:proofErr w:type="spellEnd"/>
            <w:r w:rsidRPr="00854939">
              <w:rPr>
                <w:rFonts w:eastAsia="Times New Roman" w:cs="Times New Roman"/>
                <w:color w:val="000000"/>
                <w:sz w:val="24"/>
                <w:szCs w:val="24"/>
                <w:lang w:eastAsia="et-EE"/>
              </w:rPr>
              <w:t>, toetuste osas) suurendamaks kasutajamugavust ja keskkonna säästlikkust: pidev</w:t>
            </w:r>
          </w:p>
        </w:tc>
        <w:tc>
          <w:tcPr>
            <w:tcW w:w="0" w:type="auto"/>
            <w:tcMar>
              <w:top w:w="100" w:type="dxa"/>
              <w:left w:w="100" w:type="dxa"/>
              <w:bottom w:w="100" w:type="dxa"/>
              <w:right w:w="100" w:type="dxa"/>
            </w:tcMar>
            <w:hideMark/>
          </w:tcPr>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2019 valmib e-teenuste portaali avavärav, mis koondab kodanikule kokku kõik valla poolt pakutavad teenused arvestades tähtaegu jms. Avavärav teeb päringu üle x-tee teistesse andmekogudesse ja väljastab ainult selle inimesed kohta käivad andmed. Kodanik ei pea ise vaeva nägema, kus mida otsida. Lastehoiu lepingu viimine e-teenindusse ja kolmepoolse allkirjastamise lisamine vähendab tunduvalt referendi töömahtu.</w:t>
            </w: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2018 Rae Huvialakooli ja Peetri Kooli üleminek Arno huvikooli moodulile.</w:t>
            </w:r>
          </w:p>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color w:val="000000"/>
                <w:sz w:val="24"/>
                <w:szCs w:val="24"/>
                <w:lang w:eastAsia="et-EE"/>
              </w:rPr>
              <w:t xml:space="preserve">2018/2019 on suund ametniku vaate lihtsustamisele. Üheks suunaks on ka </w:t>
            </w:r>
            <w:proofErr w:type="spellStart"/>
            <w:r w:rsidRPr="00854939">
              <w:rPr>
                <w:rFonts w:eastAsia="Times New Roman" w:cs="Times New Roman"/>
                <w:color w:val="000000"/>
                <w:sz w:val="24"/>
                <w:szCs w:val="24"/>
                <w:lang w:eastAsia="et-EE"/>
              </w:rPr>
              <w:t>RaeGIS</w:t>
            </w:r>
            <w:proofErr w:type="spellEnd"/>
            <w:r w:rsidRPr="00854939">
              <w:rPr>
                <w:rFonts w:eastAsia="Times New Roman" w:cs="Times New Roman"/>
                <w:color w:val="000000"/>
                <w:sz w:val="24"/>
                <w:szCs w:val="24"/>
                <w:lang w:eastAsia="et-EE"/>
              </w:rPr>
              <w:t xml:space="preserve"> arendamine ja jätkusuutlikkuse tagamine.</w:t>
            </w:r>
          </w:p>
        </w:tc>
      </w:tr>
    </w:tbl>
    <w:p w:rsidR="00C54A0A" w:rsidRPr="00854939" w:rsidRDefault="00C54A0A" w:rsidP="00C54A0A">
      <w:pPr>
        <w:spacing w:after="0" w:line="240" w:lineRule="auto"/>
        <w:jc w:val="both"/>
        <w:rPr>
          <w:rFonts w:eastAsia="Times New Roman" w:cs="Times New Roman"/>
          <w:sz w:val="24"/>
          <w:szCs w:val="24"/>
          <w:lang w:eastAsia="et-EE"/>
        </w:rPr>
      </w:pPr>
      <w:r w:rsidRPr="00854939">
        <w:rPr>
          <w:rFonts w:eastAsia="Times New Roman" w:cs="Times New Roman"/>
          <w:b/>
          <w:bCs/>
          <w:color w:val="000000"/>
          <w:sz w:val="24"/>
          <w:szCs w:val="24"/>
          <w:lang w:eastAsia="et-EE"/>
        </w:rPr>
        <w:t xml:space="preserve"> </w:t>
      </w:r>
    </w:p>
    <w:p w:rsidR="00C54A0A" w:rsidRPr="00FA5D62" w:rsidRDefault="00C54A0A" w:rsidP="00C54A0A">
      <w:pPr>
        <w:spacing w:after="0" w:line="240" w:lineRule="auto"/>
        <w:rPr>
          <w:rFonts w:eastAsia="Times New Roman" w:cs="Times New Roman"/>
          <w:color w:val="000000"/>
          <w:sz w:val="24"/>
          <w:szCs w:val="24"/>
          <w:lang w:eastAsia="et-EE"/>
        </w:rPr>
      </w:pPr>
      <w:r w:rsidRPr="00FA5D62">
        <w:rPr>
          <w:rFonts w:eastAsia="Times New Roman" w:cs="Times New Roman"/>
          <w:color w:val="000000"/>
          <w:sz w:val="24"/>
          <w:szCs w:val="24"/>
          <w:lang w:eastAsia="et-EE"/>
        </w:rPr>
        <w:lastRenderedPageBreak/>
        <w:t>Suurem osa eesmärke on seotud elukeskkonna ja avalike teenuste kättesaadavusega. Sellest tulenevalt saab mõõta:</w:t>
      </w:r>
    </w:p>
    <w:p w:rsidR="00C54A0A" w:rsidRPr="00FA5D62" w:rsidRDefault="00C54A0A" w:rsidP="0070513B">
      <w:pPr>
        <w:pStyle w:val="Loendilik"/>
        <w:numPr>
          <w:ilvl w:val="0"/>
          <w:numId w:val="21"/>
        </w:numPr>
        <w:spacing w:after="2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elanikkonna rahulolu teenustega;</w:t>
      </w:r>
    </w:p>
    <w:p w:rsidR="00C54A0A" w:rsidRPr="00FA5D62" w:rsidRDefault="00C54A0A" w:rsidP="0070513B">
      <w:pPr>
        <w:pStyle w:val="Loendilik"/>
        <w:numPr>
          <w:ilvl w:val="0"/>
          <w:numId w:val="21"/>
        </w:num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rahvastiku (kontrollitud) juurdekasvu kandipõhiselt – millises mahus võib elanikkond igas kandis kasvada, et omavalitsus talle püstitatud ülesannetega toime tuleks ja areng säiliks.</w:t>
      </w:r>
    </w:p>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b/>
          <w:bCs/>
          <w:color w:val="000000"/>
          <w:sz w:val="24"/>
          <w:szCs w:val="24"/>
          <w:lang w:eastAsia="et-EE"/>
        </w:rPr>
        <w:t xml:space="preserve"> </w:t>
      </w:r>
    </w:p>
    <w:p w:rsidR="00C54A0A" w:rsidRPr="00FA5D62" w:rsidRDefault="00C54A0A" w:rsidP="00C54A0A">
      <w:pPr>
        <w:spacing w:after="0" w:line="240" w:lineRule="auto"/>
        <w:jc w:val="both"/>
        <w:rPr>
          <w:rFonts w:eastAsia="Times New Roman" w:cs="Times New Roman"/>
          <w:sz w:val="24"/>
          <w:szCs w:val="24"/>
          <w:lang w:eastAsia="et-EE"/>
        </w:rPr>
      </w:pPr>
      <w:r w:rsidRPr="00FA5D62">
        <w:rPr>
          <w:rFonts w:eastAsia="Times New Roman" w:cs="Times New Roman"/>
          <w:color w:val="000000"/>
          <w:sz w:val="24"/>
          <w:szCs w:val="24"/>
          <w:lang w:eastAsia="et-EE"/>
        </w:rPr>
        <w:t>Esimene rahuloluküsitlus on kavas korraldada 2018.a, järgmised vastavalt aastatel 2020, 2022 ja 2024. Sel viisil haakub küsitluse läbiviimine ka arengukava ja eelarvestrateegia üle vaatamise ning järgmise aasta eelarve koostamisega.</w:t>
      </w:r>
    </w:p>
    <w:p w:rsidR="00C54A0A" w:rsidRPr="00FA5D62" w:rsidRDefault="00C54A0A" w:rsidP="00C54A0A">
      <w:pPr>
        <w:spacing w:after="0" w:line="240" w:lineRule="auto"/>
        <w:rPr>
          <w:rFonts w:eastAsia="Times New Roman" w:cs="Times New Roman"/>
          <w:sz w:val="24"/>
          <w:szCs w:val="24"/>
          <w:lang w:eastAsia="et-EE"/>
        </w:rPr>
      </w:pPr>
    </w:p>
    <w:p w:rsidR="00C54A0A" w:rsidRPr="00FA5D62" w:rsidRDefault="00C54A0A" w:rsidP="00E16096">
      <w:pPr>
        <w:pStyle w:val="Pealdis1"/>
        <w:rPr>
          <w:rFonts w:eastAsia="Times New Roman"/>
          <w:lang w:eastAsia="et-EE"/>
        </w:rPr>
      </w:pPr>
      <w:bookmarkStart w:id="108" w:name="_Toc511314650"/>
      <w:r w:rsidRPr="00FA5D62">
        <w:rPr>
          <w:rFonts w:eastAsia="Times New Roman"/>
          <w:lang w:eastAsia="et-EE"/>
        </w:rPr>
        <w:t>Tabel 19. Arengukavas püstitatud kontrollitud juurdekasvu kandipõhised mõõdikud</w:t>
      </w:r>
      <w:bookmarkEnd w:id="108"/>
    </w:p>
    <w:p w:rsidR="00C54A0A" w:rsidRPr="00FA5D62" w:rsidRDefault="00C54A0A" w:rsidP="00C54A0A">
      <w:pPr>
        <w:spacing w:after="0" w:line="240" w:lineRule="auto"/>
        <w:jc w:val="both"/>
        <w:rPr>
          <w:rFonts w:eastAsia="Times New Roman" w:cs="Times New Roman"/>
          <w:sz w:val="24"/>
          <w:szCs w:val="24"/>
          <w:lang w:eastAsia="et-EE"/>
        </w:rPr>
      </w:pPr>
    </w:p>
    <w:tbl>
      <w:tblPr>
        <w:tblW w:w="0" w:type="auto"/>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266"/>
        <w:gridCol w:w="1701"/>
        <w:gridCol w:w="1701"/>
        <w:gridCol w:w="1701"/>
        <w:gridCol w:w="1701"/>
      </w:tblGrid>
      <w:tr w:rsidR="00C54A0A" w:rsidRPr="00FA5D62" w:rsidTr="00C54A0A">
        <w:trPr>
          <w:trHeight w:val="538"/>
        </w:trPr>
        <w:tc>
          <w:tcPr>
            <w:tcW w:w="1266"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Kant</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Juurdekasv aastas</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Aktsepteeritav hälve (%)</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Tegelik juurdekasv</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Tegelik hälve (%)</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Peetri</w:t>
            </w:r>
          </w:p>
        </w:tc>
        <w:tc>
          <w:tcPr>
            <w:tcW w:w="1701" w:type="dxa"/>
            <w:tcMar>
              <w:top w:w="100" w:type="dxa"/>
              <w:left w:w="100" w:type="dxa"/>
              <w:bottom w:w="100" w:type="dxa"/>
              <w:right w:w="100" w:type="dxa"/>
            </w:tcMar>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sz w:val="24"/>
                <w:szCs w:val="24"/>
                <w:lang w:eastAsia="et-EE"/>
              </w:rPr>
              <w:t>270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+/- 15%</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790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+ 193%</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Jüri</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100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+/- 15%</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201</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+ 101%</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Vaida</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20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+/- 25%</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-17</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- 185%</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Lagedi</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50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+/- 20%</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38</w:t>
            </w:r>
          </w:p>
        </w:tc>
        <w:tc>
          <w:tcPr>
            <w:tcW w:w="1701" w:type="dxa"/>
            <w:tcMar>
              <w:top w:w="100" w:type="dxa"/>
              <w:left w:w="100" w:type="dxa"/>
              <w:bottom w:w="100" w:type="dxa"/>
              <w:right w:w="100" w:type="dxa"/>
            </w:tcMar>
            <w:hideMark/>
          </w:tcPr>
          <w:p w:rsidR="00C54A0A" w:rsidRPr="00FA5D62" w:rsidRDefault="00C54A0A" w:rsidP="00C54A0A">
            <w:pPr>
              <w:spacing w:after="0" w:line="240" w:lineRule="auto"/>
              <w:ind w:left="-100"/>
              <w:jc w:val="center"/>
              <w:rPr>
                <w:rFonts w:eastAsia="Times New Roman" w:cs="Times New Roman"/>
                <w:sz w:val="24"/>
                <w:szCs w:val="24"/>
                <w:lang w:eastAsia="et-EE"/>
              </w:rPr>
            </w:pPr>
            <w:r w:rsidRPr="00FA5D62">
              <w:rPr>
                <w:rFonts w:eastAsia="Times New Roman" w:cs="Times New Roman"/>
                <w:color w:val="000000"/>
                <w:sz w:val="24"/>
                <w:szCs w:val="24"/>
                <w:lang w:eastAsia="et-EE"/>
              </w:rPr>
              <w:t>- 24%</w:t>
            </w:r>
          </w:p>
        </w:tc>
      </w:tr>
    </w:tbl>
    <w:p w:rsidR="00C54A0A" w:rsidRPr="00FA5D62" w:rsidRDefault="00C54A0A" w:rsidP="00C54A0A">
      <w:pPr>
        <w:spacing w:after="0" w:line="240" w:lineRule="auto"/>
        <w:jc w:val="both"/>
        <w:rPr>
          <w:rFonts w:eastAsia="Times New Roman" w:cs="Times New Roman"/>
          <w:sz w:val="24"/>
          <w:szCs w:val="24"/>
          <w:lang w:eastAsia="et-EE"/>
        </w:rPr>
      </w:pPr>
      <w:r w:rsidRPr="00FA5D62">
        <w:rPr>
          <w:rFonts w:eastAsia="Times New Roman" w:cs="Times New Roman"/>
          <w:b/>
          <w:bCs/>
          <w:color w:val="000000"/>
          <w:sz w:val="24"/>
          <w:szCs w:val="24"/>
          <w:lang w:eastAsia="et-EE"/>
        </w:rPr>
        <w:t xml:space="preserve"> </w:t>
      </w:r>
    </w:p>
    <w:p w:rsidR="00C54A0A" w:rsidRPr="00FA5D62" w:rsidRDefault="00C54A0A" w:rsidP="00C54A0A">
      <w:pPr>
        <w:spacing w:after="0" w:line="240" w:lineRule="auto"/>
        <w:jc w:val="both"/>
        <w:rPr>
          <w:rFonts w:eastAsia="Times New Roman" w:cs="Times New Roman"/>
          <w:color w:val="000000"/>
          <w:sz w:val="24"/>
          <w:szCs w:val="24"/>
          <w:lang w:eastAsia="et-EE"/>
        </w:rPr>
      </w:pPr>
      <w:r w:rsidRPr="00FA5D62">
        <w:rPr>
          <w:rFonts w:eastAsia="Times New Roman" w:cs="Times New Roman"/>
          <w:color w:val="000000"/>
          <w:sz w:val="24"/>
          <w:szCs w:val="24"/>
          <w:lang w:eastAsia="et-EE"/>
        </w:rPr>
        <w:t>Tegemist on lineaarsete kasvumõõdikutega, mille sisuks on 440 inimese lisandumine igal aastal 32 aasta vältel. Lühiajalist perioodi käsitledes on oluliselt õigem analüüsida rahvastiku kasvustsenaariumi näitajaid (mis on lineaarsete kasvumõõdikute aluseks).</w:t>
      </w:r>
    </w:p>
    <w:p w:rsidR="00C54A0A" w:rsidRPr="00FA5D62" w:rsidRDefault="00C54A0A" w:rsidP="00C54A0A">
      <w:pPr>
        <w:spacing w:after="0" w:line="240" w:lineRule="auto"/>
        <w:jc w:val="both"/>
        <w:rPr>
          <w:rFonts w:eastAsia="Times New Roman" w:cs="Times New Roman"/>
          <w:sz w:val="24"/>
          <w:szCs w:val="24"/>
          <w:lang w:eastAsia="et-EE"/>
        </w:rPr>
      </w:pPr>
    </w:p>
    <w:p w:rsidR="00C54A0A" w:rsidRPr="00FA5D62" w:rsidRDefault="00C54A0A" w:rsidP="00E16096">
      <w:pPr>
        <w:pStyle w:val="Pealdis1"/>
        <w:rPr>
          <w:rFonts w:eastAsia="Times New Roman"/>
          <w:lang w:eastAsia="et-EE"/>
        </w:rPr>
      </w:pPr>
      <w:bookmarkStart w:id="109" w:name="_Toc511314651"/>
      <w:r w:rsidRPr="00FA5D62">
        <w:rPr>
          <w:rFonts w:eastAsia="Times New Roman"/>
          <w:lang w:eastAsia="et-EE"/>
        </w:rPr>
        <w:t>Tabel 20. Arengukava kasvustsenaariumi juurdekasvu kandipõhised mõõdikud</w:t>
      </w:r>
      <w:bookmarkEnd w:id="109"/>
    </w:p>
    <w:p w:rsidR="00C54A0A" w:rsidRPr="00FA5D62" w:rsidRDefault="00C54A0A" w:rsidP="00C54A0A">
      <w:pPr>
        <w:spacing w:after="0" w:line="240" w:lineRule="auto"/>
        <w:jc w:val="both"/>
        <w:rPr>
          <w:rFonts w:eastAsia="Times New Roman" w:cs="Times New Roman"/>
          <w:sz w:val="24"/>
          <w:szCs w:val="24"/>
          <w:lang w:eastAsia="et-EE"/>
        </w:rPr>
      </w:pPr>
    </w:p>
    <w:tbl>
      <w:tblPr>
        <w:tblW w:w="8921"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1266"/>
        <w:gridCol w:w="1418"/>
        <w:gridCol w:w="1418"/>
        <w:gridCol w:w="1418"/>
        <w:gridCol w:w="1418"/>
        <w:gridCol w:w="1983"/>
      </w:tblGrid>
      <w:tr w:rsidR="00C54A0A" w:rsidRPr="00FA5D62" w:rsidTr="00C54A0A">
        <w:trPr>
          <w:trHeight w:val="626"/>
        </w:trPr>
        <w:tc>
          <w:tcPr>
            <w:tcW w:w="1266"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Kant</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bCs/>
                <w:color w:val="000000"/>
                <w:sz w:val="24"/>
                <w:szCs w:val="24"/>
                <w:lang w:eastAsia="et-EE"/>
              </w:rPr>
              <w:t>Kasvu-prognoos 2016</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bCs/>
                <w:color w:val="000000"/>
                <w:sz w:val="24"/>
                <w:szCs w:val="24"/>
                <w:lang w:eastAsia="et-EE"/>
              </w:rPr>
              <w:t>Tegelik kasv 2016</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bCs/>
                <w:color w:val="000000"/>
                <w:sz w:val="24"/>
                <w:szCs w:val="24"/>
                <w:lang w:eastAsia="et-EE"/>
              </w:rPr>
              <w:t>Kasvu-prognoos 2017</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bCs/>
                <w:color w:val="000000"/>
                <w:sz w:val="24"/>
                <w:szCs w:val="24"/>
                <w:lang w:eastAsia="et-EE"/>
              </w:rPr>
              <w:t>Tegelik kasv 2017</w:t>
            </w:r>
          </w:p>
        </w:tc>
        <w:tc>
          <w:tcPr>
            <w:tcW w:w="1983"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bCs/>
                <w:color w:val="000000"/>
                <w:sz w:val="24"/>
                <w:szCs w:val="24"/>
                <w:lang w:eastAsia="et-EE"/>
              </w:rPr>
              <w:t>2 aasta tegelik hälve prognoosist (%)</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 xml:space="preserve"> Peetri</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771</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752</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681</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790</w:t>
            </w:r>
          </w:p>
        </w:tc>
        <w:tc>
          <w:tcPr>
            <w:tcW w:w="1983"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+6%</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Jüri</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163</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205</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160</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201</w:t>
            </w:r>
          </w:p>
        </w:tc>
        <w:tc>
          <w:tcPr>
            <w:tcW w:w="1983"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+26%</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Vaida</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25</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-33</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25</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-17</w:t>
            </w:r>
          </w:p>
        </w:tc>
        <w:tc>
          <w:tcPr>
            <w:tcW w:w="1983"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-200%</w:t>
            </w:r>
          </w:p>
        </w:tc>
      </w:tr>
      <w:tr w:rsidR="00C54A0A" w:rsidRPr="00FA5D62" w:rsidTr="00C54A0A">
        <w:trPr>
          <w:trHeight w:hRule="exact" w:val="397"/>
        </w:trPr>
        <w:tc>
          <w:tcPr>
            <w:tcW w:w="1266" w:type="dxa"/>
            <w:tcMar>
              <w:top w:w="100" w:type="dxa"/>
              <w:left w:w="100" w:type="dxa"/>
              <w:bottom w:w="100" w:type="dxa"/>
              <w:right w:w="100" w:type="dxa"/>
            </w:tcMar>
            <w:hideMark/>
          </w:tcPr>
          <w:p w:rsidR="00C54A0A" w:rsidRPr="00FA5D62" w:rsidRDefault="00C54A0A" w:rsidP="00C54A0A">
            <w:pPr>
              <w:spacing w:after="0" w:line="240" w:lineRule="auto"/>
              <w:rPr>
                <w:rFonts w:eastAsia="Times New Roman" w:cs="Times New Roman"/>
                <w:sz w:val="24"/>
                <w:szCs w:val="24"/>
                <w:lang w:eastAsia="et-EE"/>
              </w:rPr>
            </w:pPr>
            <w:r w:rsidRPr="00FA5D62">
              <w:rPr>
                <w:rFonts w:eastAsia="Times New Roman" w:cs="Times New Roman"/>
                <w:color w:val="000000"/>
                <w:sz w:val="24"/>
                <w:szCs w:val="24"/>
                <w:lang w:eastAsia="et-EE"/>
              </w:rPr>
              <w:t>Lagedi</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58</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65</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58</w:t>
            </w:r>
          </w:p>
        </w:tc>
        <w:tc>
          <w:tcPr>
            <w:tcW w:w="1418"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38</w:t>
            </w:r>
          </w:p>
        </w:tc>
        <w:tc>
          <w:tcPr>
            <w:tcW w:w="1983" w:type="dxa"/>
            <w:tcMar>
              <w:top w:w="100" w:type="dxa"/>
              <w:left w:w="100" w:type="dxa"/>
              <w:bottom w:w="100" w:type="dxa"/>
              <w:right w:w="100" w:type="dxa"/>
            </w:tcMar>
            <w:hideMark/>
          </w:tcPr>
          <w:p w:rsidR="00C54A0A" w:rsidRPr="00FA5D62" w:rsidRDefault="00C54A0A" w:rsidP="00C54A0A">
            <w:pPr>
              <w:spacing w:after="0" w:line="240" w:lineRule="auto"/>
              <w:jc w:val="center"/>
              <w:rPr>
                <w:rFonts w:eastAsia="Times New Roman" w:cs="Times New Roman"/>
                <w:sz w:val="24"/>
                <w:szCs w:val="24"/>
                <w:lang w:eastAsia="et-EE"/>
              </w:rPr>
            </w:pPr>
            <w:r w:rsidRPr="00FA5D62">
              <w:rPr>
                <w:rFonts w:eastAsia="Times New Roman" w:cs="Times New Roman"/>
                <w:color w:val="000000"/>
                <w:sz w:val="24"/>
                <w:szCs w:val="24"/>
                <w:lang w:eastAsia="et-EE"/>
              </w:rPr>
              <w:t>-11%</w:t>
            </w:r>
          </w:p>
        </w:tc>
      </w:tr>
    </w:tbl>
    <w:p w:rsidR="00C54A0A" w:rsidRPr="00FA5D62" w:rsidRDefault="00C54A0A" w:rsidP="00C54A0A">
      <w:pPr>
        <w:spacing w:after="0" w:line="240" w:lineRule="auto"/>
        <w:jc w:val="both"/>
        <w:rPr>
          <w:rFonts w:eastAsia="Times New Roman" w:cs="Times New Roman"/>
          <w:sz w:val="24"/>
          <w:szCs w:val="24"/>
          <w:lang w:eastAsia="et-EE"/>
        </w:rPr>
      </w:pPr>
      <w:r w:rsidRPr="00FA5D62">
        <w:rPr>
          <w:rFonts w:eastAsia="Times New Roman" w:cs="Times New Roman"/>
          <w:b/>
          <w:bCs/>
          <w:color w:val="000000"/>
          <w:sz w:val="24"/>
          <w:szCs w:val="24"/>
          <w:lang w:eastAsia="et-EE"/>
        </w:rPr>
        <w:t xml:space="preserve"> </w:t>
      </w:r>
    </w:p>
    <w:p w:rsidR="00C54A0A" w:rsidRPr="00854939" w:rsidRDefault="00C54A0A" w:rsidP="00C54A0A">
      <w:pPr>
        <w:suppressAutoHyphens/>
        <w:autoSpaceDN w:val="0"/>
        <w:spacing w:after="0" w:line="240" w:lineRule="auto"/>
        <w:jc w:val="both"/>
        <w:textAlignment w:val="baseline"/>
        <w:rPr>
          <w:rFonts w:eastAsia="Calibri" w:cs="Times New Roman"/>
          <w:sz w:val="24"/>
          <w:szCs w:val="24"/>
          <w:lang w:eastAsia="en-US"/>
        </w:rPr>
      </w:pPr>
      <w:r w:rsidRPr="00FA5D62">
        <w:rPr>
          <w:rFonts w:eastAsia="Calibri" w:cs="Times New Roman"/>
          <w:sz w:val="24"/>
          <w:szCs w:val="24"/>
          <w:lang w:eastAsia="en-US"/>
        </w:rPr>
        <w:t>Tabelist on näha, et kasvuprognoosist on kasvanud kahe aastaga oluliselt kiiremini Jüri kandi elanikkond, mingil määral Peetri kandi elanikkond. Prognoositud kasvutempole jäävad aga alla</w:t>
      </w:r>
      <w:r w:rsidRPr="00854939">
        <w:rPr>
          <w:rFonts w:eastAsia="Calibri" w:cs="Times New Roman"/>
          <w:sz w:val="24"/>
          <w:szCs w:val="24"/>
          <w:lang w:eastAsia="en-US"/>
        </w:rPr>
        <w:t xml:space="preserve"> Lagedi kant, oluliselt aga Vaida kant. Vaida kandis oli prognoositud kahe aastaga elanikkonna kasv 50 inimese võrra, tegelikult toimus aga 50 inimese võrra vähenemine. </w:t>
      </w:r>
    </w:p>
    <w:p w:rsidR="00736EC9" w:rsidRPr="007E6BFC" w:rsidRDefault="00736EC9" w:rsidP="00DB7C0E">
      <w:pPr>
        <w:pStyle w:val="Pealkiri1"/>
      </w:pPr>
      <w:bookmarkStart w:id="110" w:name="_Toc511314505"/>
      <w:r w:rsidRPr="007E6BFC">
        <w:lastRenderedPageBreak/>
        <w:t>Konsolideerimisgrupi raamatupidamise aastaaruanne</w:t>
      </w:r>
      <w:bookmarkEnd w:id="110"/>
    </w:p>
    <w:p w:rsidR="00736EC9" w:rsidRPr="007E6BFC" w:rsidRDefault="00736EC9" w:rsidP="00DB7C0E">
      <w:pPr>
        <w:pStyle w:val="Pealkiri2"/>
      </w:pPr>
      <w:bookmarkStart w:id="111" w:name="_Toc511314506"/>
      <w:r w:rsidRPr="007E6BFC">
        <w:t>Konsolideeritud bilanss</w:t>
      </w:r>
      <w:bookmarkEnd w:id="111"/>
    </w:p>
    <w:p w:rsidR="00736EC9" w:rsidRPr="007E6BFC" w:rsidRDefault="00736EC9" w:rsidP="00736EC9">
      <w:pPr>
        <w:rPr>
          <w:rFonts w:cs="Times New Roman"/>
          <w:i/>
        </w:rPr>
      </w:pPr>
    </w:p>
    <w:tbl>
      <w:tblPr>
        <w:tblW w:w="8434" w:type="dxa"/>
        <w:tblCellMar>
          <w:left w:w="70" w:type="dxa"/>
          <w:right w:w="70" w:type="dxa"/>
        </w:tblCellMar>
        <w:tblLook w:val="04A0" w:firstRow="1" w:lastRow="0" w:firstColumn="1" w:lastColumn="0" w:noHBand="0" w:noVBand="1"/>
      </w:tblPr>
      <w:tblGrid>
        <w:gridCol w:w="3960"/>
        <w:gridCol w:w="740"/>
        <w:gridCol w:w="1891"/>
        <w:gridCol w:w="1843"/>
      </w:tblGrid>
      <w:tr w:rsidR="00736EC9" w:rsidRPr="007E6BFC" w:rsidTr="00120932">
        <w:trPr>
          <w:trHeight w:hRule="exact" w:val="340"/>
        </w:trPr>
        <w:tc>
          <w:tcPr>
            <w:tcW w:w="3960"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rPr>
                <w:rFonts w:eastAsia="Times New Roman" w:cs="Times New Roman"/>
                <w:b/>
                <w:bCs/>
                <w:szCs w:val="22"/>
                <w:u w:val="single"/>
                <w:lang w:eastAsia="et-EE"/>
              </w:rPr>
            </w:pPr>
          </w:p>
        </w:tc>
        <w:tc>
          <w:tcPr>
            <w:tcW w:w="740"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xml:space="preserve">Lisa </w:t>
            </w:r>
          </w:p>
        </w:tc>
        <w:tc>
          <w:tcPr>
            <w:tcW w:w="1891"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31.12.201</w:t>
            </w:r>
            <w:r w:rsidR="00120932">
              <w:rPr>
                <w:rFonts w:eastAsia="Times New Roman" w:cs="Times New Roman"/>
                <w:b/>
                <w:bCs/>
                <w:szCs w:val="22"/>
                <w:lang w:eastAsia="et-EE"/>
              </w:rPr>
              <w:t>7</w:t>
            </w:r>
          </w:p>
        </w:tc>
        <w:tc>
          <w:tcPr>
            <w:tcW w:w="1843"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31.12.201</w:t>
            </w:r>
            <w:r w:rsidR="00120932">
              <w:rPr>
                <w:rFonts w:eastAsia="Times New Roman" w:cs="Times New Roman"/>
                <w:b/>
                <w:bCs/>
                <w:szCs w:val="22"/>
                <w:lang w:eastAsia="et-EE"/>
              </w:rPr>
              <w:t>6</w:t>
            </w:r>
          </w:p>
        </w:tc>
      </w:tr>
      <w:tr w:rsidR="00736EC9" w:rsidRPr="007E6BFC" w:rsidTr="00120932">
        <w:trPr>
          <w:trHeight w:hRule="exact" w:val="340"/>
        </w:trPr>
        <w:tc>
          <w:tcPr>
            <w:tcW w:w="3960" w:type="dxa"/>
            <w:tcBorders>
              <w:top w:val="nil"/>
              <w:left w:val="nil"/>
              <w:bottom w:val="single" w:sz="8"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Varad</w:t>
            </w:r>
          </w:p>
        </w:tc>
        <w:tc>
          <w:tcPr>
            <w:tcW w:w="740" w:type="dxa"/>
            <w:tcBorders>
              <w:top w:val="nil"/>
              <w:left w:val="nil"/>
              <w:bottom w:val="single" w:sz="8"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1891" w:type="dxa"/>
            <w:tcBorders>
              <w:top w:val="nil"/>
              <w:left w:val="nil"/>
              <w:bottom w:val="single" w:sz="8"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9</w:t>
            </w:r>
            <w:r w:rsidR="00120932">
              <w:rPr>
                <w:rFonts w:eastAsia="Times New Roman" w:cs="Times New Roman"/>
                <w:b/>
                <w:bCs/>
                <w:szCs w:val="22"/>
                <w:lang w:eastAsia="et-EE"/>
              </w:rPr>
              <w:t>7 424 536</w:t>
            </w:r>
          </w:p>
        </w:tc>
        <w:tc>
          <w:tcPr>
            <w:tcW w:w="1843" w:type="dxa"/>
            <w:tcBorders>
              <w:top w:val="nil"/>
              <w:left w:val="nil"/>
              <w:bottom w:val="single" w:sz="8" w:space="0" w:color="auto"/>
              <w:right w:val="nil"/>
            </w:tcBorders>
            <w:shd w:val="clear" w:color="auto" w:fill="auto"/>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93 625 066</w:t>
            </w:r>
          </w:p>
        </w:tc>
      </w:tr>
      <w:tr w:rsidR="00736EC9"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Käibevara</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6 100 302</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5 860 590</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Raha</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2</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120932">
              <w:rPr>
                <w:rFonts w:eastAsia="Times New Roman" w:cs="Times New Roman"/>
                <w:szCs w:val="22"/>
                <w:lang w:eastAsia="et-EE"/>
              </w:rPr>
              <w:t> 406 545</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120932">
              <w:rPr>
                <w:rFonts w:eastAsia="Times New Roman" w:cs="Times New Roman"/>
                <w:szCs w:val="22"/>
                <w:lang w:eastAsia="et-EE"/>
              </w:rPr>
              <w:t> 064 650</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Maksu-, lõivu- ja trahvinõuded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551 44</w:t>
            </w:r>
            <w:r w:rsidR="00436FBC">
              <w:rPr>
                <w:rFonts w:eastAsia="Times New Roman" w:cs="Times New Roman"/>
                <w:szCs w:val="22"/>
                <w:lang w:eastAsia="et-EE"/>
              </w:rPr>
              <w:t>0</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359 351</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nõuded ja ettemaksed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4</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 xml:space="preserve">1 </w:t>
            </w:r>
            <w:r w:rsidR="00120932">
              <w:rPr>
                <w:rFonts w:eastAsia="Times New Roman" w:cs="Times New Roman"/>
                <w:szCs w:val="22"/>
                <w:lang w:eastAsia="et-EE"/>
              </w:rPr>
              <w:t>115 338</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389 011</w:t>
            </w:r>
          </w:p>
        </w:tc>
      </w:tr>
      <w:tr w:rsidR="00736EC9"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Varud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5</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 xml:space="preserve"> 26 979</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47 578</w:t>
            </w:r>
          </w:p>
        </w:tc>
      </w:tr>
      <w:tr w:rsidR="00736EC9"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Põhivara</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91 324 234</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87 764 476</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Kinnisvarainvesteeringud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7</w:t>
            </w:r>
          </w:p>
        </w:tc>
        <w:tc>
          <w:tcPr>
            <w:tcW w:w="1891"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237 186</w:t>
            </w:r>
          </w:p>
        </w:tc>
        <w:tc>
          <w:tcPr>
            <w:tcW w:w="1843"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470 864</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Materiaalne põhivara</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8</w:t>
            </w:r>
          </w:p>
        </w:tc>
        <w:tc>
          <w:tcPr>
            <w:tcW w:w="1891"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90 957 145</w:t>
            </w:r>
          </w:p>
        </w:tc>
        <w:tc>
          <w:tcPr>
            <w:tcW w:w="1843"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87 149 189</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Immateriaalne põhivara</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9</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29 904</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44 423</w:t>
            </w:r>
          </w:p>
        </w:tc>
      </w:tr>
      <w:tr w:rsidR="00864A11" w:rsidRPr="007E6BFC" w:rsidTr="00120932">
        <w:trPr>
          <w:trHeight w:hRule="exact" w:val="340"/>
        </w:trPr>
        <w:tc>
          <w:tcPr>
            <w:tcW w:w="3960" w:type="dxa"/>
            <w:tcBorders>
              <w:top w:val="nil"/>
              <w:left w:val="nil"/>
              <w:bottom w:val="single" w:sz="8"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Kohustised ja netovara</w:t>
            </w:r>
          </w:p>
        </w:tc>
        <w:tc>
          <w:tcPr>
            <w:tcW w:w="740" w:type="dxa"/>
            <w:tcBorders>
              <w:top w:val="nil"/>
              <w:left w:val="nil"/>
              <w:bottom w:val="single" w:sz="8"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single" w:sz="8"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9</w:t>
            </w:r>
            <w:r w:rsidR="00120932">
              <w:rPr>
                <w:rFonts w:eastAsia="Times New Roman" w:cs="Times New Roman"/>
                <w:b/>
                <w:bCs/>
                <w:szCs w:val="22"/>
                <w:lang w:eastAsia="et-EE"/>
              </w:rPr>
              <w:t>7 424 536</w:t>
            </w:r>
          </w:p>
        </w:tc>
        <w:tc>
          <w:tcPr>
            <w:tcW w:w="1843" w:type="dxa"/>
            <w:tcBorders>
              <w:top w:val="nil"/>
              <w:left w:val="nil"/>
              <w:bottom w:val="single" w:sz="8"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93 625 066</w:t>
            </w:r>
          </w:p>
        </w:tc>
      </w:tr>
      <w:tr w:rsidR="00864A11"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Kohustised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19</w:t>
            </w:r>
            <w:r w:rsidR="00120932">
              <w:rPr>
                <w:rFonts w:eastAsia="Times New Roman" w:cs="Times New Roman"/>
                <w:b/>
                <w:bCs/>
                <w:szCs w:val="22"/>
                <w:lang w:eastAsia="et-EE"/>
              </w:rPr>
              <w:t> 696 906</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120932">
              <w:rPr>
                <w:rFonts w:eastAsia="Times New Roman" w:cs="Times New Roman"/>
                <w:b/>
                <w:bCs/>
                <w:szCs w:val="22"/>
                <w:lang w:eastAsia="et-EE"/>
              </w:rPr>
              <w:t>9 901 579</w:t>
            </w:r>
          </w:p>
        </w:tc>
      </w:tr>
      <w:tr w:rsidR="00864A11"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Lühiajalised kohustised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6 341 833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7 099 337</w:t>
            </w:r>
          </w:p>
        </w:tc>
      </w:tr>
      <w:tr w:rsidR="00864A11"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Võlad tarnijatele</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104 362</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080 110</w:t>
            </w:r>
          </w:p>
        </w:tc>
      </w:tr>
      <w:tr w:rsidR="00864A11"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Võlad töövõtjatele</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637 260</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120932">
              <w:rPr>
                <w:rFonts w:eastAsia="Times New Roman" w:cs="Times New Roman"/>
                <w:szCs w:val="22"/>
                <w:lang w:eastAsia="et-EE"/>
              </w:rPr>
              <w:t> 398 141</w:t>
            </w:r>
          </w:p>
        </w:tc>
      </w:tr>
      <w:tr w:rsidR="00864A11"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kohustised ja saadud ettemaksed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10</w:t>
            </w:r>
          </w:p>
        </w:tc>
        <w:tc>
          <w:tcPr>
            <w:tcW w:w="1891"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1 353 888</w:t>
            </w:r>
          </w:p>
        </w:tc>
        <w:tc>
          <w:tcPr>
            <w:tcW w:w="1843"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2 596 222</w:t>
            </w:r>
          </w:p>
        </w:tc>
      </w:tr>
      <w:tr w:rsidR="00864A11"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Laenukohustised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120932">
              <w:rPr>
                <w:rFonts w:eastAsia="Times New Roman" w:cs="Times New Roman"/>
                <w:szCs w:val="22"/>
                <w:lang w:eastAsia="et-EE"/>
              </w:rPr>
              <w:t> 246 323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2 024 864</w:t>
            </w:r>
          </w:p>
        </w:tc>
      </w:tr>
      <w:tr w:rsidR="00864A11"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Pikaajalised kohustised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13 355 073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12 802 242</w:t>
            </w:r>
          </w:p>
        </w:tc>
      </w:tr>
      <w:tr w:rsidR="00864A11"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kohustised ja saadud ettemaksed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10</w:t>
            </w:r>
          </w:p>
        </w:tc>
        <w:tc>
          <w:tcPr>
            <w:tcW w:w="1891"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5</w:t>
            </w:r>
            <w:r w:rsidR="00120932">
              <w:rPr>
                <w:rFonts w:eastAsia="Times New Roman" w:cs="Times New Roman"/>
                <w:szCs w:val="22"/>
                <w:lang w:eastAsia="et-EE"/>
              </w:rPr>
              <w:t>11</w:t>
            </w:r>
          </w:p>
        </w:tc>
      </w:tr>
      <w:tr w:rsidR="00864A11"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Laenukohustised</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6D5BB9">
              <w:rPr>
                <w:rFonts w:eastAsia="Times New Roman" w:cs="Times New Roman"/>
                <w:szCs w:val="22"/>
                <w:lang w:eastAsia="et-EE"/>
              </w:rPr>
              <w:t>3 355 073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120932" w:rsidP="00120932">
            <w:pPr>
              <w:spacing w:after="0" w:line="240" w:lineRule="auto"/>
              <w:jc w:val="center"/>
              <w:rPr>
                <w:rFonts w:eastAsia="Times New Roman" w:cs="Times New Roman"/>
                <w:szCs w:val="22"/>
                <w:lang w:eastAsia="et-EE"/>
              </w:rPr>
            </w:pPr>
            <w:r>
              <w:rPr>
                <w:rFonts w:eastAsia="Times New Roman" w:cs="Times New Roman"/>
                <w:szCs w:val="22"/>
                <w:lang w:eastAsia="et-EE"/>
              </w:rPr>
              <w:t xml:space="preserve">            12 801 731 </w:t>
            </w:r>
          </w:p>
        </w:tc>
      </w:tr>
      <w:tr w:rsidR="00736EC9" w:rsidRPr="007E6BFC" w:rsidTr="00120932">
        <w:trPr>
          <w:trHeight w:hRule="exact" w:val="340"/>
        </w:trPr>
        <w:tc>
          <w:tcPr>
            <w:tcW w:w="3960" w:type="dxa"/>
            <w:tcBorders>
              <w:top w:val="nil"/>
              <w:left w:val="nil"/>
              <w:bottom w:val="double" w:sz="6" w:space="0" w:color="auto"/>
              <w:right w:val="nil"/>
            </w:tcBorders>
            <w:shd w:val="clear" w:color="000000" w:fill="FFFFFF"/>
            <w:noWrap/>
            <w:vAlign w:val="bottom"/>
            <w:hideMark/>
          </w:tcPr>
          <w:p w:rsidR="00736EC9" w:rsidRPr="007E6BFC" w:rsidRDefault="00120932" w:rsidP="00736EC9">
            <w:pPr>
              <w:spacing w:after="0" w:line="240" w:lineRule="auto"/>
              <w:rPr>
                <w:rFonts w:eastAsia="Times New Roman" w:cs="Times New Roman"/>
                <w:b/>
                <w:bCs/>
                <w:szCs w:val="22"/>
                <w:lang w:eastAsia="et-EE"/>
              </w:rPr>
            </w:pPr>
            <w:r>
              <w:rPr>
                <w:rFonts w:eastAsia="Times New Roman" w:cs="Times New Roman"/>
                <w:b/>
                <w:bCs/>
                <w:szCs w:val="22"/>
                <w:lang w:eastAsia="et-EE"/>
              </w:rPr>
              <w:t>N</w:t>
            </w:r>
            <w:r w:rsidR="00736EC9" w:rsidRPr="007E6BFC">
              <w:rPr>
                <w:rFonts w:eastAsia="Times New Roman" w:cs="Times New Roman"/>
                <w:b/>
                <w:bCs/>
                <w:szCs w:val="22"/>
                <w:lang w:eastAsia="et-EE"/>
              </w:rPr>
              <w:t>etovara</w:t>
            </w:r>
          </w:p>
        </w:tc>
        <w:tc>
          <w:tcPr>
            <w:tcW w:w="7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7</w:t>
            </w:r>
            <w:r w:rsidR="006D5BB9">
              <w:rPr>
                <w:rFonts w:eastAsia="Times New Roman" w:cs="Times New Roman"/>
                <w:b/>
                <w:bCs/>
                <w:szCs w:val="22"/>
                <w:lang w:eastAsia="et-EE"/>
              </w:rPr>
              <w:t>7 727 630</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7</w:t>
            </w:r>
            <w:r w:rsidR="00120932">
              <w:rPr>
                <w:rFonts w:eastAsia="Times New Roman" w:cs="Times New Roman"/>
                <w:b/>
                <w:bCs/>
                <w:szCs w:val="22"/>
                <w:lang w:eastAsia="et-EE"/>
              </w:rPr>
              <w:t>3 723 487</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Reservid</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nil"/>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447</w:t>
            </w:r>
            <w:r w:rsidR="00120932">
              <w:rPr>
                <w:rFonts w:eastAsia="Times New Roman" w:cs="Times New Roman"/>
                <w:szCs w:val="22"/>
                <w:lang w:eastAsia="et-EE"/>
              </w:rPr>
              <w:t xml:space="preserve"> 382</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Eelmiste perioodide akumuleeritud tulem</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7</w:t>
            </w:r>
            <w:r w:rsidR="006D5BB9">
              <w:rPr>
                <w:rFonts w:eastAsia="Times New Roman" w:cs="Times New Roman"/>
                <w:szCs w:val="22"/>
                <w:lang w:eastAsia="et-EE"/>
              </w:rPr>
              <w:t>6 409 809</w:t>
            </w:r>
          </w:p>
        </w:tc>
        <w:tc>
          <w:tcPr>
            <w:tcW w:w="1843"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71 621 671</w:t>
            </w:r>
          </w:p>
        </w:tc>
      </w:tr>
      <w:tr w:rsidR="00736EC9" w:rsidRPr="007E6BFC" w:rsidTr="00120932">
        <w:trPr>
          <w:trHeight w:hRule="exact" w:val="340"/>
        </w:trPr>
        <w:tc>
          <w:tcPr>
            <w:tcW w:w="39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Aruandeaasta tulem</w:t>
            </w:r>
          </w:p>
        </w:tc>
        <w:tc>
          <w:tcPr>
            <w:tcW w:w="7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89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6D5BB9">
              <w:rPr>
                <w:rFonts w:eastAsia="Times New Roman" w:cs="Times New Roman"/>
                <w:szCs w:val="22"/>
                <w:lang w:eastAsia="et-EE"/>
              </w:rPr>
              <w:t> 317 821</w:t>
            </w:r>
          </w:p>
        </w:tc>
        <w:tc>
          <w:tcPr>
            <w:tcW w:w="1843" w:type="dxa"/>
            <w:tcBorders>
              <w:top w:val="nil"/>
              <w:left w:val="nil"/>
              <w:bottom w:val="nil"/>
              <w:right w:val="nil"/>
            </w:tcBorders>
            <w:shd w:val="clear" w:color="000000" w:fill="FFFFFF"/>
            <w:noWrap/>
            <w:vAlign w:val="bottom"/>
            <w:hideMark/>
          </w:tcPr>
          <w:p w:rsidR="00736EC9" w:rsidRPr="007E6BFC" w:rsidRDefault="00120932" w:rsidP="00736EC9">
            <w:pPr>
              <w:spacing w:after="0" w:line="240" w:lineRule="auto"/>
              <w:jc w:val="right"/>
              <w:rPr>
                <w:rFonts w:eastAsia="Times New Roman" w:cs="Times New Roman"/>
                <w:szCs w:val="22"/>
                <w:lang w:eastAsia="et-EE"/>
              </w:rPr>
            </w:pPr>
            <w:r>
              <w:rPr>
                <w:rFonts w:eastAsia="Times New Roman" w:cs="Times New Roman"/>
                <w:szCs w:val="22"/>
                <w:lang w:eastAsia="et-EE"/>
              </w:rPr>
              <w:t>1 654 434</w:t>
            </w:r>
          </w:p>
        </w:tc>
      </w:tr>
    </w:tbl>
    <w:p w:rsidR="00736EC9" w:rsidRPr="007E6BFC" w:rsidRDefault="00736EC9" w:rsidP="00736EC9">
      <w:pPr>
        <w:rPr>
          <w:rFonts w:cs="Times New Roman"/>
        </w:rPr>
      </w:pPr>
    </w:p>
    <w:p w:rsidR="00736EC9" w:rsidRPr="007E6BFC" w:rsidRDefault="00736EC9" w:rsidP="00736EC9">
      <w:pPr>
        <w:rPr>
          <w:rFonts w:cs="Times New Roman"/>
        </w:rPr>
      </w:pPr>
    </w:p>
    <w:p w:rsidR="00D25580" w:rsidRPr="007E6BFC" w:rsidRDefault="00D25580" w:rsidP="00736EC9">
      <w:pPr>
        <w:rPr>
          <w:rFonts w:cs="Times New Roman"/>
        </w:rPr>
      </w:pPr>
    </w:p>
    <w:p w:rsidR="00D25580" w:rsidRPr="007E6BFC" w:rsidRDefault="00D25580" w:rsidP="00736EC9">
      <w:pPr>
        <w:rPr>
          <w:rFonts w:cs="Times New Roman"/>
        </w:rPr>
      </w:pPr>
    </w:p>
    <w:p w:rsidR="00D25580" w:rsidRPr="007E6BFC" w:rsidRDefault="00D25580" w:rsidP="00736EC9">
      <w:pPr>
        <w:rPr>
          <w:rFonts w:cs="Times New Roman"/>
        </w:rPr>
      </w:pPr>
    </w:p>
    <w:p w:rsidR="00D25580" w:rsidRPr="007E6BFC" w:rsidRDefault="00D25580" w:rsidP="00736EC9">
      <w:pPr>
        <w:rPr>
          <w:rFonts w:cs="Times New Roman"/>
        </w:rPr>
      </w:pPr>
    </w:p>
    <w:p w:rsidR="00D25580" w:rsidRPr="007E6BFC" w:rsidRDefault="00D25580" w:rsidP="00736EC9">
      <w:pPr>
        <w:rPr>
          <w:rFonts w:cs="Times New Roman"/>
        </w:rPr>
      </w:pPr>
    </w:p>
    <w:p w:rsidR="00D25580" w:rsidRPr="007E6BFC" w:rsidRDefault="00D25580" w:rsidP="00736EC9">
      <w:pPr>
        <w:rPr>
          <w:rFonts w:cs="Times New Roman"/>
        </w:rPr>
      </w:pPr>
    </w:p>
    <w:p w:rsidR="00D25580" w:rsidRPr="007E6BFC" w:rsidRDefault="00D25580" w:rsidP="00FA3E81">
      <w:pPr>
        <w:pStyle w:val="Pealkiri2"/>
      </w:pPr>
    </w:p>
    <w:p w:rsidR="00736EC9" w:rsidRPr="007E6BFC" w:rsidRDefault="00736EC9" w:rsidP="00FA3E81">
      <w:pPr>
        <w:pStyle w:val="Pealkiri2"/>
        <w:rPr>
          <w:b w:val="0"/>
        </w:rPr>
      </w:pPr>
      <w:bookmarkStart w:id="112" w:name="_Toc511314507"/>
      <w:r w:rsidRPr="007E6BFC">
        <w:t>Konsolideeritud tulemiaruanne</w:t>
      </w:r>
      <w:bookmarkEnd w:id="112"/>
    </w:p>
    <w:p w:rsidR="00736EC9" w:rsidRPr="007E6BFC" w:rsidRDefault="00736EC9" w:rsidP="00736EC9">
      <w:pPr>
        <w:rPr>
          <w:rFonts w:cs="Times New Roman"/>
          <w:i/>
        </w:rPr>
      </w:pPr>
    </w:p>
    <w:tbl>
      <w:tblPr>
        <w:tblW w:w="8859" w:type="dxa"/>
        <w:tblCellMar>
          <w:left w:w="70" w:type="dxa"/>
          <w:right w:w="70" w:type="dxa"/>
        </w:tblCellMar>
        <w:tblLook w:val="04A0" w:firstRow="1" w:lastRow="0" w:firstColumn="1" w:lastColumn="0" w:noHBand="0" w:noVBand="1"/>
      </w:tblPr>
      <w:tblGrid>
        <w:gridCol w:w="4606"/>
        <w:gridCol w:w="851"/>
        <w:gridCol w:w="1559"/>
        <w:gridCol w:w="1843"/>
      </w:tblGrid>
      <w:tr w:rsidR="00736EC9" w:rsidRPr="007E6BFC" w:rsidTr="00864A11">
        <w:trPr>
          <w:trHeight w:hRule="exact" w:val="340"/>
        </w:trPr>
        <w:tc>
          <w:tcPr>
            <w:tcW w:w="460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i/>
                <w:iCs/>
                <w:lang w:eastAsia="et-EE"/>
              </w:rPr>
            </w:pPr>
            <w:r w:rsidRPr="007E6BFC">
              <w:rPr>
                <w:rFonts w:eastAsia="Times New Roman" w:cs="Times New Roman"/>
                <w:i/>
                <w:iCs/>
                <w:lang w:eastAsia="et-EE"/>
              </w:rPr>
              <w:t> </w:t>
            </w:r>
          </w:p>
        </w:tc>
        <w:tc>
          <w:tcPr>
            <w:tcW w:w="85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Lisa</w:t>
            </w:r>
          </w:p>
        </w:tc>
        <w:tc>
          <w:tcPr>
            <w:tcW w:w="1559"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201</w:t>
            </w:r>
            <w:r w:rsidR="006D5BB9">
              <w:rPr>
                <w:rFonts w:eastAsia="Times New Roman" w:cs="Times New Roman"/>
                <w:b/>
                <w:bCs/>
                <w:szCs w:val="22"/>
                <w:lang w:eastAsia="et-EE"/>
              </w:rPr>
              <w:t>7</w:t>
            </w:r>
          </w:p>
        </w:tc>
        <w:tc>
          <w:tcPr>
            <w:tcW w:w="1843"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2 01</w:t>
            </w:r>
            <w:r w:rsidR="006D5BB9">
              <w:rPr>
                <w:rFonts w:eastAsia="Times New Roman" w:cs="Times New Roman"/>
                <w:b/>
                <w:bCs/>
                <w:szCs w:val="22"/>
                <w:lang w:eastAsia="et-EE"/>
              </w:rPr>
              <w:t>6</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Tegevustulud</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sidR="006D5BB9">
              <w:rPr>
                <w:rFonts w:eastAsia="Times New Roman" w:cs="Times New Roman"/>
                <w:b/>
                <w:bCs/>
                <w:szCs w:val="22"/>
                <w:lang w:eastAsia="et-EE"/>
              </w:rPr>
              <w:t>3 443 712</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31 591 710</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Maksutulud</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w:t>
            </w:r>
          </w:p>
        </w:tc>
        <w:tc>
          <w:tcPr>
            <w:tcW w:w="1559" w:type="dxa"/>
            <w:tcBorders>
              <w:top w:val="nil"/>
              <w:left w:val="nil"/>
              <w:bottom w:val="nil"/>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20 037 08</w:t>
            </w:r>
            <w:r w:rsidR="00436FBC">
              <w:rPr>
                <w:rFonts w:eastAsia="Times New Roman" w:cs="Times New Roman"/>
                <w:szCs w:val="22"/>
                <w:lang w:eastAsia="et-EE"/>
              </w:rPr>
              <w:t>2</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6D5BB9">
              <w:rPr>
                <w:rFonts w:eastAsia="Times New Roman" w:cs="Times New Roman"/>
                <w:szCs w:val="22"/>
                <w:lang w:eastAsia="et-EE"/>
              </w:rPr>
              <w:t>7 759 025</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Tulud kaupade ja teenuste müügist</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13</w:t>
            </w:r>
          </w:p>
        </w:tc>
        <w:tc>
          <w:tcPr>
            <w:tcW w:w="1559"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7</w:t>
            </w:r>
            <w:r w:rsidR="006D5BB9">
              <w:rPr>
                <w:rFonts w:eastAsia="Times New Roman" w:cs="Times New Roman"/>
                <w:szCs w:val="22"/>
                <w:lang w:eastAsia="et-EE"/>
              </w:rPr>
              <w:t> 695 083</w:t>
            </w:r>
          </w:p>
        </w:tc>
        <w:tc>
          <w:tcPr>
            <w:tcW w:w="1843" w:type="dxa"/>
            <w:tcBorders>
              <w:top w:val="nil"/>
              <w:left w:val="nil"/>
              <w:bottom w:val="nil"/>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7 211 296</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Saadud toetused</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14</w:t>
            </w:r>
          </w:p>
        </w:tc>
        <w:tc>
          <w:tcPr>
            <w:tcW w:w="1559" w:type="dxa"/>
            <w:tcBorders>
              <w:top w:val="nil"/>
              <w:left w:val="nil"/>
              <w:bottom w:val="nil"/>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5 118 794</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w:t>
            </w:r>
            <w:r w:rsidR="006D5BB9">
              <w:rPr>
                <w:rFonts w:eastAsia="Times New Roman" w:cs="Times New Roman"/>
                <w:szCs w:val="22"/>
                <w:lang w:eastAsia="et-EE"/>
              </w:rPr>
              <w:t> 274 062</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tegevustulud</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15</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592 753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2 347 327</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Tegevuskulud</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6D5BB9">
              <w:rPr>
                <w:rFonts w:eastAsia="Times New Roman" w:cs="Times New Roman"/>
                <w:b/>
                <w:bCs/>
                <w:szCs w:val="22"/>
                <w:lang w:eastAsia="et-EE"/>
              </w:rPr>
              <w:t>32 035 772</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w:t>
            </w:r>
            <w:r w:rsidR="006D5BB9">
              <w:rPr>
                <w:rFonts w:eastAsia="Times New Roman" w:cs="Times New Roman"/>
                <w:b/>
                <w:bCs/>
                <w:szCs w:val="22"/>
                <w:lang w:eastAsia="et-EE"/>
              </w:rPr>
              <w:t>9 851 399</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Antud toetused</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16</w:t>
            </w:r>
          </w:p>
        </w:tc>
        <w:tc>
          <w:tcPr>
            <w:tcW w:w="1559"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6D5BB9">
              <w:rPr>
                <w:rFonts w:eastAsia="Times New Roman" w:cs="Times New Roman"/>
                <w:szCs w:val="22"/>
                <w:lang w:eastAsia="et-EE"/>
              </w:rPr>
              <w:t>1 137 764</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6D5BB9">
              <w:rPr>
                <w:rFonts w:eastAsia="Times New Roman" w:cs="Times New Roman"/>
                <w:szCs w:val="22"/>
                <w:lang w:eastAsia="et-EE"/>
              </w:rPr>
              <w:t>975 123</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Tööjõukulud</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17</w:t>
            </w:r>
          </w:p>
        </w:tc>
        <w:tc>
          <w:tcPr>
            <w:tcW w:w="1559"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6D5BB9">
              <w:rPr>
                <w:rFonts w:eastAsia="Times New Roman" w:cs="Times New Roman"/>
                <w:szCs w:val="22"/>
                <w:lang w:eastAsia="et-EE"/>
              </w:rPr>
              <w:t>5 249 65</w:t>
            </w:r>
            <w:r w:rsidR="00436FBC">
              <w:rPr>
                <w:rFonts w:eastAsia="Times New Roman" w:cs="Times New Roman"/>
                <w:szCs w:val="22"/>
                <w:lang w:eastAsia="et-EE"/>
              </w:rPr>
              <w:t>8</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6D5BB9">
              <w:rPr>
                <w:rFonts w:eastAsia="Times New Roman" w:cs="Times New Roman"/>
                <w:szCs w:val="22"/>
                <w:lang w:eastAsia="et-EE"/>
              </w:rPr>
              <w:t>3 155 130</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tegevuskulud</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18</w:t>
            </w:r>
          </w:p>
        </w:tc>
        <w:tc>
          <w:tcPr>
            <w:tcW w:w="155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-11</w:t>
            </w:r>
            <w:r w:rsidR="006D5BB9">
              <w:rPr>
                <w:rFonts w:eastAsia="Times New Roman" w:cs="Times New Roman"/>
                <w:szCs w:val="22"/>
                <w:lang w:eastAsia="et-EE"/>
              </w:rPr>
              <w:t> 371 785</w:t>
            </w:r>
          </w:p>
        </w:tc>
        <w:tc>
          <w:tcPr>
            <w:tcW w:w="184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6D5BB9">
              <w:rPr>
                <w:rFonts w:eastAsia="Times New Roman" w:cs="Times New Roman"/>
                <w:szCs w:val="22"/>
                <w:lang w:eastAsia="et-EE"/>
              </w:rPr>
              <w:t>11 534 636</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Põhivara amortisatsioon ja ümberhindlus</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7,8,9</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w:t>
            </w:r>
            <w:r w:rsidR="006D5BB9">
              <w:rPr>
                <w:rFonts w:eastAsia="Times New Roman" w:cs="Times New Roman"/>
                <w:szCs w:val="22"/>
                <w:lang w:eastAsia="et-EE"/>
              </w:rPr>
              <w:t> 276 565</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6D5BB9">
              <w:rPr>
                <w:rFonts w:eastAsia="Times New Roman" w:cs="Times New Roman"/>
                <w:szCs w:val="22"/>
                <w:lang w:eastAsia="et-EE"/>
              </w:rPr>
              <w:t>4 186 510</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Tegevustulem</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D5BB9">
              <w:rPr>
                <w:rFonts w:eastAsia="Times New Roman" w:cs="Times New Roman"/>
                <w:b/>
                <w:bCs/>
                <w:szCs w:val="22"/>
                <w:lang w:eastAsia="et-EE"/>
              </w:rPr>
              <w:t> 407 940</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1 740 311</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Finantstulud ja -kulud</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6D5BB9">
              <w:rPr>
                <w:rFonts w:eastAsia="Times New Roman" w:cs="Times New Roman"/>
                <w:b/>
                <w:bCs/>
                <w:szCs w:val="22"/>
                <w:lang w:eastAsia="et-EE"/>
              </w:rPr>
              <w:t>90 119</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6D5BB9">
              <w:rPr>
                <w:rFonts w:eastAsia="Times New Roman" w:cs="Times New Roman"/>
                <w:b/>
                <w:bCs/>
                <w:szCs w:val="22"/>
                <w:lang w:eastAsia="et-EE"/>
              </w:rPr>
              <w:t>85 877</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Intressikulu</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559"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-9</w:t>
            </w:r>
            <w:r w:rsidR="006D5BB9">
              <w:rPr>
                <w:rFonts w:eastAsia="Times New Roman" w:cs="Times New Roman"/>
                <w:szCs w:val="22"/>
                <w:lang w:eastAsia="et-EE"/>
              </w:rPr>
              <w:t>5 092</w:t>
            </w:r>
          </w:p>
        </w:tc>
        <w:tc>
          <w:tcPr>
            <w:tcW w:w="184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6D5BB9">
              <w:rPr>
                <w:rFonts w:eastAsia="Times New Roman" w:cs="Times New Roman"/>
                <w:szCs w:val="22"/>
                <w:lang w:eastAsia="et-EE"/>
              </w:rPr>
              <w:t>92 908</w:t>
            </w:r>
          </w:p>
        </w:tc>
      </w:tr>
      <w:tr w:rsidR="00736EC9" w:rsidRPr="007E6BFC" w:rsidTr="00864A11">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Tulu hoiustelt ja väärtpaberitelt</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2</w:t>
            </w:r>
          </w:p>
        </w:tc>
        <w:tc>
          <w:tcPr>
            <w:tcW w:w="1559"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4 973</w:t>
            </w:r>
          </w:p>
        </w:tc>
        <w:tc>
          <w:tcPr>
            <w:tcW w:w="1843" w:type="dxa"/>
            <w:tcBorders>
              <w:top w:val="nil"/>
              <w:left w:val="nil"/>
              <w:bottom w:val="double" w:sz="6" w:space="0" w:color="auto"/>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7 031</w:t>
            </w:r>
          </w:p>
        </w:tc>
      </w:tr>
      <w:tr w:rsidR="00736EC9" w:rsidRPr="007E6BFC" w:rsidTr="00864A11">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Aruandeaasta tulem</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559"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D5BB9">
              <w:rPr>
                <w:rFonts w:eastAsia="Times New Roman" w:cs="Times New Roman"/>
                <w:b/>
                <w:bCs/>
                <w:szCs w:val="22"/>
                <w:lang w:eastAsia="et-EE"/>
              </w:rPr>
              <w:t> 317 821</w:t>
            </w:r>
          </w:p>
        </w:tc>
        <w:tc>
          <w:tcPr>
            <w:tcW w:w="1843" w:type="dxa"/>
            <w:tcBorders>
              <w:top w:val="nil"/>
              <w:left w:val="nil"/>
              <w:bottom w:val="nil"/>
              <w:right w:val="nil"/>
            </w:tcBorders>
            <w:shd w:val="clear" w:color="000000" w:fill="FFFFFF"/>
            <w:noWrap/>
            <w:vAlign w:val="bottom"/>
            <w:hideMark/>
          </w:tcPr>
          <w:p w:rsidR="00736EC9" w:rsidRPr="007E6BFC" w:rsidRDefault="006D5BB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1 654 434</w:t>
            </w:r>
          </w:p>
        </w:tc>
      </w:tr>
    </w:tbl>
    <w:p w:rsidR="00736EC9" w:rsidRPr="007E6BFC" w:rsidRDefault="00736EC9" w:rsidP="00736EC9">
      <w:pPr>
        <w:rPr>
          <w:rFonts w:cs="Times New Roman"/>
        </w:rPr>
      </w:pPr>
    </w:p>
    <w:p w:rsidR="00736EC9" w:rsidRPr="007E6BFC" w:rsidRDefault="00736EC9" w:rsidP="00736EC9">
      <w:pPr>
        <w:rPr>
          <w:rFonts w:cs="Times New Roman"/>
        </w:rPr>
      </w:pPr>
    </w:p>
    <w:p w:rsidR="00736EC9" w:rsidRPr="007E6BFC" w:rsidRDefault="00736EC9" w:rsidP="00736EC9">
      <w:pPr>
        <w:pStyle w:val="Pealkiri2"/>
        <w:rPr>
          <w:rFonts w:cs="Times New Roman"/>
          <w:b w:val="0"/>
          <w:sz w:val="32"/>
          <w:szCs w:val="32"/>
        </w:rPr>
      </w:pPr>
      <w:bookmarkStart w:id="113" w:name="_Toc511314508"/>
      <w:r w:rsidRPr="007E6BFC">
        <w:rPr>
          <w:rFonts w:cs="Times New Roman"/>
          <w:sz w:val="32"/>
          <w:szCs w:val="32"/>
        </w:rPr>
        <w:t>Konsolideeritud netovara muutuste aruanne</w:t>
      </w:r>
      <w:bookmarkEnd w:id="113"/>
    </w:p>
    <w:p w:rsidR="00736EC9" w:rsidRPr="007E6BFC" w:rsidRDefault="00736EC9" w:rsidP="00736EC9">
      <w:pPr>
        <w:rPr>
          <w:rFonts w:cs="Times New Roman"/>
        </w:rPr>
      </w:pPr>
    </w:p>
    <w:tbl>
      <w:tblPr>
        <w:tblW w:w="8320" w:type="dxa"/>
        <w:tblCellMar>
          <w:left w:w="70" w:type="dxa"/>
          <w:right w:w="70" w:type="dxa"/>
        </w:tblCellMar>
        <w:tblLook w:val="04A0" w:firstRow="1" w:lastRow="0" w:firstColumn="1" w:lastColumn="0" w:noHBand="0" w:noVBand="1"/>
      </w:tblPr>
      <w:tblGrid>
        <w:gridCol w:w="3540"/>
        <w:gridCol w:w="620"/>
        <w:gridCol w:w="1140"/>
        <w:gridCol w:w="1720"/>
        <w:gridCol w:w="1300"/>
      </w:tblGrid>
      <w:tr w:rsidR="00736EC9" w:rsidRPr="007E6BFC" w:rsidTr="00736EC9">
        <w:trPr>
          <w:trHeight w:val="698"/>
        </w:trPr>
        <w:tc>
          <w:tcPr>
            <w:tcW w:w="3540" w:type="dxa"/>
            <w:tcBorders>
              <w:top w:val="nil"/>
              <w:left w:val="nil"/>
              <w:bottom w:val="single" w:sz="8" w:space="0" w:color="auto"/>
              <w:right w:val="nil"/>
            </w:tcBorders>
            <w:shd w:val="clear" w:color="000000" w:fill="C4D79B"/>
            <w:noWrap/>
            <w:hideMark/>
          </w:tcPr>
          <w:p w:rsidR="00736EC9" w:rsidRPr="007E6BFC" w:rsidRDefault="00736EC9" w:rsidP="00736EC9">
            <w:pPr>
              <w:spacing w:after="0" w:line="240" w:lineRule="auto"/>
              <w:rPr>
                <w:rFonts w:eastAsia="Times New Roman" w:cs="Times New Roman"/>
                <w:i/>
                <w:iCs/>
                <w:szCs w:val="22"/>
                <w:lang w:eastAsia="et-EE"/>
              </w:rPr>
            </w:pPr>
            <w:r w:rsidRPr="007E6BFC">
              <w:rPr>
                <w:rFonts w:eastAsia="Times New Roman" w:cs="Times New Roman"/>
                <w:i/>
                <w:iCs/>
                <w:szCs w:val="22"/>
                <w:lang w:eastAsia="et-EE"/>
              </w:rPr>
              <w:t> </w:t>
            </w:r>
          </w:p>
        </w:tc>
        <w:tc>
          <w:tcPr>
            <w:tcW w:w="62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Lisa</w:t>
            </w:r>
          </w:p>
        </w:tc>
        <w:tc>
          <w:tcPr>
            <w:tcW w:w="114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Kassa- reserv</w:t>
            </w:r>
          </w:p>
        </w:tc>
        <w:tc>
          <w:tcPr>
            <w:tcW w:w="172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Akumuleeritud tulem</w:t>
            </w:r>
          </w:p>
        </w:tc>
        <w:tc>
          <w:tcPr>
            <w:tcW w:w="1300" w:type="dxa"/>
            <w:tcBorders>
              <w:top w:val="nil"/>
              <w:left w:val="nil"/>
              <w:bottom w:val="nil"/>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Netovara kokku</w:t>
            </w:r>
          </w:p>
        </w:tc>
      </w:tr>
      <w:tr w:rsidR="00736EC9" w:rsidRPr="007E6BFC" w:rsidTr="00864A11">
        <w:trPr>
          <w:trHeight w:hRule="exact" w:val="340"/>
        </w:trPr>
        <w:tc>
          <w:tcPr>
            <w:tcW w:w="354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Saldo 31.12.201</w:t>
            </w:r>
            <w:r w:rsidR="006D5BB9">
              <w:rPr>
                <w:rFonts w:eastAsia="Times New Roman" w:cs="Times New Roman"/>
                <w:b/>
                <w:bCs/>
                <w:szCs w:val="22"/>
                <w:lang w:eastAsia="et-EE"/>
              </w:rPr>
              <w:t>5</w:t>
            </w:r>
          </w:p>
        </w:tc>
        <w:tc>
          <w:tcPr>
            <w:tcW w:w="62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14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447 382</w:t>
            </w:r>
          </w:p>
        </w:tc>
        <w:tc>
          <w:tcPr>
            <w:tcW w:w="1720" w:type="dxa"/>
            <w:tcBorders>
              <w:top w:val="single" w:sz="4" w:space="0" w:color="auto"/>
              <w:left w:val="nil"/>
              <w:bottom w:val="double" w:sz="6" w:space="0" w:color="auto"/>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b/>
                <w:bCs/>
                <w:szCs w:val="22"/>
                <w:lang w:eastAsia="et-EE"/>
              </w:rPr>
            </w:pPr>
            <w:r w:rsidRPr="00903480">
              <w:rPr>
                <w:rFonts w:eastAsia="Times New Roman" w:cs="Times New Roman"/>
                <w:b/>
                <w:bCs/>
                <w:szCs w:val="22"/>
                <w:lang w:eastAsia="et-EE"/>
              </w:rPr>
              <w:t>71 30</w:t>
            </w:r>
            <w:r w:rsidR="00903480" w:rsidRPr="00903480">
              <w:rPr>
                <w:rFonts w:eastAsia="Times New Roman" w:cs="Times New Roman"/>
                <w:b/>
                <w:bCs/>
                <w:szCs w:val="22"/>
                <w:lang w:eastAsia="et-EE"/>
              </w:rPr>
              <w:t>5</w:t>
            </w:r>
            <w:r w:rsidRPr="00903480">
              <w:rPr>
                <w:rFonts w:eastAsia="Times New Roman" w:cs="Times New Roman"/>
                <w:b/>
                <w:bCs/>
                <w:szCs w:val="22"/>
                <w:lang w:eastAsia="et-EE"/>
              </w:rPr>
              <w:t xml:space="preserve"> 248</w:t>
            </w:r>
          </w:p>
        </w:tc>
        <w:tc>
          <w:tcPr>
            <w:tcW w:w="1300" w:type="dxa"/>
            <w:tcBorders>
              <w:top w:val="single" w:sz="4" w:space="0" w:color="auto"/>
              <w:left w:val="nil"/>
              <w:bottom w:val="double" w:sz="6" w:space="0" w:color="auto"/>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71 752 630</w:t>
            </w:r>
          </w:p>
        </w:tc>
      </w:tr>
      <w:tr w:rsidR="00736EC9" w:rsidRPr="007E6BFC" w:rsidTr="00864A11">
        <w:trPr>
          <w:trHeight w:hRule="exact" w:val="340"/>
        </w:trPr>
        <w:tc>
          <w:tcPr>
            <w:tcW w:w="3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Põhivara ümberhindlus</w:t>
            </w:r>
          </w:p>
        </w:tc>
        <w:tc>
          <w:tcPr>
            <w:tcW w:w="62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p>
        </w:tc>
        <w:tc>
          <w:tcPr>
            <w:tcW w:w="11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720" w:type="dxa"/>
            <w:tcBorders>
              <w:top w:val="nil"/>
              <w:left w:val="nil"/>
              <w:bottom w:val="nil"/>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316 422</w:t>
            </w:r>
          </w:p>
        </w:tc>
        <w:tc>
          <w:tcPr>
            <w:tcW w:w="1300" w:type="dxa"/>
            <w:tcBorders>
              <w:top w:val="nil"/>
              <w:left w:val="nil"/>
              <w:bottom w:val="nil"/>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316 422</w:t>
            </w:r>
          </w:p>
        </w:tc>
      </w:tr>
      <w:tr w:rsidR="00736EC9" w:rsidRPr="007E6BFC" w:rsidTr="00864A11">
        <w:trPr>
          <w:trHeight w:hRule="exact" w:val="340"/>
        </w:trPr>
        <w:tc>
          <w:tcPr>
            <w:tcW w:w="3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Aruandeaasta tulem</w:t>
            </w:r>
          </w:p>
        </w:tc>
        <w:tc>
          <w:tcPr>
            <w:tcW w:w="62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p>
        </w:tc>
        <w:tc>
          <w:tcPr>
            <w:tcW w:w="11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720" w:type="dxa"/>
            <w:tcBorders>
              <w:top w:val="nil"/>
              <w:left w:val="nil"/>
              <w:bottom w:val="nil"/>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1 654 435</w:t>
            </w:r>
          </w:p>
        </w:tc>
        <w:tc>
          <w:tcPr>
            <w:tcW w:w="1300" w:type="dxa"/>
            <w:tcBorders>
              <w:top w:val="nil"/>
              <w:left w:val="nil"/>
              <w:bottom w:val="nil"/>
              <w:right w:val="nil"/>
            </w:tcBorders>
            <w:shd w:val="clear" w:color="auto" w:fill="auto"/>
            <w:noWrap/>
            <w:vAlign w:val="bottom"/>
            <w:hideMark/>
          </w:tcPr>
          <w:p w:rsidR="00736EC9" w:rsidRPr="007E6BFC" w:rsidRDefault="006D5BB9" w:rsidP="00736EC9">
            <w:pPr>
              <w:spacing w:after="0" w:line="240" w:lineRule="auto"/>
              <w:jc w:val="right"/>
              <w:rPr>
                <w:rFonts w:eastAsia="Times New Roman" w:cs="Times New Roman"/>
                <w:szCs w:val="22"/>
                <w:lang w:eastAsia="et-EE"/>
              </w:rPr>
            </w:pPr>
            <w:r>
              <w:rPr>
                <w:rFonts w:eastAsia="Times New Roman" w:cs="Times New Roman"/>
                <w:szCs w:val="22"/>
                <w:lang w:eastAsia="et-EE"/>
              </w:rPr>
              <w:t>1 654 435</w:t>
            </w:r>
          </w:p>
        </w:tc>
      </w:tr>
      <w:tr w:rsidR="00736EC9" w:rsidRPr="007E6BFC" w:rsidTr="00864A11">
        <w:trPr>
          <w:trHeight w:hRule="exact" w:val="340"/>
        </w:trPr>
        <w:tc>
          <w:tcPr>
            <w:tcW w:w="354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Saldo 31.12.201</w:t>
            </w:r>
            <w:r w:rsidR="006D5BB9">
              <w:rPr>
                <w:rFonts w:eastAsia="Times New Roman" w:cs="Times New Roman"/>
                <w:b/>
                <w:bCs/>
                <w:szCs w:val="22"/>
                <w:lang w:eastAsia="et-EE"/>
              </w:rPr>
              <w:t>6</w:t>
            </w:r>
          </w:p>
        </w:tc>
        <w:tc>
          <w:tcPr>
            <w:tcW w:w="62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14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447 382</w:t>
            </w:r>
          </w:p>
        </w:tc>
        <w:tc>
          <w:tcPr>
            <w:tcW w:w="172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903480">
              <w:rPr>
                <w:rFonts w:eastAsia="Times New Roman" w:cs="Times New Roman"/>
                <w:b/>
                <w:bCs/>
                <w:szCs w:val="22"/>
                <w:lang w:eastAsia="et-EE"/>
              </w:rPr>
              <w:t>7</w:t>
            </w:r>
            <w:r w:rsidR="006D5BB9" w:rsidRPr="00903480">
              <w:rPr>
                <w:rFonts w:eastAsia="Times New Roman" w:cs="Times New Roman"/>
                <w:b/>
                <w:bCs/>
                <w:szCs w:val="22"/>
                <w:lang w:eastAsia="et-EE"/>
              </w:rPr>
              <w:t>3 27</w:t>
            </w:r>
            <w:r w:rsidR="00903480" w:rsidRPr="00903480">
              <w:rPr>
                <w:rFonts w:eastAsia="Times New Roman" w:cs="Times New Roman"/>
                <w:b/>
                <w:bCs/>
                <w:szCs w:val="22"/>
                <w:lang w:eastAsia="et-EE"/>
              </w:rPr>
              <w:t>6</w:t>
            </w:r>
            <w:r w:rsidR="006D5BB9" w:rsidRPr="00903480">
              <w:rPr>
                <w:rFonts w:eastAsia="Times New Roman" w:cs="Times New Roman"/>
                <w:b/>
                <w:bCs/>
                <w:szCs w:val="22"/>
                <w:lang w:eastAsia="et-EE"/>
              </w:rPr>
              <w:t xml:space="preserve"> 105</w:t>
            </w:r>
          </w:p>
        </w:tc>
        <w:tc>
          <w:tcPr>
            <w:tcW w:w="1300"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7</w:t>
            </w:r>
            <w:r w:rsidR="006D5BB9">
              <w:rPr>
                <w:rFonts w:eastAsia="Times New Roman" w:cs="Times New Roman"/>
                <w:b/>
                <w:bCs/>
                <w:szCs w:val="22"/>
                <w:lang w:eastAsia="et-EE"/>
              </w:rPr>
              <w:t>3 723 487</w:t>
            </w:r>
          </w:p>
        </w:tc>
      </w:tr>
      <w:tr w:rsidR="00736EC9" w:rsidRPr="007E6BFC" w:rsidTr="008C3CC7">
        <w:trPr>
          <w:trHeight w:hRule="exact" w:val="340"/>
        </w:trPr>
        <w:tc>
          <w:tcPr>
            <w:tcW w:w="3540" w:type="dxa"/>
            <w:tcBorders>
              <w:top w:val="nil"/>
              <w:left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Põhivara ümberhindlus</w:t>
            </w:r>
          </w:p>
        </w:tc>
        <w:tc>
          <w:tcPr>
            <w:tcW w:w="620" w:type="dxa"/>
            <w:tcBorders>
              <w:top w:val="nil"/>
              <w:left w:val="nil"/>
              <w:right w:val="nil"/>
            </w:tcBorders>
            <w:shd w:val="clear" w:color="auto" w:fill="auto"/>
            <w:noWrap/>
            <w:vAlign w:val="bottom"/>
            <w:hideMark/>
          </w:tcPr>
          <w:p w:rsidR="00736EC9" w:rsidRPr="007E6BFC" w:rsidRDefault="00436FBC" w:rsidP="00736EC9">
            <w:pPr>
              <w:spacing w:after="0" w:line="240" w:lineRule="auto"/>
              <w:jc w:val="center"/>
              <w:rPr>
                <w:rFonts w:eastAsia="Times New Roman" w:cs="Times New Roman"/>
                <w:szCs w:val="22"/>
                <w:lang w:eastAsia="et-EE"/>
              </w:rPr>
            </w:pPr>
            <w:r>
              <w:rPr>
                <w:rFonts w:eastAsia="Times New Roman" w:cs="Times New Roman"/>
                <w:szCs w:val="22"/>
                <w:lang w:eastAsia="et-EE"/>
              </w:rPr>
              <w:t>8</w:t>
            </w:r>
          </w:p>
        </w:tc>
        <w:tc>
          <w:tcPr>
            <w:tcW w:w="1140" w:type="dxa"/>
            <w:tcBorders>
              <w:top w:val="nil"/>
              <w:left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720" w:type="dxa"/>
            <w:tcBorders>
              <w:top w:val="nil"/>
              <w:left w:val="nil"/>
              <w:right w:val="nil"/>
            </w:tcBorders>
            <w:shd w:val="clear" w:color="auto" w:fill="auto"/>
            <w:noWrap/>
            <w:vAlign w:val="bottom"/>
            <w:hideMark/>
          </w:tcPr>
          <w:p w:rsidR="00736EC9" w:rsidRPr="007E6BFC" w:rsidRDefault="000F1514" w:rsidP="00736EC9">
            <w:pPr>
              <w:spacing w:after="0" w:line="240" w:lineRule="auto"/>
              <w:jc w:val="right"/>
              <w:rPr>
                <w:rFonts w:eastAsia="Times New Roman" w:cs="Times New Roman"/>
                <w:szCs w:val="22"/>
                <w:lang w:eastAsia="et-EE"/>
              </w:rPr>
            </w:pPr>
            <w:r>
              <w:rPr>
                <w:rFonts w:eastAsia="Times New Roman" w:cs="Times New Roman"/>
                <w:szCs w:val="22"/>
                <w:lang w:eastAsia="et-EE"/>
              </w:rPr>
              <w:t>2 686 322</w:t>
            </w:r>
          </w:p>
        </w:tc>
        <w:tc>
          <w:tcPr>
            <w:tcW w:w="1300" w:type="dxa"/>
            <w:tcBorders>
              <w:top w:val="nil"/>
              <w:left w:val="nil"/>
              <w:right w:val="nil"/>
            </w:tcBorders>
            <w:shd w:val="clear" w:color="auto" w:fill="auto"/>
            <w:noWrap/>
            <w:vAlign w:val="bottom"/>
            <w:hideMark/>
          </w:tcPr>
          <w:p w:rsidR="00736EC9" w:rsidRPr="007E6BFC" w:rsidRDefault="000F1514" w:rsidP="00736EC9">
            <w:pPr>
              <w:spacing w:after="0" w:line="240" w:lineRule="auto"/>
              <w:jc w:val="right"/>
              <w:rPr>
                <w:rFonts w:eastAsia="Times New Roman" w:cs="Times New Roman"/>
                <w:szCs w:val="22"/>
                <w:lang w:eastAsia="et-EE"/>
              </w:rPr>
            </w:pPr>
            <w:r>
              <w:rPr>
                <w:rFonts w:eastAsia="Times New Roman" w:cs="Times New Roman"/>
                <w:szCs w:val="22"/>
                <w:lang w:eastAsia="et-EE"/>
              </w:rPr>
              <w:t>2 686 322</w:t>
            </w:r>
          </w:p>
        </w:tc>
      </w:tr>
      <w:tr w:rsidR="00903480" w:rsidRPr="007E6BFC" w:rsidTr="008C3CC7">
        <w:trPr>
          <w:trHeight w:hRule="exact" w:val="340"/>
        </w:trPr>
        <w:tc>
          <w:tcPr>
            <w:tcW w:w="3540" w:type="dxa"/>
            <w:tcBorders>
              <w:top w:val="nil"/>
              <w:left w:val="nil"/>
              <w:right w:val="nil"/>
            </w:tcBorders>
            <w:shd w:val="clear" w:color="auto" w:fill="auto"/>
            <w:noWrap/>
            <w:vAlign w:val="bottom"/>
          </w:tcPr>
          <w:p w:rsidR="00903480" w:rsidRPr="007E6BFC" w:rsidRDefault="00903480" w:rsidP="00736EC9">
            <w:pPr>
              <w:spacing w:after="0" w:line="240" w:lineRule="auto"/>
              <w:rPr>
                <w:rFonts w:eastAsia="Times New Roman" w:cs="Times New Roman"/>
                <w:szCs w:val="22"/>
                <w:lang w:eastAsia="et-EE"/>
              </w:rPr>
            </w:pPr>
            <w:r>
              <w:rPr>
                <w:rFonts w:eastAsia="Times New Roman" w:cs="Times New Roman"/>
                <w:szCs w:val="22"/>
                <w:lang w:eastAsia="et-EE"/>
              </w:rPr>
              <w:t xml:space="preserve">   Kassareservi likvideerimine</w:t>
            </w:r>
          </w:p>
        </w:tc>
        <w:tc>
          <w:tcPr>
            <w:tcW w:w="620" w:type="dxa"/>
            <w:tcBorders>
              <w:top w:val="nil"/>
              <w:left w:val="nil"/>
              <w:right w:val="nil"/>
            </w:tcBorders>
            <w:shd w:val="clear" w:color="auto" w:fill="auto"/>
            <w:noWrap/>
            <w:vAlign w:val="bottom"/>
          </w:tcPr>
          <w:p w:rsidR="00903480" w:rsidRPr="007E6BFC" w:rsidRDefault="00903480" w:rsidP="00736EC9">
            <w:pPr>
              <w:spacing w:after="0" w:line="240" w:lineRule="auto"/>
              <w:rPr>
                <w:rFonts w:eastAsia="Times New Roman" w:cs="Times New Roman"/>
                <w:szCs w:val="22"/>
                <w:lang w:eastAsia="et-EE"/>
              </w:rPr>
            </w:pPr>
          </w:p>
        </w:tc>
        <w:tc>
          <w:tcPr>
            <w:tcW w:w="1140" w:type="dxa"/>
            <w:tcBorders>
              <w:top w:val="nil"/>
              <w:left w:val="nil"/>
              <w:right w:val="nil"/>
            </w:tcBorders>
            <w:shd w:val="clear" w:color="auto" w:fill="auto"/>
            <w:noWrap/>
            <w:vAlign w:val="bottom"/>
          </w:tcPr>
          <w:p w:rsidR="00903480" w:rsidRPr="007E6BFC" w:rsidRDefault="00903480" w:rsidP="00736EC9">
            <w:pPr>
              <w:spacing w:after="0" w:line="240" w:lineRule="auto"/>
              <w:jc w:val="right"/>
              <w:rPr>
                <w:rFonts w:eastAsia="Times New Roman" w:cs="Times New Roman"/>
                <w:szCs w:val="22"/>
                <w:lang w:eastAsia="et-EE"/>
              </w:rPr>
            </w:pPr>
            <w:r>
              <w:rPr>
                <w:rFonts w:eastAsia="Times New Roman" w:cs="Times New Roman"/>
                <w:szCs w:val="22"/>
                <w:lang w:eastAsia="et-EE"/>
              </w:rPr>
              <w:t>-447 382</w:t>
            </w:r>
          </w:p>
        </w:tc>
        <w:tc>
          <w:tcPr>
            <w:tcW w:w="1720" w:type="dxa"/>
            <w:tcBorders>
              <w:top w:val="nil"/>
              <w:left w:val="nil"/>
              <w:right w:val="nil"/>
            </w:tcBorders>
            <w:shd w:val="clear" w:color="auto" w:fill="auto"/>
            <w:noWrap/>
            <w:vAlign w:val="bottom"/>
          </w:tcPr>
          <w:p w:rsidR="00903480" w:rsidRPr="007E6BFC" w:rsidRDefault="00903480" w:rsidP="00736EC9">
            <w:pPr>
              <w:spacing w:after="0" w:line="240" w:lineRule="auto"/>
              <w:jc w:val="right"/>
              <w:rPr>
                <w:rFonts w:eastAsia="Times New Roman" w:cs="Times New Roman"/>
                <w:szCs w:val="22"/>
                <w:lang w:eastAsia="et-EE"/>
              </w:rPr>
            </w:pPr>
            <w:r>
              <w:rPr>
                <w:rFonts w:eastAsia="Times New Roman" w:cs="Times New Roman"/>
                <w:szCs w:val="22"/>
                <w:lang w:eastAsia="et-EE"/>
              </w:rPr>
              <w:t>447 382</w:t>
            </w:r>
          </w:p>
        </w:tc>
        <w:tc>
          <w:tcPr>
            <w:tcW w:w="1300" w:type="dxa"/>
            <w:tcBorders>
              <w:top w:val="nil"/>
              <w:left w:val="nil"/>
              <w:right w:val="nil"/>
            </w:tcBorders>
            <w:shd w:val="clear" w:color="auto" w:fill="auto"/>
            <w:noWrap/>
            <w:vAlign w:val="bottom"/>
          </w:tcPr>
          <w:p w:rsidR="00903480" w:rsidRPr="007E6BFC" w:rsidRDefault="00903480"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736EC9" w:rsidRPr="007E6BFC" w:rsidTr="00AF1DA8">
        <w:trPr>
          <w:trHeight w:hRule="exact" w:val="340"/>
        </w:trPr>
        <w:tc>
          <w:tcPr>
            <w:tcW w:w="3540" w:type="dxa"/>
            <w:tcBorders>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Aruandeaasta tulem</w:t>
            </w:r>
          </w:p>
        </w:tc>
        <w:tc>
          <w:tcPr>
            <w:tcW w:w="620" w:type="dxa"/>
            <w:tcBorders>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p>
        </w:tc>
        <w:tc>
          <w:tcPr>
            <w:tcW w:w="1140" w:type="dxa"/>
            <w:tcBorders>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720" w:type="dxa"/>
            <w:tcBorders>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0F1514">
              <w:rPr>
                <w:rFonts w:eastAsia="Times New Roman" w:cs="Times New Roman"/>
                <w:szCs w:val="22"/>
                <w:lang w:eastAsia="et-EE"/>
              </w:rPr>
              <w:t> 317 821</w:t>
            </w:r>
          </w:p>
        </w:tc>
        <w:tc>
          <w:tcPr>
            <w:tcW w:w="1300" w:type="dxa"/>
            <w:tcBorders>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0F1514">
              <w:rPr>
                <w:rFonts w:eastAsia="Times New Roman" w:cs="Times New Roman"/>
                <w:szCs w:val="22"/>
                <w:lang w:eastAsia="et-EE"/>
              </w:rPr>
              <w:t> 317 821</w:t>
            </w:r>
          </w:p>
        </w:tc>
      </w:tr>
      <w:tr w:rsidR="00736EC9" w:rsidRPr="007E6BFC" w:rsidTr="00AF1DA8">
        <w:trPr>
          <w:trHeight w:hRule="exact" w:val="340"/>
        </w:trPr>
        <w:tc>
          <w:tcPr>
            <w:tcW w:w="3540" w:type="dxa"/>
            <w:tcBorders>
              <w:top w:val="single" w:sz="4" w:space="0" w:color="auto"/>
              <w:left w:val="nil"/>
              <w:bottom w:val="doub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Saldo 31.12.201</w:t>
            </w:r>
            <w:r w:rsidR="00903480">
              <w:rPr>
                <w:rFonts w:eastAsia="Times New Roman" w:cs="Times New Roman"/>
                <w:b/>
                <w:bCs/>
                <w:szCs w:val="22"/>
                <w:lang w:eastAsia="et-EE"/>
              </w:rPr>
              <w:t>7</w:t>
            </w:r>
          </w:p>
        </w:tc>
        <w:tc>
          <w:tcPr>
            <w:tcW w:w="620" w:type="dxa"/>
            <w:tcBorders>
              <w:top w:val="single" w:sz="4" w:space="0" w:color="auto"/>
              <w:left w:val="nil"/>
              <w:bottom w:val="double" w:sz="4"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140" w:type="dxa"/>
            <w:tcBorders>
              <w:top w:val="single" w:sz="4" w:space="0" w:color="auto"/>
              <w:left w:val="nil"/>
              <w:bottom w:val="double" w:sz="4" w:space="0" w:color="auto"/>
              <w:right w:val="nil"/>
            </w:tcBorders>
            <w:shd w:val="clear" w:color="auto" w:fill="auto"/>
            <w:noWrap/>
            <w:vAlign w:val="bottom"/>
            <w:hideMark/>
          </w:tcPr>
          <w:p w:rsidR="00736EC9" w:rsidRPr="007E6BFC" w:rsidRDefault="000F1514"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0</w:t>
            </w:r>
          </w:p>
        </w:tc>
        <w:tc>
          <w:tcPr>
            <w:tcW w:w="1720" w:type="dxa"/>
            <w:tcBorders>
              <w:top w:val="single" w:sz="4" w:space="0" w:color="auto"/>
              <w:left w:val="nil"/>
              <w:bottom w:val="double" w:sz="4" w:space="0" w:color="auto"/>
              <w:right w:val="nil"/>
            </w:tcBorders>
            <w:shd w:val="clear" w:color="auto" w:fill="auto"/>
            <w:noWrap/>
            <w:vAlign w:val="bottom"/>
            <w:hideMark/>
          </w:tcPr>
          <w:p w:rsidR="00736EC9" w:rsidRPr="007E6BFC" w:rsidRDefault="00903480" w:rsidP="00736EC9">
            <w:pPr>
              <w:spacing w:after="0" w:line="240" w:lineRule="auto"/>
              <w:jc w:val="right"/>
              <w:rPr>
                <w:rFonts w:eastAsia="Times New Roman" w:cs="Times New Roman"/>
                <w:b/>
                <w:bCs/>
                <w:szCs w:val="22"/>
                <w:lang w:eastAsia="et-EE"/>
              </w:rPr>
            </w:pPr>
            <w:r w:rsidRPr="00903480">
              <w:rPr>
                <w:rFonts w:eastAsia="Times New Roman" w:cs="Times New Roman"/>
                <w:b/>
                <w:bCs/>
                <w:szCs w:val="22"/>
                <w:lang w:eastAsia="et-EE"/>
              </w:rPr>
              <w:t>77 727 630</w:t>
            </w:r>
          </w:p>
        </w:tc>
        <w:tc>
          <w:tcPr>
            <w:tcW w:w="1300" w:type="dxa"/>
            <w:tcBorders>
              <w:top w:val="single" w:sz="4" w:space="0" w:color="auto"/>
              <w:left w:val="nil"/>
              <w:bottom w:val="doub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7</w:t>
            </w:r>
            <w:r w:rsidR="000F1514">
              <w:rPr>
                <w:rFonts w:eastAsia="Times New Roman" w:cs="Times New Roman"/>
                <w:b/>
                <w:bCs/>
                <w:szCs w:val="22"/>
                <w:lang w:eastAsia="et-EE"/>
              </w:rPr>
              <w:t>7 727 630</w:t>
            </w:r>
          </w:p>
        </w:tc>
      </w:tr>
    </w:tbl>
    <w:p w:rsidR="00736EC9" w:rsidRPr="007E6BFC" w:rsidRDefault="00736EC9" w:rsidP="00736EC9">
      <w:pPr>
        <w:pStyle w:val="Pealkiri2"/>
        <w:rPr>
          <w:rFonts w:eastAsiaTheme="minorEastAsia" w:cs="Times New Roman"/>
          <w:color w:val="auto"/>
          <w:sz w:val="20"/>
          <w:szCs w:val="20"/>
        </w:rPr>
      </w:pPr>
    </w:p>
    <w:p w:rsidR="00736EC9" w:rsidRPr="007E6BFC" w:rsidRDefault="00736EC9" w:rsidP="00736EC9">
      <w:pPr>
        <w:rPr>
          <w:rFonts w:cs="Times New Roman"/>
        </w:rPr>
      </w:pPr>
    </w:p>
    <w:p w:rsidR="00736EC9" w:rsidRPr="007E6BFC" w:rsidRDefault="00736EC9" w:rsidP="00736EC9">
      <w:pPr>
        <w:rPr>
          <w:rFonts w:cs="Times New Roman"/>
        </w:rPr>
      </w:pPr>
    </w:p>
    <w:p w:rsidR="00736EC9" w:rsidRPr="007E6BFC" w:rsidRDefault="00736EC9" w:rsidP="00736EC9">
      <w:pPr>
        <w:rPr>
          <w:rFonts w:cs="Times New Roman"/>
        </w:rPr>
      </w:pPr>
    </w:p>
    <w:p w:rsidR="00736EC9" w:rsidRPr="007E6BFC" w:rsidRDefault="00736EC9" w:rsidP="00736EC9">
      <w:pPr>
        <w:rPr>
          <w:rFonts w:cs="Times New Roman"/>
        </w:rPr>
      </w:pPr>
    </w:p>
    <w:p w:rsidR="00736EC9" w:rsidRPr="007E6BFC" w:rsidRDefault="00736EC9" w:rsidP="00736EC9">
      <w:pPr>
        <w:rPr>
          <w:rFonts w:cs="Times New Roman"/>
        </w:rPr>
      </w:pPr>
    </w:p>
    <w:p w:rsidR="00736EC9" w:rsidRPr="007E6BFC" w:rsidRDefault="00736EC9" w:rsidP="00736EC9">
      <w:pPr>
        <w:pStyle w:val="Pealkiri2"/>
        <w:rPr>
          <w:rFonts w:cs="Times New Roman"/>
          <w:b w:val="0"/>
          <w:sz w:val="32"/>
          <w:szCs w:val="32"/>
        </w:rPr>
      </w:pPr>
      <w:bookmarkStart w:id="114" w:name="_Toc511314509"/>
      <w:r w:rsidRPr="007E6BFC">
        <w:rPr>
          <w:rFonts w:cs="Times New Roman"/>
          <w:sz w:val="32"/>
          <w:szCs w:val="32"/>
        </w:rPr>
        <w:t>Konsolideeritud rahavoogude aruanne</w:t>
      </w:r>
      <w:bookmarkEnd w:id="114"/>
    </w:p>
    <w:p w:rsidR="00736EC9" w:rsidRPr="007E6BFC" w:rsidRDefault="00736EC9" w:rsidP="00736EC9">
      <w:pPr>
        <w:rPr>
          <w:rFonts w:cs="Times New Roman"/>
          <w:i/>
        </w:rPr>
      </w:pPr>
    </w:p>
    <w:tbl>
      <w:tblPr>
        <w:tblW w:w="9020" w:type="dxa"/>
        <w:tblCellMar>
          <w:left w:w="70" w:type="dxa"/>
          <w:right w:w="70" w:type="dxa"/>
        </w:tblCellMar>
        <w:tblLook w:val="04A0" w:firstRow="1" w:lastRow="0" w:firstColumn="1" w:lastColumn="0" w:noHBand="0" w:noVBand="1"/>
      </w:tblPr>
      <w:tblGrid>
        <w:gridCol w:w="4800"/>
        <w:gridCol w:w="740"/>
        <w:gridCol w:w="1901"/>
        <w:gridCol w:w="1579"/>
      </w:tblGrid>
      <w:tr w:rsidR="00736EC9" w:rsidRPr="007E6BFC" w:rsidTr="00B52060">
        <w:trPr>
          <w:trHeight w:hRule="exact" w:val="340"/>
        </w:trPr>
        <w:tc>
          <w:tcPr>
            <w:tcW w:w="480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Rahavood põhitegevusest</w:t>
            </w:r>
          </w:p>
        </w:tc>
        <w:tc>
          <w:tcPr>
            <w:tcW w:w="74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Lisa</w:t>
            </w:r>
          </w:p>
        </w:tc>
        <w:tc>
          <w:tcPr>
            <w:tcW w:w="190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201</w:t>
            </w:r>
            <w:r w:rsidR="008A659D">
              <w:rPr>
                <w:rFonts w:eastAsia="Times New Roman" w:cs="Times New Roman"/>
                <w:b/>
                <w:bCs/>
                <w:szCs w:val="22"/>
                <w:lang w:eastAsia="et-EE"/>
              </w:rPr>
              <w:t>7</w:t>
            </w:r>
          </w:p>
        </w:tc>
        <w:tc>
          <w:tcPr>
            <w:tcW w:w="1579"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201</w:t>
            </w:r>
            <w:r w:rsidR="008A659D">
              <w:rPr>
                <w:rFonts w:eastAsia="Times New Roman" w:cs="Times New Roman"/>
                <w:b/>
                <w:bCs/>
                <w:szCs w:val="22"/>
                <w:lang w:eastAsia="et-EE"/>
              </w:rPr>
              <w:t>6</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Tegevustulem</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8A659D">
              <w:rPr>
                <w:rFonts w:eastAsia="Times New Roman" w:cs="Times New Roman"/>
                <w:szCs w:val="22"/>
                <w:lang w:eastAsia="et-EE"/>
              </w:rPr>
              <w:t> 407 940</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1 740 311</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u w:val="single"/>
                <w:lang w:eastAsia="et-EE"/>
              </w:rPr>
            </w:pPr>
            <w:r w:rsidRPr="007E6BFC">
              <w:rPr>
                <w:rFonts w:eastAsia="Times New Roman" w:cs="Times New Roman"/>
                <w:szCs w:val="22"/>
                <w:u w:val="single"/>
                <w:lang w:eastAsia="et-EE"/>
              </w:rPr>
              <w:t>Korrigeerimised:</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u w:val="single"/>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Põhivara amortisatsioon ja ümberhindlus</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7,8,9</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w:t>
            </w:r>
            <w:r w:rsidR="008A659D">
              <w:rPr>
                <w:rFonts w:eastAsia="Times New Roman" w:cs="Times New Roman"/>
                <w:szCs w:val="22"/>
                <w:lang w:eastAsia="et-EE"/>
              </w:rPr>
              <w:t> 276 56</w:t>
            </w:r>
            <w:r w:rsidR="00436FBC">
              <w:rPr>
                <w:rFonts w:eastAsia="Times New Roman" w:cs="Times New Roman"/>
                <w:szCs w:val="22"/>
                <w:lang w:eastAsia="et-EE"/>
              </w:rPr>
              <w:t>6</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4 186 510</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Põhivara soetuse käibemaksukulu</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18</w:t>
            </w:r>
          </w:p>
        </w:tc>
        <w:tc>
          <w:tcPr>
            <w:tcW w:w="1901"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1 046 462</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2 177 631</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Kasum/kahjum materiaalse põhivara müügist</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15</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A6F80">
              <w:rPr>
                <w:rFonts w:eastAsia="Times New Roman" w:cs="Times New Roman"/>
                <w:szCs w:val="22"/>
                <w:lang w:eastAsia="et-EE"/>
              </w:rPr>
              <w:t>353 677</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2 118 797</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Sihtfinantseerimine põhivara soetuseks (tulu)</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14</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A6F80">
              <w:rPr>
                <w:rFonts w:eastAsia="Times New Roman" w:cs="Times New Roman"/>
                <w:szCs w:val="22"/>
                <w:lang w:eastAsia="et-EE"/>
              </w:rPr>
              <w:t>373 598</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277 941</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Korrigeeritud tegevustulem</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6 003 69</w:t>
            </w:r>
            <w:r w:rsidR="00436FBC">
              <w:rPr>
                <w:rFonts w:eastAsia="Times New Roman" w:cs="Times New Roman"/>
                <w:b/>
                <w:bCs/>
                <w:szCs w:val="22"/>
                <w:lang w:eastAsia="et-EE"/>
              </w:rPr>
              <w:t>2</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5</w:t>
            </w:r>
            <w:r w:rsidR="008A659D">
              <w:rPr>
                <w:rFonts w:eastAsia="Times New Roman" w:cs="Times New Roman"/>
                <w:b/>
                <w:bCs/>
                <w:szCs w:val="22"/>
                <w:lang w:eastAsia="et-EE"/>
              </w:rPr>
              <w:t> 707 714</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Põhitegevusega seotud käibevara netomuutus</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3,4,5</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A6F80">
              <w:rPr>
                <w:rFonts w:eastAsia="Times New Roman" w:cs="Times New Roman"/>
                <w:szCs w:val="22"/>
                <w:lang w:eastAsia="et-EE"/>
              </w:rPr>
              <w:t>115 627</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225 933</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Põhitegevusega seotud kohustiste netomuutus</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901" w:type="dxa"/>
            <w:tcBorders>
              <w:top w:val="nil"/>
              <w:left w:val="nil"/>
              <w:bottom w:val="double" w:sz="6" w:space="0" w:color="auto"/>
              <w:right w:val="nil"/>
            </w:tcBorders>
            <w:shd w:val="clear" w:color="auto" w:fill="auto"/>
            <w:noWrap/>
            <w:vAlign w:val="bottom"/>
            <w:hideMark/>
          </w:tcPr>
          <w:p w:rsidR="00736EC9" w:rsidRPr="00EA6F80" w:rsidRDefault="00436FBC" w:rsidP="00436FBC">
            <w:pPr>
              <w:pStyle w:val="Loendilik"/>
              <w:spacing w:after="0" w:line="240" w:lineRule="auto"/>
              <w:rPr>
                <w:rFonts w:eastAsia="Times New Roman" w:cs="Times New Roman"/>
                <w:szCs w:val="22"/>
                <w:lang w:eastAsia="et-EE"/>
              </w:rPr>
            </w:pPr>
            <w:r>
              <w:rPr>
                <w:rFonts w:eastAsia="Times New Roman" w:cs="Times New Roman"/>
                <w:szCs w:val="22"/>
                <w:lang w:eastAsia="et-EE"/>
              </w:rPr>
              <w:t xml:space="preserve">     539 546</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8A659D">
              <w:rPr>
                <w:rFonts w:eastAsia="Times New Roman" w:cs="Times New Roman"/>
                <w:szCs w:val="22"/>
                <w:lang w:eastAsia="et-EE"/>
              </w:rPr>
              <w:t> 027 138</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 rahavood põhitegevusest</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901" w:type="dxa"/>
            <w:tcBorders>
              <w:top w:val="nil"/>
              <w:left w:val="nil"/>
              <w:bottom w:val="double" w:sz="6" w:space="0" w:color="auto"/>
              <w:right w:val="nil"/>
            </w:tcBorders>
            <w:shd w:val="clear" w:color="auto" w:fill="auto"/>
            <w:noWrap/>
            <w:vAlign w:val="bottom"/>
            <w:hideMark/>
          </w:tcPr>
          <w:p w:rsidR="00736EC9" w:rsidRPr="007E6BFC" w:rsidRDefault="00436FBC"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6 427 611</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6</w:t>
            </w:r>
            <w:r w:rsidR="008A659D">
              <w:rPr>
                <w:rFonts w:eastAsia="Times New Roman" w:cs="Times New Roman"/>
                <w:b/>
                <w:bCs/>
                <w:szCs w:val="22"/>
                <w:lang w:eastAsia="et-EE"/>
              </w:rPr>
              <w:t> 508 919</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Rahavood investeerimistegevusest</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Tasutud põhivara soetamisel</w:t>
            </w:r>
          </w:p>
        </w:tc>
        <w:tc>
          <w:tcPr>
            <w:tcW w:w="740"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center"/>
              <w:rPr>
                <w:rFonts w:eastAsia="Times New Roman" w:cs="Times New Roman"/>
                <w:szCs w:val="22"/>
                <w:lang w:eastAsia="et-EE"/>
              </w:rPr>
            </w:pPr>
            <w:r>
              <w:rPr>
                <w:rFonts w:eastAsia="Times New Roman" w:cs="Times New Roman"/>
                <w:szCs w:val="22"/>
                <w:lang w:eastAsia="et-EE"/>
              </w:rPr>
              <w:t>7,</w:t>
            </w:r>
            <w:r w:rsidR="00736EC9" w:rsidRPr="007E6BFC">
              <w:rPr>
                <w:rFonts w:eastAsia="Times New Roman" w:cs="Times New Roman"/>
                <w:szCs w:val="22"/>
                <w:lang w:eastAsia="et-EE"/>
              </w:rPr>
              <w:t>8</w:t>
            </w:r>
            <w:r>
              <w:rPr>
                <w:rFonts w:eastAsia="Times New Roman" w:cs="Times New Roman"/>
                <w:szCs w:val="22"/>
                <w:lang w:eastAsia="et-EE"/>
              </w:rPr>
              <w:t>,9</w:t>
            </w:r>
          </w:p>
        </w:tc>
        <w:tc>
          <w:tcPr>
            <w:tcW w:w="1901" w:type="dxa"/>
            <w:tcBorders>
              <w:top w:val="nil"/>
              <w:left w:val="nil"/>
              <w:bottom w:val="nil"/>
              <w:right w:val="nil"/>
            </w:tcBorders>
            <w:shd w:val="clear" w:color="auto" w:fill="auto"/>
            <w:noWrap/>
            <w:vAlign w:val="bottom"/>
            <w:hideMark/>
          </w:tcPr>
          <w:p w:rsidR="00736EC9" w:rsidRPr="00B44B70" w:rsidRDefault="00D56980" w:rsidP="00B44B70">
            <w:pPr>
              <w:spacing w:after="0" w:line="240" w:lineRule="auto"/>
              <w:jc w:val="right"/>
              <w:rPr>
                <w:rFonts w:eastAsia="Times New Roman" w:cs="Times New Roman"/>
                <w:sz w:val="24"/>
                <w:szCs w:val="24"/>
              </w:rPr>
            </w:pPr>
            <w:r w:rsidRPr="00B44B70">
              <w:rPr>
                <w:rFonts w:eastAsia="Times New Roman" w:cs="Times New Roman"/>
                <w:sz w:val="24"/>
                <w:szCs w:val="24"/>
              </w:rPr>
              <w:t>-</w:t>
            </w:r>
            <w:r w:rsidR="00436FBC">
              <w:rPr>
                <w:rFonts w:eastAsia="Times New Roman" w:cs="Times New Roman"/>
                <w:sz w:val="24"/>
                <w:szCs w:val="24"/>
              </w:rPr>
              <w:t>9 282 229</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14 599 288</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Laekunud põhivara müügist</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8</w:t>
            </w:r>
          </w:p>
        </w:tc>
        <w:tc>
          <w:tcPr>
            <w:tcW w:w="1901"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szCs w:val="22"/>
                <w:lang w:eastAsia="et-EE"/>
              </w:rPr>
            </w:pPr>
            <w:r>
              <w:rPr>
                <w:rFonts w:eastAsia="Times New Roman" w:cs="Times New Roman"/>
                <w:szCs w:val="22"/>
                <w:lang w:eastAsia="et-EE"/>
              </w:rPr>
              <w:t>374 000</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2 179 499</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Laekunud sihtfinantseerimine põhivara soetuseks</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4,14</w:t>
            </w:r>
          </w:p>
        </w:tc>
        <w:tc>
          <w:tcPr>
            <w:tcW w:w="1901" w:type="dxa"/>
            <w:tcBorders>
              <w:top w:val="nil"/>
              <w:left w:val="nil"/>
              <w:bottom w:val="nil"/>
              <w:right w:val="nil"/>
            </w:tcBorders>
            <w:shd w:val="clear" w:color="auto" w:fill="auto"/>
            <w:noWrap/>
            <w:vAlign w:val="bottom"/>
            <w:hideMark/>
          </w:tcPr>
          <w:p w:rsidR="00736EC9" w:rsidRPr="00B44B70" w:rsidRDefault="00436FBC" w:rsidP="00B44B70">
            <w:pPr>
              <w:spacing w:after="200" w:line="276" w:lineRule="auto"/>
              <w:jc w:val="right"/>
              <w:rPr>
                <w:rFonts w:cs="Times New Roman"/>
                <w:sz w:val="24"/>
                <w:szCs w:val="24"/>
              </w:rPr>
            </w:pPr>
            <w:r>
              <w:rPr>
                <w:rFonts w:cs="Times New Roman"/>
                <w:sz w:val="24"/>
                <w:szCs w:val="24"/>
              </w:rPr>
              <w:t>420 368</w:t>
            </w:r>
          </w:p>
          <w:p w:rsidR="00B52060" w:rsidRPr="00B44B70" w:rsidRDefault="00B52060" w:rsidP="00B44B70">
            <w:pPr>
              <w:spacing w:after="200" w:line="276" w:lineRule="auto"/>
              <w:jc w:val="right"/>
              <w:rPr>
                <w:rFonts w:cs="Times New Roman"/>
                <w:sz w:val="24"/>
                <w:szCs w:val="24"/>
              </w:rPr>
            </w:pP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768 111</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Laekunud liitumistasud</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8</w:t>
            </w:r>
            <w:r w:rsidR="00436FBC">
              <w:rPr>
                <w:rFonts w:eastAsia="Times New Roman" w:cs="Times New Roman"/>
                <w:szCs w:val="22"/>
                <w:lang w:eastAsia="et-EE"/>
              </w:rPr>
              <w:t>,10</w:t>
            </w:r>
          </w:p>
        </w:tc>
        <w:tc>
          <w:tcPr>
            <w:tcW w:w="1901" w:type="dxa"/>
            <w:tcBorders>
              <w:top w:val="nil"/>
              <w:left w:val="nil"/>
              <w:bottom w:val="nil"/>
              <w:right w:val="nil"/>
            </w:tcBorders>
            <w:shd w:val="clear" w:color="auto" w:fill="auto"/>
            <w:noWrap/>
            <w:vAlign w:val="bottom"/>
            <w:hideMark/>
          </w:tcPr>
          <w:p w:rsidR="00736EC9" w:rsidRPr="007E6BFC" w:rsidRDefault="00436FBC" w:rsidP="00736EC9">
            <w:pPr>
              <w:spacing w:after="0" w:line="240" w:lineRule="auto"/>
              <w:jc w:val="right"/>
              <w:rPr>
                <w:rFonts w:eastAsia="Times New Roman" w:cs="Times New Roman"/>
                <w:szCs w:val="22"/>
                <w:lang w:eastAsia="et-EE"/>
              </w:rPr>
            </w:pPr>
            <w:r>
              <w:rPr>
                <w:rFonts w:eastAsia="Times New Roman" w:cs="Times New Roman"/>
                <w:szCs w:val="22"/>
                <w:lang w:eastAsia="et-EE"/>
              </w:rPr>
              <w:t>1 715 435</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8A659D">
              <w:rPr>
                <w:rFonts w:eastAsia="Times New Roman" w:cs="Times New Roman"/>
                <w:szCs w:val="22"/>
                <w:lang w:eastAsia="et-EE"/>
              </w:rPr>
              <w:t>85 412</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Laekunud intresse ja muid finantstulusid </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2,4</w:t>
            </w:r>
          </w:p>
        </w:tc>
        <w:tc>
          <w:tcPr>
            <w:tcW w:w="1901" w:type="dxa"/>
            <w:tcBorders>
              <w:top w:val="nil"/>
              <w:left w:val="nil"/>
              <w:bottom w:val="double" w:sz="6" w:space="0" w:color="auto"/>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szCs w:val="22"/>
                <w:lang w:eastAsia="et-EE"/>
              </w:rPr>
            </w:pPr>
            <w:r>
              <w:rPr>
                <w:rFonts w:eastAsia="Times New Roman" w:cs="Times New Roman"/>
                <w:szCs w:val="22"/>
                <w:lang w:eastAsia="et-EE"/>
              </w:rPr>
              <w:t>9 232</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3 059</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 rahavood investeerimistegevusest</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90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436FBC">
              <w:rPr>
                <w:rFonts w:eastAsia="Times New Roman" w:cs="Times New Roman"/>
                <w:b/>
                <w:bCs/>
                <w:szCs w:val="22"/>
                <w:lang w:eastAsia="et-EE"/>
              </w:rPr>
              <w:t>6 763 194</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8A659D">
              <w:rPr>
                <w:rFonts w:eastAsia="Times New Roman" w:cs="Times New Roman"/>
                <w:b/>
                <w:bCs/>
                <w:szCs w:val="22"/>
                <w:lang w:eastAsia="et-EE"/>
              </w:rPr>
              <w:t>11 363 208</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Rahavood finantseerimistegevusest</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Laekunud saadud laene</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901"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szCs w:val="22"/>
                <w:lang w:eastAsia="et-EE"/>
              </w:rPr>
            </w:pPr>
            <w:r>
              <w:rPr>
                <w:rFonts w:eastAsia="Times New Roman" w:cs="Times New Roman"/>
                <w:szCs w:val="22"/>
                <w:lang w:eastAsia="et-EE"/>
              </w:rPr>
              <w:t>2 800 000</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5</w:t>
            </w:r>
            <w:r w:rsidR="008A659D">
              <w:rPr>
                <w:rFonts w:eastAsia="Times New Roman" w:cs="Times New Roman"/>
                <w:szCs w:val="22"/>
                <w:lang w:eastAsia="et-EE"/>
              </w:rPr>
              <w:t> 900 000</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Tagasi makstud saadud laene</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A6F80">
              <w:rPr>
                <w:rFonts w:eastAsia="Times New Roman" w:cs="Times New Roman"/>
                <w:szCs w:val="22"/>
                <w:lang w:eastAsia="et-EE"/>
              </w:rPr>
              <w:t>2 018 245</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8A659D">
              <w:rPr>
                <w:rFonts w:eastAsia="Times New Roman" w:cs="Times New Roman"/>
                <w:szCs w:val="22"/>
                <w:lang w:eastAsia="et-EE"/>
              </w:rPr>
              <w:t> 589 127</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Tasutud kapitalirendi põhiosa makseid</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A6F80">
              <w:rPr>
                <w:rFonts w:eastAsia="Times New Roman" w:cs="Times New Roman"/>
                <w:szCs w:val="22"/>
                <w:lang w:eastAsia="et-EE"/>
              </w:rPr>
              <w:t>6 954</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19 223</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Tasutud intresse ja muid finantskulusid</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10,12</w:t>
            </w:r>
          </w:p>
        </w:tc>
        <w:tc>
          <w:tcPr>
            <w:tcW w:w="190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-9</w:t>
            </w:r>
            <w:r w:rsidR="00EA6F80">
              <w:rPr>
                <w:rFonts w:eastAsia="Times New Roman" w:cs="Times New Roman"/>
                <w:szCs w:val="22"/>
                <w:lang w:eastAsia="et-EE"/>
              </w:rPr>
              <w:t>7 323</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8A659D">
              <w:rPr>
                <w:rFonts w:eastAsia="Times New Roman" w:cs="Times New Roman"/>
                <w:szCs w:val="22"/>
                <w:lang w:eastAsia="et-EE"/>
              </w:rPr>
              <w:t>96 856</w:t>
            </w:r>
          </w:p>
        </w:tc>
      </w:tr>
      <w:tr w:rsidR="00736EC9" w:rsidRPr="007E6BFC" w:rsidTr="00B52060">
        <w:trPr>
          <w:trHeight w:hRule="exact" w:val="340"/>
        </w:trPr>
        <w:tc>
          <w:tcPr>
            <w:tcW w:w="480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 rahavood finantseerimistegevusest</w:t>
            </w:r>
          </w:p>
        </w:tc>
        <w:tc>
          <w:tcPr>
            <w:tcW w:w="7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901" w:type="dxa"/>
            <w:tcBorders>
              <w:top w:val="nil"/>
              <w:left w:val="nil"/>
              <w:bottom w:val="double" w:sz="6" w:space="0" w:color="auto"/>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677 478</w:t>
            </w:r>
          </w:p>
        </w:tc>
        <w:tc>
          <w:tcPr>
            <w:tcW w:w="1579" w:type="dxa"/>
            <w:tcBorders>
              <w:top w:val="nil"/>
              <w:left w:val="nil"/>
              <w:bottom w:val="double" w:sz="6" w:space="0" w:color="auto"/>
              <w:right w:val="nil"/>
            </w:tcBorders>
            <w:shd w:val="clear" w:color="auto" w:fill="auto"/>
            <w:noWrap/>
            <w:vAlign w:val="bottom"/>
            <w:hideMark/>
          </w:tcPr>
          <w:p w:rsidR="00736EC9" w:rsidRPr="007E6BFC" w:rsidRDefault="00436FBC" w:rsidP="00436FBC">
            <w:pPr>
              <w:spacing w:after="0" w:line="240" w:lineRule="auto"/>
              <w:jc w:val="center"/>
              <w:rPr>
                <w:rFonts w:eastAsia="Times New Roman" w:cs="Times New Roman"/>
                <w:b/>
                <w:bCs/>
                <w:szCs w:val="22"/>
                <w:lang w:eastAsia="et-EE"/>
              </w:rPr>
            </w:pPr>
            <w:r>
              <w:rPr>
                <w:rFonts w:eastAsia="Times New Roman" w:cs="Times New Roman"/>
                <w:b/>
                <w:bCs/>
                <w:szCs w:val="22"/>
                <w:lang w:eastAsia="et-EE"/>
              </w:rPr>
              <w:t xml:space="preserve">          </w:t>
            </w:r>
            <w:r w:rsidR="008A659D">
              <w:rPr>
                <w:rFonts w:eastAsia="Times New Roman" w:cs="Times New Roman"/>
                <w:b/>
                <w:bCs/>
                <w:szCs w:val="22"/>
                <w:lang w:eastAsia="et-EE"/>
              </w:rPr>
              <w:t>4 194 794</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Rahavood kokku</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341 895</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-659 495</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 ja selle ekvivalendid perioodi algul</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sidR="00EA6F80">
              <w:rPr>
                <w:rFonts w:eastAsia="Times New Roman" w:cs="Times New Roman"/>
                <w:b/>
                <w:bCs/>
                <w:szCs w:val="22"/>
                <w:lang w:eastAsia="et-EE"/>
              </w:rPr>
              <w:t> 064 650</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3 724 145</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Raha ja selle ekvivalentide muutus</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p>
        </w:tc>
        <w:tc>
          <w:tcPr>
            <w:tcW w:w="1901" w:type="dxa"/>
            <w:tcBorders>
              <w:top w:val="nil"/>
              <w:left w:val="nil"/>
              <w:bottom w:val="nil"/>
              <w:right w:val="nil"/>
            </w:tcBorders>
            <w:shd w:val="clear" w:color="auto" w:fill="auto"/>
            <w:noWrap/>
            <w:vAlign w:val="bottom"/>
            <w:hideMark/>
          </w:tcPr>
          <w:p w:rsidR="00736EC9" w:rsidRPr="007E6BFC" w:rsidRDefault="00EA6F80" w:rsidP="00736EC9">
            <w:pPr>
              <w:spacing w:after="0" w:line="240" w:lineRule="auto"/>
              <w:jc w:val="right"/>
              <w:rPr>
                <w:rFonts w:eastAsia="Times New Roman" w:cs="Times New Roman"/>
                <w:szCs w:val="22"/>
                <w:lang w:eastAsia="et-EE"/>
              </w:rPr>
            </w:pPr>
            <w:r>
              <w:rPr>
                <w:rFonts w:eastAsia="Times New Roman" w:cs="Times New Roman"/>
                <w:szCs w:val="22"/>
                <w:lang w:eastAsia="et-EE"/>
              </w:rPr>
              <w:t>341 895</w:t>
            </w:r>
          </w:p>
        </w:tc>
        <w:tc>
          <w:tcPr>
            <w:tcW w:w="1579" w:type="dxa"/>
            <w:tcBorders>
              <w:top w:val="nil"/>
              <w:left w:val="nil"/>
              <w:bottom w:val="nil"/>
              <w:right w:val="nil"/>
            </w:tcBorders>
            <w:shd w:val="clear" w:color="auto" w:fill="auto"/>
            <w:noWrap/>
            <w:vAlign w:val="bottom"/>
            <w:hideMark/>
          </w:tcPr>
          <w:p w:rsidR="00736EC9" w:rsidRPr="007E6BFC" w:rsidRDefault="008A659D" w:rsidP="00736EC9">
            <w:pPr>
              <w:spacing w:after="0" w:line="240" w:lineRule="auto"/>
              <w:jc w:val="right"/>
              <w:rPr>
                <w:rFonts w:eastAsia="Times New Roman" w:cs="Times New Roman"/>
                <w:szCs w:val="22"/>
                <w:lang w:eastAsia="et-EE"/>
              </w:rPr>
            </w:pPr>
            <w:r>
              <w:rPr>
                <w:rFonts w:eastAsia="Times New Roman" w:cs="Times New Roman"/>
                <w:szCs w:val="22"/>
                <w:lang w:eastAsia="et-EE"/>
              </w:rPr>
              <w:t>-659 495</w:t>
            </w:r>
          </w:p>
        </w:tc>
      </w:tr>
      <w:tr w:rsidR="00736EC9" w:rsidRPr="007E6BFC" w:rsidTr="00B52060">
        <w:trPr>
          <w:trHeight w:hRule="exact" w:val="340"/>
        </w:trPr>
        <w:tc>
          <w:tcPr>
            <w:tcW w:w="48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 ja selle ekvivalendid perioodi lõpul</w:t>
            </w:r>
          </w:p>
        </w:tc>
        <w:tc>
          <w:tcPr>
            <w:tcW w:w="7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2</w:t>
            </w:r>
          </w:p>
        </w:tc>
        <w:tc>
          <w:tcPr>
            <w:tcW w:w="190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sidR="00234A13">
              <w:rPr>
                <w:rFonts w:eastAsia="Times New Roman" w:cs="Times New Roman"/>
                <w:b/>
                <w:bCs/>
                <w:szCs w:val="22"/>
                <w:lang w:eastAsia="et-EE"/>
              </w:rPr>
              <w:t> 406 545</w:t>
            </w:r>
          </w:p>
        </w:tc>
        <w:tc>
          <w:tcPr>
            <w:tcW w:w="15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sidR="008A659D">
              <w:rPr>
                <w:rFonts w:eastAsia="Times New Roman" w:cs="Times New Roman"/>
                <w:b/>
                <w:bCs/>
                <w:szCs w:val="22"/>
                <w:lang w:eastAsia="et-EE"/>
              </w:rPr>
              <w:t> 064 650</w:t>
            </w:r>
          </w:p>
        </w:tc>
      </w:tr>
    </w:tbl>
    <w:p w:rsidR="00736EC9" w:rsidRPr="007E6BFC" w:rsidRDefault="00736EC9" w:rsidP="00736EC9">
      <w:pPr>
        <w:rPr>
          <w:rFonts w:cs="Times New Roman"/>
        </w:rPr>
      </w:pPr>
    </w:p>
    <w:p w:rsidR="00736EC9" w:rsidRDefault="00736EC9" w:rsidP="00736EC9">
      <w:pPr>
        <w:rPr>
          <w:rFonts w:cs="Times New Roman"/>
        </w:rPr>
      </w:pPr>
    </w:p>
    <w:p w:rsidR="00175F59" w:rsidRPr="007E6BFC" w:rsidRDefault="00175F59" w:rsidP="00736EC9">
      <w:pPr>
        <w:rPr>
          <w:rFonts w:cs="Times New Roman"/>
        </w:rPr>
      </w:pPr>
    </w:p>
    <w:p w:rsidR="00736EC9" w:rsidRPr="007E6BFC" w:rsidRDefault="00736EC9" w:rsidP="00736EC9">
      <w:pPr>
        <w:pStyle w:val="Pealkiri2"/>
        <w:rPr>
          <w:rFonts w:cs="Times New Roman"/>
          <w:b w:val="0"/>
          <w:sz w:val="32"/>
          <w:szCs w:val="32"/>
        </w:rPr>
      </w:pPr>
      <w:bookmarkStart w:id="115" w:name="_Toc511314510"/>
      <w:r w:rsidRPr="007E6BFC">
        <w:rPr>
          <w:rFonts w:cs="Times New Roman"/>
          <w:sz w:val="32"/>
          <w:szCs w:val="32"/>
        </w:rPr>
        <w:lastRenderedPageBreak/>
        <w:t>Eelarve täitmise aruanne</w:t>
      </w:r>
      <w:bookmarkEnd w:id="115"/>
    </w:p>
    <w:tbl>
      <w:tblPr>
        <w:tblW w:w="10182" w:type="dxa"/>
        <w:tblInd w:w="-72" w:type="dxa"/>
        <w:tblCellMar>
          <w:left w:w="70" w:type="dxa"/>
          <w:right w:w="70" w:type="dxa"/>
        </w:tblCellMar>
        <w:tblLook w:val="04A0" w:firstRow="1" w:lastRow="0" w:firstColumn="1" w:lastColumn="0" w:noHBand="0" w:noVBand="1"/>
      </w:tblPr>
      <w:tblGrid>
        <w:gridCol w:w="142"/>
        <w:gridCol w:w="4570"/>
        <w:gridCol w:w="70"/>
        <w:gridCol w:w="1630"/>
        <w:gridCol w:w="70"/>
        <w:gridCol w:w="1710"/>
        <w:gridCol w:w="70"/>
        <w:gridCol w:w="1850"/>
        <w:gridCol w:w="70"/>
      </w:tblGrid>
      <w:tr w:rsidR="00175F59" w:rsidRPr="00175F59" w:rsidTr="00175F59">
        <w:trPr>
          <w:gridAfter w:val="1"/>
          <w:wAfter w:w="70" w:type="dxa"/>
          <w:trHeight w:hRule="exact" w:val="284"/>
        </w:trPr>
        <w:tc>
          <w:tcPr>
            <w:tcW w:w="4712" w:type="dxa"/>
            <w:gridSpan w:val="2"/>
            <w:tcBorders>
              <w:top w:val="nil"/>
              <w:left w:val="nil"/>
              <w:bottom w:val="single" w:sz="8" w:space="0" w:color="auto"/>
              <w:right w:val="nil"/>
            </w:tcBorders>
            <w:shd w:val="clear" w:color="auto" w:fill="C4D79B"/>
            <w:noWrap/>
            <w:vAlign w:val="bottom"/>
            <w:hideMark/>
          </w:tcPr>
          <w:p w:rsidR="00175F59" w:rsidRPr="00175F59" w:rsidRDefault="00175F59" w:rsidP="000C18BE">
            <w:pPr>
              <w:spacing w:after="0" w:line="240" w:lineRule="auto"/>
              <w:rPr>
                <w:rFonts w:eastAsia="Times New Roman" w:cs="Times New Roman"/>
                <w:iCs/>
                <w:szCs w:val="22"/>
                <w:lang w:eastAsia="et-EE"/>
              </w:rPr>
            </w:pPr>
            <w:r w:rsidRPr="00175F59">
              <w:rPr>
                <w:rFonts w:eastAsia="Times New Roman" w:cs="Times New Roman"/>
                <w:iCs/>
                <w:szCs w:val="22"/>
                <w:lang w:eastAsia="et-EE"/>
              </w:rPr>
              <w:t> </w:t>
            </w:r>
          </w:p>
        </w:tc>
        <w:tc>
          <w:tcPr>
            <w:tcW w:w="1700" w:type="dxa"/>
            <w:gridSpan w:val="2"/>
            <w:tcBorders>
              <w:top w:val="nil"/>
              <w:left w:val="nil"/>
              <w:bottom w:val="single" w:sz="8" w:space="0" w:color="auto"/>
              <w:right w:val="nil"/>
            </w:tcBorders>
            <w:shd w:val="clear" w:color="auto" w:fill="C4D79B"/>
            <w:noWrap/>
            <w:vAlign w:val="bottom"/>
            <w:hideMark/>
          </w:tcPr>
          <w:p w:rsidR="00175F59" w:rsidRPr="00175F59" w:rsidRDefault="00175F59" w:rsidP="000C18BE">
            <w:pPr>
              <w:spacing w:after="0" w:line="240" w:lineRule="auto"/>
              <w:jc w:val="right"/>
              <w:rPr>
                <w:rFonts w:eastAsia="Times New Roman" w:cs="Times New Roman"/>
                <w:bCs/>
                <w:szCs w:val="22"/>
                <w:lang w:eastAsia="et-EE"/>
              </w:rPr>
            </w:pPr>
            <w:r w:rsidRPr="00175F59">
              <w:rPr>
                <w:rFonts w:eastAsia="Times New Roman" w:cs="Times New Roman"/>
                <w:bCs/>
                <w:szCs w:val="22"/>
                <w:lang w:eastAsia="et-EE"/>
              </w:rPr>
              <w:t>Esialgne eelarve</w:t>
            </w:r>
          </w:p>
        </w:tc>
        <w:tc>
          <w:tcPr>
            <w:tcW w:w="1780" w:type="dxa"/>
            <w:gridSpan w:val="2"/>
            <w:tcBorders>
              <w:top w:val="nil"/>
              <w:left w:val="nil"/>
              <w:bottom w:val="single" w:sz="8" w:space="0" w:color="auto"/>
              <w:right w:val="nil"/>
            </w:tcBorders>
            <w:shd w:val="clear" w:color="auto" w:fill="C4D79B"/>
            <w:noWrap/>
            <w:vAlign w:val="bottom"/>
            <w:hideMark/>
          </w:tcPr>
          <w:p w:rsidR="00175F59" w:rsidRPr="00175F59" w:rsidRDefault="00175F59" w:rsidP="000C18BE">
            <w:pPr>
              <w:spacing w:after="0" w:line="240" w:lineRule="auto"/>
              <w:jc w:val="right"/>
              <w:rPr>
                <w:rFonts w:eastAsia="Times New Roman" w:cs="Times New Roman"/>
                <w:bCs/>
                <w:szCs w:val="22"/>
                <w:lang w:eastAsia="et-EE"/>
              </w:rPr>
            </w:pPr>
            <w:r w:rsidRPr="00175F59">
              <w:rPr>
                <w:rFonts w:eastAsia="Times New Roman" w:cs="Times New Roman"/>
                <w:bCs/>
                <w:szCs w:val="22"/>
                <w:lang w:eastAsia="et-EE"/>
              </w:rPr>
              <w:t>Lõplik eelarve</w:t>
            </w:r>
          </w:p>
        </w:tc>
        <w:tc>
          <w:tcPr>
            <w:tcW w:w="1920" w:type="dxa"/>
            <w:gridSpan w:val="2"/>
            <w:tcBorders>
              <w:top w:val="nil"/>
              <w:left w:val="nil"/>
              <w:bottom w:val="single" w:sz="8" w:space="0" w:color="auto"/>
              <w:right w:val="nil"/>
            </w:tcBorders>
            <w:shd w:val="clear" w:color="auto" w:fill="C4D79B"/>
            <w:noWrap/>
            <w:vAlign w:val="bottom"/>
            <w:hideMark/>
          </w:tcPr>
          <w:p w:rsidR="00175F59" w:rsidRPr="00175F59" w:rsidRDefault="00175F59" w:rsidP="000C18BE">
            <w:pPr>
              <w:spacing w:after="0" w:line="240" w:lineRule="auto"/>
              <w:jc w:val="right"/>
              <w:rPr>
                <w:rFonts w:eastAsia="Times New Roman" w:cs="Times New Roman"/>
                <w:bCs/>
                <w:szCs w:val="22"/>
                <w:lang w:eastAsia="et-EE"/>
              </w:rPr>
            </w:pPr>
            <w:r w:rsidRPr="00175F59">
              <w:rPr>
                <w:rFonts w:eastAsia="Times New Roman" w:cs="Times New Roman"/>
                <w:bCs/>
                <w:szCs w:val="22"/>
                <w:lang w:eastAsia="et-EE"/>
              </w:rPr>
              <w:t>Eelarve täitmine</w:t>
            </w: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PÕHITEGEVUSE TULUD KOKKU</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27 251 930</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27 996 087</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28 012 349</w:t>
            </w:r>
          </w:p>
          <w:p w:rsidR="00175F59" w:rsidRPr="008D0542" w:rsidRDefault="00175F59" w:rsidP="000C18BE">
            <w:pPr>
              <w:spacing w:after="0" w:line="240" w:lineRule="auto"/>
              <w:jc w:val="right"/>
              <w:rPr>
                <w:rFonts w:eastAsia="Times New Roman" w:cs="Times New Roman"/>
                <w:b/>
                <w:bCs/>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Maksutulud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19 503 700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19 725 352</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19 869 514</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Füüsilise isiku tulumaks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18 560 000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18 781 652</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18 963 220</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Maamaks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880 000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880 000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840 866</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Reklaamimaks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63 700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63 700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65 428</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Tulud kaupade ja teenuste müügist</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3 277 402</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3 277 402</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3 105 581</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Saadavad toetused tegevuskuludeks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4 330 828</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4 853 333</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4 808 159</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Toetusfond (lg 2)</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4 142 023</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4 370 825</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4 370 825</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Sihtfinantseerimine tegevuskuludeks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188 805</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482 508</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437 334</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Muud tegevustulud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140 000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140 000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229 094</w:t>
            </w: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PÕHITEGEVUSE KULUD KOKKU</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-24 034 686</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-25 219 724</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-23 324 722</w:t>
            </w:r>
          </w:p>
          <w:p w:rsidR="00175F59" w:rsidRPr="008D0542" w:rsidRDefault="00175F59" w:rsidP="000C18BE">
            <w:pPr>
              <w:spacing w:after="0" w:line="240" w:lineRule="auto"/>
              <w:jc w:val="right"/>
              <w:rPr>
                <w:rFonts w:eastAsia="Times New Roman" w:cs="Times New Roman"/>
                <w:b/>
                <w:bCs/>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Antavad toetused tegevuskuludeks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-1 121 643</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-1 242 325</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-1 157 170</w:t>
            </w:r>
          </w:p>
        </w:tc>
      </w:tr>
      <w:tr w:rsidR="00175F59" w:rsidRPr="007E6BFC" w:rsidTr="00175F59">
        <w:trPr>
          <w:gridBefore w:val="1"/>
          <w:wBefore w:w="142" w:type="dxa"/>
          <w:trHeight w:hRule="exact" w:val="567"/>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Sotsiaalabitoetused ja muud toetused   </w:t>
            </w:r>
          </w:p>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füüsilistele isikutele</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-538 356</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-646 856</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-582 478</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Sihtotstarbelised toetused tegevuskuludeks</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-534 700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-546 882</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-526 250</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Mittesihtotstarbelised toetused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-48 587</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-48 587</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-48 443</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Muud tegevuskulud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-22 913 043</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-23 977 399</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b/>
                <w:bCs/>
                <w:szCs w:val="22"/>
              </w:rPr>
            </w:pPr>
            <w:r w:rsidRPr="008D0542">
              <w:rPr>
                <w:rFonts w:cs="Times New Roman"/>
                <w:b/>
                <w:bCs/>
                <w:szCs w:val="22"/>
              </w:rPr>
              <w:t>-22 167 552</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Personalikulud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-14 891 534</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-15 052 293</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-14 228 091</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Majandamiskulud</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-7 951 509</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-8 855 106</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-7 936 321</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Muud kulud, s.h.</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-70 000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-70 000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-3 140</w:t>
            </w: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i/>
                <w:iCs/>
                <w:szCs w:val="22"/>
                <w:lang w:eastAsia="et-EE"/>
              </w:rPr>
            </w:pPr>
            <w:r w:rsidRPr="007E6BFC">
              <w:rPr>
                <w:rFonts w:eastAsia="Times New Roman" w:cs="Times New Roman"/>
                <w:i/>
                <w:iCs/>
                <w:szCs w:val="22"/>
                <w:lang w:eastAsia="et-EE"/>
              </w:rPr>
              <w:t xml:space="preserve">           Reservfond</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i/>
                <w:iCs/>
                <w:szCs w:val="22"/>
                <w:lang w:eastAsia="et-EE"/>
              </w:rPr>
            </w:pPr>
            <w:r w:rsidRPr="008D0542">
              <w:rPr>
                <w:rFonts w:eastAsia="Times New Roman" w:cs="Times New Roman"/>
                <w:i/>
                <w:iCs/>
                <w:szCs w:val="22"/>
                <w:lang w:eastAsia="et-EE"/>
              </w:rPr>
              <w:t>-60 000</w:t>
            </w: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i/>
                <w:iCs/>
                <w:szCs w:val="22"/>
                <w:lang w:eastAsia="et-EE"/>
              </w:rPr>
            </w:pPr>
            <w:r w:rsidRPr="008D0542">
              <w:rPr>
                <w:rFonts w:eastAsia="Times New Roman" w:cs="Times New Roman"/>
                <w:i/>
                <w:iCs/>
                <w:szCs w:val="22"/>
                <w:lang w:eastAsia="et-EE"/>
              </w:rPr>
              <w:t>-58 383</w:t>
            </w: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i/>
                <w:iCs/>
                <w:szCs w:val="22"/>
                <w:lang w:eastAsia="et-EE"/>
              </w:rPr>
            </w:pPr>
            <w:r w:rsidRPr="008D0542">
              <w:rPr>
                <w:rFonts w:eastAsia="Times New Roman" w:cs="Times New Roman"/>
                <w:i/>
                <w:iCs/>
                <w:szCs w:val="22"/>
                <w:lang w:eastAsia="et-EE"/>
              </w:rPr>
              <w:t>-58 383</w:t>
            </w: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PÕHITEGEVUSE TULEM</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3 217 244</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2 776 363</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4 687 627</w:t>
            </w:r>
          </w:p>
          <w:p w:rsidR="00175F59" w:rsidRPr="008D0542" w:rsidRDefault="00175F59" w:rsidP="000C18BE">
            <w:pPr>
              <w:spacing w:after="0" w:line="240" w:lineRule="auto"/>
              <w:jc w:val="right"/>
              <w:rPr>
                <w:rFonts w:eastAsia="Times New Roman" w:cs="Times New Roman"/>
                <w:b/>
                <w:bCs/>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INVESTEERIMISTEGEVUS KOKKU</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-6 963 964</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-6 984 560</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-5 781 465</w:t>
            </w:r>
          </w:p>
          <w:p w:rsidR="00175F59" w:rsidRPr="008D0542" w:rsidRDefault="00175F59" w:rsidP="000C18BE">
            <w:pPr>
              <w:spacing w:after="0" w:line="240" w:lineRule="auto"/>
              <w:jc w:val="right"/>
              <w:rPr>
                <w:rFonts w:eastAsia="Times New Roman" w:cs="Times New Roman"/>
                <w:b/>
                <w:bCs/>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Põhivara müük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693 000</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693 000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374 000</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Põhivara soetus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-9 720 338</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-8 331 854</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-6 514 015</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Põhivara soetuseks saadav sihtfinantseerimine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2 139 629</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730 549</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420 368</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Finantstulud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0</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150</w:t>
            </w: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Finantskulud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-76 255</w:t>
            </w: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-76 255</w:t>
            </w: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jc w:val="right"/>
              <w:rPr>
                <w:rFonts w:cs="Times New Roman"/>
                <w:szCs w:val="22"/>
              </w:rPr>
            </w:pPr>
            <w:r w:rsidRPr="008D0542">
              <w:rPr>
                <w:rFonts w:cs="Times New Roman"/>
                <w:szCs w:val="22"/>
              </w:rPr>
              <w:t>-61 969</w:t>
            </w:r>
          </w:p>
        </w:tc>
      </w:tr>
      <w:tr w:rsidR="00175F59" w:rsidRPr="007E6BFC" w:rsidTr="00175F59">
        <w:trPr>
          <w:gridBefore w:val="1"/>
          <w:wBefore w:w="142" w:type="dxa"/>
          <w:trHeight w:hRule="exact" w:val="567"/>
        </w:trPr>
        <w:tc>
          <w:tcPr>
            <w:tcW w:w="4640" w:type="dxa"/>
            <w:gridSpan w:val="2"/>
            <w:tcBorders>
              <w:top w:val="double" w:sz="6" w:space="0" w:color="auto"/>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EELARVE TULEM (ÜLEJÄÄK (+) / PUUDUJÄÄK (-))</w:t>
            </w:r>
          </w:p>
        </w:tc>
        <w:tc>
          <w:tcPr>
            <w:tcW w:w="1700" w:type="dxa"/>
            <w:gridSpan w:val="2"/>
            <w:tcBorders>
              <w:top w:val="double" w:sz="6" w:space="0" w:color="auto"/>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eastAsia="Times New Roman" w:cs="Times New Roman"/>
                <w:b/>
                <w:bCs/>
                <w:szCs w:val="22"/>
                <w:lang w:eastAsia="et-EE"/>
              </w:rPr>
              <w:t>-3 746 720</w:t>
            </w:r>
          </w:p>
        </w:tc>
        <w:tc>
          <w:tcPr>
            <w:tcW w:w="1780" w:type="dxa"/>
            <w:gridSpan w:val="2"/>
            <w:tcBorders>
              <w:top w:val="double" w:sz="6" w:space="0" w:color="auto"/>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eastAsia="Times New Roman" w:cs="Times New Roman"/>
                <w:b/>
                <w:bCs/>
                <w:szCs w:val="22"/>
                <w:lang w:eastAsia="et-EE"/>
              </w:rPr>
              <w:t>-4 208 197</w:t>
            </w:r>
          </w:p>
        </w:tc>
        <w:tc>
          <w:tcPr>
            <w:tcW w:w="1920" w:type="dxa"/>
            <w:gridSpan w:val="2"/>
            <w:tcBorders>
              <w:top w:val="double" w:sz="6" w:space="0" w:color="auto"/>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eastAsia="Times New Roman" w:cs="Times New Roman"/>
                <w:b/>
                <w:bCs/>
                <w:szCs w:val="22"/>
                <w:lang w:eastAsia="et-EE"/>
              </w:rPr>
              <w:t>-1 093 839</w:t>
            </w: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FINANTSEERIMISTEGEVUS</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4 756 282</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4 756 282</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1 085 293</w:t>
            </w:r>
          </w:p>
          <w:p w:rsidR="00175F59" w:rsidRPr="008D0542" w:rsidRDefault="00175F59" w:rsidP="000C18BE">
            <w:pPr>
              <w:spacing w:after="0" w:line="240" w:lineRule="auto"/>
              <w:jc w:val="right"/>
              <w:rPr>
                <w:rFonts w:eastAsia="Times New Roman" w:cs="Times New Roman"/>
                <w:b/>
                <w:bCs/>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Kohustiste võtmine (+)</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6 500 000</w:t>
            </w:r>
          </w:p>
          <w:p w:rsidR="00175F59" w:rsidRPr="008D0542" w:rsidRDefault="00175F59" w:rsidP="000C18BE">
            <w:pPr>
              <w:spacing w:after="0" w:line="240" w:lineRule="auto"/>
              <w:jc w:val="right"/>
              <w:rPr>
                <w:rFonts w:eastAsia="Times New Roman" w:cs="Times New Roman"/>
                <w:szCs w:val="22"/>
                <w:lang w:eastAsia="et-EE"/>
              </w:rPr>
            </w:pP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6 500 000</w:t>
            </w:r>
          </w:p>
          <w:p w:rsidR="00175F59" w:rsidRPr="008D0542" w:rsidRDefault="00175F59" w:rsidP="000C18BE">
            <w:pPr>
              <w:spacing w:after="0" w:line="240" w:lineRule="auto"/>
              <w:jc w:val="right"/>
              <w:rPr>
                <w:rFonts w:eastAsia="Times New Roman" w:cs="Times New Roman"/>
                <w:szCs w:val="22"/>
                <w:lang w:eastAsia="et-EE"/>
              </w:rPr>
            </w:pP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2 800 000</w:t>
            </w:r>
          </w:p>
          <w:p w:rsidR="00175F59" w:rsidRPr="008D0542" w:rsidRDefault="00175F59" w:rsidP="000C18BE">
            <w:pPr>
              <w:spacing w:after="0" w:line="240" w:lineRule="auto"/>
              <w:jc w:val="right"/>
              <w:rPr>
                <w:rFonts w:eastAsia="Times New Roman" w:cs="Times New Roman"/>
                <w:szCs w:val="22"/>
                <w:lang w:eastAsia="et-EE"/>
              </w:rPr>
            </w:pPr>
          </w:p>
        </w:tc>
      </w:tr>
      <w:tr w:rsidR="00175F59" w:rsidRPr="007E6BFC" w:rsidTr="00175F59">
        <w:trPr>
          <w:gridBefore w:val="1"/>
          <w:wBefore w:w="142" w:type="dxa"/>
          <w:trHeight w:hRule="exact" w:val="284"/>
        </w:trPr>
        <w:tc>
          <w:tcPr>
            <w:tcW w:w="4640" w:type="dxa"/>
            <w:gridSpan w:val="2"/>
            <w:tcBorders>
              <w:top w:val="nil"/>
              <w:left w:val="nil"/>
              <w:bottom w:val="double" w:sz="6" w:space="0" w:color="auto"/>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szCs w:val="22"/>
                <w:lang w:eastAsia="et-EE"/>
              </w:rPr>
            </w:pPr>
            <w:r w:rsidRPr="007E6BFC">
              <w:rPr>
                <w:rFonts w:eastAsia="Times New Roman" w:cs="Times New Roman"/>
                <w:szCs w:val="22"/>
                <w:lang w:eastAsia="et-EE"/>
              </w:rPr>
              <w:t>Kohustiste tasumine (-)</w:t>
            </w:r>
          </w:p>
        </w:tc>
        <w:tc>
          <w:tcPr>
            <w:tcW w:w="170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-1 743 718</w:t>
            </w:r>
          </w:p>
          <w:p w:rsidR="00175F59" w:rsidRPr="008D0542" w:rsidRDefault="00175F59" w:rsidP="000C18BE">
            <w:pPr>
              <w:spacing w:after="0" w:line="240" w:lineRule="auto"/>
              <w:jc w:val="right"/>
              <w:rPr>
                <w:rFonts w:eastAsia="Times New Roman" w:cs="Times New Roman"/>
                <w:szCs w:val="22"/>
                <w:lang w:eastAsia="et-EE"/>
              </w:rPr>
            </w:pPr>
          </w:p>
        </w:tc>
        <w:tc>
          <w:tcPr>
            <w:tcW w:w="178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-1 743 718</w:t>
            </w:r>
          </w:p>
          <w:p w:rsidR="00175F59" w:rsidRPr="008D0542" w:rsidRDefault="00175F59" w:rsidP="000C18BE">
            <w:pPr>
              <w:spacing w:after="0" w:line="240" w:lineRule="auto"/>
              <w:jc w:val="right"/>
              <w:rPr>
                <w:rFonts w:eastAsia="Times New Roman" w:cs="Times New Roman"/>
                <w:szCs w:val="22"/>
                <w:lang w:eastAsia="et-EE"/>
              </w:rPr>
            </w:pPr>
          </w:p>
        </w:tc>
        <w:tc>
          <w:tcPr>
            <w:tcW w:w="1920" w:type="dxa"/>
            <w:gridSpan w:val="2"/>
            <w:tcBorders>
              <w:top w:val="nil"/>
              <w:left w:val="nil"/>
              <w:bottom w:val="double" w:sz="6" w:space="0" w:color="auto"/>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szCs w:val="22"/>
                <w:lang w:eastAsia="et-EE"/>
              </w:rPr>
            </w:pPr>
            <w:r w:rsidRPr="008D0542">
              <w:rPr>
                <w:rFonts w:cs="Times New Roman"/>
                <w:szCs w:val="22"/>
              </w:rPr>
              <w:t>-1 714 707</w:t>
            </w:r>
          </w:p>
          <w:p w:rsidR="00175F59" w:rsidRPr="008D0542" w:rsidRDefault="00175F59" w:rsidP="000C18BE">
            <w:pPr>
              <w:spacing w:after="0" w:line="240" w:lineRule="auto"/>
              <w:jc w:val="right"/>
              <w:rPr>
                <w:rFonts w:eastAsia="Times New Roman" w:cs="Times New Roman"/>
                <w:szCs w:val="22"/>
                <w:lang w:eastAsia="et-EE"/>
              </w:rPr>
            </w:pPr>
          </w:p>
        </w:tc>
      </w:tr>
      <w:tr w:rsidR="00175F59" w:rsidRPr="007E6BFC" w:rsidTr="00175F59">
        <w:trPr>
          <w:gridBefore w:val="1"/>
          <w:wBefore w:w="142" w:type="dxa"/>
          <w:trHeight w:hRule="exact" w:val="567"/>
        </w:trPr>
        <w:tc>
          <w:tcPr>
            <w:tcW w:w="4640" w:type="dxa"/>
            <w:gridSpan w:val="2"/>
            <w:tcBorders>
              <w:top w:val="nil"/>
              <w:left w:val="nil"/>
              <w:bottom w:val="nil"/>
              <w:right w:val="nil"/>
            </w:tcBorders>
            <w:shd w:val="clear" w:color="auto" w:fill="auto"/>
            <w:noWrap/>
            <w:vAlign w:val="bottom"/>
            <w:hideMark/>
          </w:tcPr>
          <w:p w:rsidR="00175F59" w:rsidRPr="007E6BFC" w:rsidRDefault="00175F59" w:rsidP="000C18BE">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xml:space="preserve">LIKVIIDSETE VARADE MUUTUS                                        </w:t>
            </w:r>
            <w:r w:rsidRPr="007E6BFC">
              <w:rPr>
                <w:rFonts w:eastAsia="Times New Roman" w:cs="Times New Roman"/>
                <w:b/>
                <w:bCs/>
                <w:i/>
                <w:iCs/>
                <w:szCs w:val="22"/>
                <w:lang w:eastAsia="et-EE"/>
              </w:rPr>
              <w:t xml:space="preserve">  (+ suurenemine, - vähenemine)</w:t>
            </w:r>
          </w:p>
        </w:tc>
        <w:tc>
          <w:tcPr>
            <w:tcW w:w="170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1 009 562</w:t>
            </w:r>
          </w:p>
          <w:p w:rsidR="00175F59" w:rsidRPr="008D0542" w:rsidRDefault="00175F59" w:rsidP="000C18BE">
            <w:pPr>
              <w:spacing w:after="0" w:line="240" w:lineRule="auto"/>
              <w:jc w:val="right"/>
              <w:rPr>
                <w:rFonts w:eastAsia="Times New Roman" w:cs="Times New Roman"/>
                <w:b/>
                <w:bCs/>
                <w:szCs w:val="22"/>
                <w:lang w:eastAsia="et-EE"/>
              </w:rPr>
            </w:pPr>
          </w:p>
        </w:tc>
        <w:tc>
          <w:tcPr>
            <w:tcW w:w="178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548 085</w:t>
            </w:r>
          </w:p>
          <w:p w:rsidR="00175F59" w:rsidRPr="008D0542" w:rsidRDefault="00175F59" w:rsidP="000C18BE">
            <w:pPr>
              <w:spacing w:after="0" w:line="240" w:lineRule="auto"/>
              <w:jc w:val="right"/>
              <w:rPr>
                <w:rFonts w:eastAsia="Times New Roman" w:cs="Times New Roman"/>
                <w:b/>
                <w:bCs/>
                <w:szCs w:val="22"/>
                <w:lang w:eastAsia="et-EE"/>
              </w:rPr>
            </w:pPr>
          </w:p>
        </w:tc>
        <w:tc>
          <w:tcPr>
            <w:tcW w:w="1920" w:type="dxa"/>
            <w:gridSpan w:val="2"/>
            <w:tcBorders>
              <w:top w:val="nil"/>
              <w:left w:val="nil"/>
              <w:bottom w:val="nil"/>
              <w:right w:val="nil"/>
            </w:tcBorders>
            <w:shd w:val="clear" w:color="auto" w:fill="auto"/>
            <w:noWrap/>
            <w:vAlign w:val="bottom"/>
          </w:tcPr>
          <w:p w:rsidR="00175F59" w:rsidRPr="008D0542" w:rsidRDefault="00175F59" w:rsidP="000C18BE">
            <w:pPr>
              <w:spacing w:after="0" w:line="240" w:lineRule="auto"/>
              <w:jc w:val="right"/>
              <w:rPr>
                <w:rFonts w:eastAsia="Times New Roman" w:cs="Times New Roman"/>
                <w:b/>
                <w:bCs/>
                <w:szCs w:val="22"/>
                <w:lang w:eastAsia="et-EE"/>
              </w:rPr>
            </w:pPr>
            <w:r w:rsidRPr="008D0542">
              <w:rPr>
                <w:rFonts w:cs="Times New Roman"/>
                <w:b/>
                <w:bCs/>
                <w:szCs w:val="22"/>
              </w:rPr>
              <w:t>-8 546</w:t>
            </w:r>
          </w:p>
          <w:p w:rsidR="00175F59" w:rsidRPr="008D0542" w:rsidRDefault="00175F59" w:rsidP="000C18BE">
            <w:pPr>
              <w:spacing w:after="0" w:line="240" w:lineRule="auto"/>
              <w:jc w:val="right"/>
              <w:rPr>
                <w:rFonts w:eastAsia="Times New Roman" w:cs="Times New Roman"/>
                <w:b/>
                <w:bCs/>
                <w:szCs w:val="22"/>
                <w:lang w:eastAsia="et-EE"/>
              </w:rPr>
            </w:pPr>
          </w:p>
        </w:tc>
      </w:tr>
    </w:tbl>
    <w:p w:rsidR="005915B8" w:rsidRDefault="005915B8" w:rsidP="005915B8">
      <w:pPr>
        <w:spacing w:after="0"/>
        <w:jc w:val="both"/>
        <w:rPr>
          <w:rFonts w:cs="Times New Roman"/>
          <w:szCs w:val="22"/>
        </w:rPr>
      </w:pPr>
    </w:p>
    <w:p w:rsidR="00264A5A" w:rsidRPr="007E6BFC" w:rsidRDefault="00264A5A" w:rsidP="005915B8">
      <w:pPr>
        <w:spacing w:after="0"/>
        <w:jc w:val="both"/>
        <w:rPr>
          <w:rFonts w:cs="Times New Roman"/>
          <w:szCs w:val="22"/>
        </w:rPr>
      </w:pPr>
    </w:p>
    <w:p w:rsidR="00D80969" w:rsidRPr="00175F59" w:rsidRDefault="00736EC9" w:rsidP="00175F59">
      <w:pPr>
        <w:spacing w:after="0"/>
        <w:jc w:val="both"/>
        <w:rPr>
          <w:rFonts w:cs="Times New Roman"/>
          <w:szCs w:val="22"/>
        </w:rPr>
      </w:pPr>
      <w:r w:rsidRPr="007E6BFC">
        <w:rPr>
          <w:rFonts w:cs="Times New Roman"/>
          <w:szCs w:val="22"/>
        </w:rPr>
        <w:t>Eelarve täitmise aruanne on koostatud vallavalitsuse kui juriidilise isiku kohta ja vastab oma koosseisult konsolideerimata finantsaruannetele (vt lisa 21). Eelarve täitmise aruanne on koostatud kassapõhisel printsiibil ning see ei ole konsolideerimata finantsaruannetega võrreldav (vt ka lisa 1). Eelarve täitmise aruannet selgitab lisa nr 22.</w:t>
      </w:r>
      <w:r w:rsidR="00D80969">
        <w:rPr>
          <w:rFonts w:cs="Times New Roman"/>
          <w:sz w:val="32"/>
          <w:szCs w:val="32"/>
        </w:rPr>
        <w:br w:type="page"/>
      </w:r>
    </w:p>
    <w:p w:rsidR="00D22603" w:rsidRPr="007E6BFC" w:rsidRDefault="00736EC9" w:rsidP="00176DE6">
      <w:pPr>
        <w:pStyle w:val="Pealkiri2"/>
        <w:rPr>
          <w:rFonts w:cs="Times New Roman"/>
          <w:sz w:val="32"/>
          <w:szCs w:val="32"/>
        </w:rPr>
      </w:pPr>
      <w:bookmarkStart w:id="116" w:name="_Toc511314511"/>
      <w:r w:rsidRPr="007E6BFC">
        <w:rPr>
          <w:rFonts w:cs="Times New Roman"/>
          <w:sz w:val="32"/>
          <w:szCs w:val="32"/>
        </w:rPr>
        <w:lastRenderedPageBreak/>
        <w:t>Konsolideeritud raamatupidamise aastaaruande lisad</w:t>
      </w:r>
      <w:bookmarkEnd w:id="116"/>
    </w:p>
    <w:p w:rsidR="00176DE6" w:rsidRPr="007E6BFC" w:rsidRDefault="00176DE6" w:rsidP="00176DE6">
      <w:pPr>
        <w:spacing w:after="0"/>
      </w:pPr>
    </w:p>
    <w:p w:rsidR="00736EC9" w:rsidRPr="007E6BFC" w:rsidRDefault="00736EC9" w:rsidP="00D22603">
      <w:pPr>
        <w:pStyle w:val="Pealkiri3"/>
      </w:pPr>
      <w:bookmarkStart w:id="117" w:name="_Toc511314512"/>
      <w:r w:rsidRPr="007E6BFC">
        <w:t>Lisa 1</w:t>
      </w:r>
      <w:r w:rsidR="00D22603" w:rsidRPr="007E6BFC">
        <w:t xml:space="preserve">   </w:t>
      </w:r>
      <w:r w:rsidRPr="007E6BFC">
        <w:t>Aastaaruande koostamisel kasutatud arvestuspõhimõtted</w:t>
      </w:r>
      <w:bookmarkEnd w:id="117"/>
    </w:p>
    <w:p w:rsidR="00736EC9" w:rsidRPr="007E6BFC" w:rsidRDefault="00736EC9" w:rsidP="00D22603">
      <w:pPr>
        <w:spacing w:after="0"/>
        <w:rPr>
          <w:rFonts w:cs="Times New Roman"/>
        </w:rPr>
      </w:pPr>
    </w:p>
    <w:p w:rsidR="00736EC9" w:rsidRPr="007E6BFC" w:rsidRDefault="00736EC9" w:rsidP="00736EC9">
      <w:pPr>
        <w:tabs>
          <w:tab w:val="center" w:pos="4320"/>
          <w:tab w:val="right" w:pos="8640"/>
        </w:tabs>
        <w:spacing w:after="0" w:line="240" w:lineRule="auto"/>
        <w:jc w:val="both"/>
        <w:rPr>
          <w:rFonts w:eastAsia="Times New Roman" w:cs="Times New Roman"/>
          <w:sz w:val="24"/>
          <w:szCs w:val="24"/>
        </w:rPr>
      </w:pPr>
      <w:r w:rsidRPr="007E6BFC">
        <w:rPr>
          <w:rFonts w:eastAsia="Times New Roman" w:cs="Times New Roman"/>
          <w:sz w:val="24"/>
          <w:szCs w:val="24"/>
        </w:rPr>
        <w:t xml:space="preserve">Käesolev konsolideeritud raamatupidamise aastaaruanne on koostatud kooskõlas Eesti </w:t>
      </w:r>
      <w:r w:rsidR="00C37B50">
        <w:rPr>
          <w:rFonts w:eastAsia="Times New Roman" w:cs="Times New Roman"/>
          <w:sz w:val="24"/>
          <w:szCs w:val="24"/>
        </w:rPr>
        <w:t>finantsaruandluse standardiga</w:t>
      </w:r>
      <w:r w:rsidRPr="00CF10AC">
        <w:rPr>
          <w:rFonts w:eastAsia="Times New Roman" w:cs="Times New Roman"/>
          <w:sz w:val="24"/>
          <w:szCs w:val="24"/>
        </w:rPr>
        <w:t xml:space="preserve">. </w:t>
      </w:r>
      <w:r w:rsidR="007729EC">
        <w:rPr>
          <w:rFonts w:eastAsia="Times New Roman" w:cs="Times New Roman"/>
          <w:sz w:val="24"/>
          <w:szCs w:val="24"/>
        </w:rPr>
        <w:t>Eesti finantsaruandluse standardi</w:t>
      </w:r>
      <w:r w:rsidRPr="00CF10AC">
        <w:rPr>
          <w:rFonts w:eastAsia="Times New Roman" w:cs="Times New Roman"/>
          <w:sz w:val="24"/>
          <w:szCs w:val="24"/>
        </w:rPr>
        <w:t xml:space="preserve"> põhinõuded on kehtestatud raamatupidamise</w:t>
      </w:r>
      <w:r w:rsidRPr="007E6BFC">
        <w:rPr>
          <w:rFonts w:eastAsia="Times New Roman" w:cs="Times New Roman"/>
          <w:sz w:val="24"/>
          <w:szCs w:val="24"/>
        </w:rPr>
        <w:t xml:space="preserve"> seaduse</w:t>
      </w:r>
      <w:r w:rsidR="007729EC">
        <w:rPr>
          <w:rFonts w:eastAsia="Times New Roman" w:cs="Times New Roman"/>
          <w:sz w:val="24"/>
          <w:szCs w:val="24"/>
        </w:rPr>
        <w:t xml:space="preserve">ga ning seda </w:t>
      </w:r>
      <w:r w:rsidRPr="007E6BFC">
        <w:rPr>
          <w:rFonts w:eastAsia="Times New Roman" w:cs="Times New Roman"/>
          <w:sz w:val="24"/>
          <w:szCs w:val="24"/>
        </w:rPr>
        <w:t xml:space="preserve"> täiendab avaliku sektori finantsarvestuse ja –aruandluse juhend ja</w:t>
      </w:r>
      <w:r w:rsidR="007729EC">
        <w:rPr>
          <w:rFonts w:eastAsia="Times New Roman" w:cs="Times New Roman"/>
          <w:sz w:val="24"/>
          <w:szCs w:val="24"/>
        </w:rPr>
        <w:t xml:space="preserve"> täpsustab rahandusministri määrus, millega kinnitati</w:t>
      </w:r>
      <w:r w:rsidRPr="007E6BFC">
        <w:rPr>
          <w:rFonts w:eastAsia="Times New Roman" w:cs="Times New Roman"/>
          <w:sz w:val="24"/>
          <w:szCs w:val="24"/>
        </w:rPr>
        <w:t xml:space="preserve"> Raamatupidamise Toimkonna juhendid (RTJ).</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 xml:space="preserve">Konsolideeritud raamatupidamise aastaaruanne on koostatud lähtudes soetusmaksumuse printsiibist ning aastaruandes kajastuvad Rae Vallavalitsus ja tema tütarettevõte AS ELVESO. </w:t>
      </w:r>
    </w:p>
    <w:p w:rsidR="00736EC9" w:rsidRPr="007E6BFC" w:rsidRDefault="00736EC9" w:rsidP="00736EC9">
      <w:pPr>
        <w:spacing w:after="0" w:line="240" w:lineRule="auto"/>
        <w:ind w:right="3"/>
        <w:jc w:val="both"/>
        <w:rPr>
          <w:rFonts w:eastAsia="Times New Roman" w:cs="Times New Roman"/>
          <w:sz w:val="24"/>
          <w:szCs w:val="24"/>
        </w:rPr>
      </w:pPr>
      <w:r w:rsidRPr="007E6BFC">
        <w:rPr>
          <w:rFonts w:eastAsia="Times New Roman" w:cs="Times New Roman"/>
          <w:sz w:val="24"/>
          <w:szCs w:val="24"/>
        </w:rPr>
        <w:t xml:space="preserve">Raamatupidamise aastaaruanne on koostatud  eurodes. </w:t>
      </w:r>
    </w:p>
    <w:p w:rsidR="00736EC9" w:rsidRDefault="00736EC9" w:rsidP="00736EC9">
      <w:pPr>
        <w:spacing w:after="0" w:line="240" w:lineRule="auto"/>
        <w:ind w:right="3"/>
        <w:jc w:val="both"/>
        <w:rPr>
          <w:rFonts w:eastAsia="Times New Roman" w:cs="Times New Roman"/>
          <w:sz w:val="24"/>
          <w:szCs w:val="24"/>
        </w:rPr>
      </w:pPr>
    </w:p>
    <w:p w:rsidR="00600E7F" w:rsidRPr="00926908" w:rsidRDefault="00600E7F" w:rsidP="00736EC9">
      <w:pPr>
        <w:spacing w:after="0" w:line="240" w:lineRule="auto"/>
        <w:ind w:right="3"/>
        <w:jc w:val="both"/>
        <w:rPr>
          <w:rFonts w:eastAsia="Times New Roman" w:cs="Times New Roman"/>
          <w:sz w:val="24"/>
          <w:szCs w:val="24"/>
          <w:u w:val="single"/>
        </w:rPr>
      </w:pPr>
      <w:r w:rsidRPr="00926908">
        <w:rPr>
          <w:rFonts w:eastAsia="Times New Roman" w:cs="Times New Roman"/>
          <w:sz w:val="24"/>
          <w:szCs w:val="24"/>
          <w:u w:val="single"/>
        </w:rPr>
        <w:t>Arvestuspõhimõtete muutus</w:t>
      </w:r>
    </w:p>
    <w:p w:rsidR="00600E7F" w:rsidRDefault="00926908" w:rsidP="00736EC9">
      <w:pPr>
        <w:spacing w:after="0" w:line="240" w:lineRule="auto"/>
        <w:ind w:right="3"/>
        <w:jc w:val="both"/>
        <w:rPr>
          <w:rFonts w:eastAsia="Times New Roman" w:cs="Times New Roman"/>
          <w:sz w:val="24"/>
          <w:szCs w:val="24"/>
        </w:rPr>
      </w:pPr>
      <w:r>
        <w:rPr>
          <w:rFonts w:eastAsia="Times New Roman" w:cs="Times New Roman"/>
          <w:sz w:val="24"/>
          <w:szCs w:val="24"/>
        </w:rPr>
        <w:t>Aruandeaastal vaadati üle hoonete kasulikud eluead ning juulis muudeti  vastavalt sellele hoonete kuluminorme, mistõttu suurenes jooksva aasta kulum 149 558 euro võrra tulemiaruandes</w:t>
      </w:r>
    </w:p>
    <w:p w:rsidR="00926908" w:rsidRPr="007E6BFC" w:rsidRDefault="00926908" w:rsidP="00736EC9">
      <w:pPr>
        <w:spacing w:after="0" w:line="240" w:lineRule="auto"/>
        <w:ind w:right="3"/>
        <w:jc w:val="both"/>
        <w:rPr>
          <w:rFonts w:eastAsia="Times New Roman" w:cs="Times New Roman"/>
          <w:sz w:val="24"/>
          <w:szCs w:val="24"/>
        </w:rPr>
      </w:pPr>
    </w:p>
    <w:p w:rsidR="00736EC9" w:rsidRPr="007E6BFC" w:rsidRDefault="00736EC9" w:rsidP="00FA1D25">
      <w:pPr>
        <w:spacing w:after="0"/>
        <w:rPr>
          <w:rFonts w:eastAsia="Times New Roman" w:cs="Times New Roman"/>
          <w:sz w:val="24"/>
          <w:szCs w:val="24"/>
          <w:u w:val="single"/>
        </w:rPr>
      </w:pPr>
      <w:r w:rsidRPr="007E6BFC">
        <w:rPr>
          <w:rFonts w:eastAsia="Times New Roman" w:cs="Times New Roman"/>
          <w:sz w:val="24"/>
          <w:szCs w:val="24"/>
          <w:u w:val="single"/>
        </w:rPr>
        <w:t>Konsolideerimine</w:t>
      </w:r>
    </w:p>
    <w:p w:rsidR="00736EC9" w:rsidRPr="007E6BFC" w:rsidRDefault="00736EC9" w:rsidP="00736EC9">
      <w:pPr>
        <w:spacing w:after="0" w:line="240" w:lineRule="auto"/>
        <w:jc w:val="both"/>
        <w:rPr>
          <w:rFonts w:eastAsia="Times New Roman" w:cs="Times New Roman"/>
          <w:iCs/>
          <w:sz w:val="24"/>
          <w:szCs w:val="24"/>
        </w:rPr>
      </w:pPr>
      <w:r w:rsidRPr="007E6BFC">
        <w:rPr>
          <w:rFonts w:eastAsia="Times New Roman" w:cs="Times New Roman"/>
          <w:iCs/>
          <w:sz w:val="24"/>
          <w:szCs w:val="24"/>
        </w:rPr>
        <w:t>Valitseva mõju all olevate äriühingute tegevus kajastub konsolideeritud aruandes alates valitseva või olulise mõju tekkimisest kuni selle katkemiseni. Valitseva mõju all olevate äriühingute soetamist kajastatakse ostumeetodil, mille korral hinnatakse omandatud osaluste varad ja kohustised nende õiglases väärtuses (v.a ühise kontrolli all toimuvad soetused, mida kajastatakse nende raamatupidamisväärtuses).</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736EC9">
      <w:pPr>
        <w:spacing w:after="0" w:line="240" w:lineRule="auto"/>
        <w:jc w:val="both"/>
        <w:rPr>
          <w:rFonts w:cs="Times New Roman"/>
          <w:sz w:val="24"/>
          <w:szCs w:val="24"/>
        </w:rPr>
      </w:pPr>
      <w:r w:rsidRPr="007E6BFC">
        <w:rPr>
          <w:rFonts w:eastAsia="Times New Roman" w:cs="Times New Roman"/>
          <w:iCs/>
          <w:sz w:val="24"/>
          <w:szCs w:val="24"/>
        </w:rPr>
        <w:t xml:space="preserve">Valitseva mõju all olevate üksuste finantsnäitajad on konsolideeritud aruannetes liidetud rida-realt meetodil, kusjuures konsolideerimisel hõlmatud üksuste omavahelised nõuded, kohustised, tulud, kulud ning realiseerumata kasumid ja kahjumid on elimineeritud. </w:t>
      </w:r>
      <w:r w:rsidRPr="007E6BFC">
        <w:rPr>
          <w:rFonts w:eastAsia="Times New Roman" w:cs="Times New Roman"/>
          <w:iCs/>
          <w:strike/>
          <w:color w:val="FF0000"/>
          <w:sz w:val="24"/>
          <w:szCs w:val="24"/>
        </w:rPr>
        <w:t xml:space="preserve"> </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sz w:val="24"/>
          <w:szCs w:val="24"/>
          <w:u w:val="single"/>
        </w:rPr>
      </w:pPr>
      <w:r w:rsidRPr="007E6BFC">
        <w:rPr>
          <w:rFonts w:eastAsia="Times New Roman" w:cs="Times New Roman"/>
          <w:sz w:val="24"/>
          <w:szCs w:val="24"/>
          <w:u w:val="single"/>
        </w:rPr>
        <w:t>Osalused konsolideerimata aruannetes</w:t>
      </w:r>
    </w:p>
    <w:p w:rsidR="00736EC9" w:rsidRPr="007E6BFC" w:rsidRDefault="00736EC9" w:rsidP="00736EC9">
      <w:pPr>
        <w:spacing w:after="0" w:line="240" w:lineRule="auto"/>
        <w:jc w:val="both"/>
        <w:rPr>
          <w:rFonts w:eastAsia="Times New Roman" w:cs="Times New Roman"/>
          <w:iCs/>
          <w:sz w:val="24"/>
          <w:szCs w:val="24"/>
        </w:rPr>
      </w:pPr>
      <w:r w:rsidRPr="007E6BFC">
        <w:rPr>
          <w:rFonts w:eastAsia="Times New Roman" w:cs="Times New Roman"/>
          <w:iCs/>
          <w:sz w:val="24"/>
          <w:szCs w:val="24"/>
        </w:rPr>
        <w:t>Aruandekohust</w:t>
      </w:r>
      <w:r w:rsidR="008E01F1" w:rsidRPr="007E6BFC">
        <w:rPr>
          <w:rFonts w:eastAsia="Times New Roman" w:cs="Times New Roman"/>
          <w:iCs/>
          <w:sz w:val="24"/>
          <w:szCs w:val="24"/>
        </w:rPr>
        <w:t>u</w:t>
      </w:r>
      <w:r w:rsidRPr="007E6BFC">
        <w:rPr>
          <w:rFonts w:eastAsia="Times New Roman" w:cs="Times New Roman"/>
          <w:iCs/>
          <w:sz w:val="24"/>
          <w:szCs w:val="24"/>
        </w:rPr>
        <w:t>slase bilansis kajastatakse tuletatud soetusmaksumuses neid osalusi sihtasutustes ja äriühi</w:t>
      </w:r>
      <w:r w:rsidR="00D25580" w:rsidRPr="007E6BFC">
        <w:rPr>
          <w:rFonts w:eastAsia="Times New Roman" w:cs="Times New Roman"/>
          <w:iCs/>
          <w:sz w:val="24"/>
          <w:szCs w:val="24"/>
        </w:rPr>
        <w:t>ngutes, mille üle aruandekohustu</w:t>
      </w:r>
      <w:r w:rsidRPr="007E6BFC">
        <w:rPr>
          <w:rFonts w:eastAsia="Times New Roman" w:cs="Times New Roman"/>
          <w:iCs/>
          <w:sz w:val="24"/>
          <w:szCs w:val="24"/>
        </w:rPr>
        <w:t>slasel on valitsev mõju. Alla 50%-</w:t>
      </w:r>
      <w:proofErr w:type="spellStart"/>
      <w:r w:rsidRPr="007E6BFC">
        <w:rPr>
          <w:rFonts w:eastAsia="Times New Roman" w:cs="Times New Roman"/>
          <w:iCs/>
          <w:sz w:val="24"/>
          <w:szCs w:val="24"/>
        </w:rPr>
        <w:t>lisi</w:t>
      </w:r>
      <w:proofErr w:type="spellEnd"/>
      <w:r w:rsidRPr="007E6BFC">
        <w:rPr>
          <w:rFonts w:eastAsia="Times New Roman" w:cs="Times New Roman"/>
          <w:iCs/>
          <w:sz w:val="24"/>
          <w:szCs w:val="24"/>
        </w:rPr>
        <w:t xml:space="preserve"> osalusi sihtasutustes ja mittetulundusühingutes ei kajastata bilansis, vaid need on soetamisel kajastatud kuluna.  </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Konsolideeritud aastaaruande lisades on esitatud Rae valla konsolideerimata aruanded</w:t>
      </w:r>
    </w:p>
    <w:p w:rsidR="00736EC9" w:rsidRPr="007E6BFC" w:rsidRDefault="00736EC9" w:rsidP="00736EC9">
      <w:pPr>
        <w:spacing w:after="0" w:line="240" w:lineRule="auto"/>
        <w:jc w:val="both"/>
        <w:rPr>
          <w:rFonts w:eastAsia="Times New Roman" w:cs="Times New Roman"/>
          <w:iCs/>
          <w:sz w:val="24"/>
          <w:szCs w:val="24"/>
        </w:rPr>
      </w:pPr>
      <w:r w:rsidRPr="007E6BFC">
        <w:rPr>
          <w:rFonts w:eastAsia="Times New Roman" w:cs="Times New Roman"/>
          <w:iCs/>
          <w:sz w:val="24"/>
          <w:szCs w:val="24"/>
        </w:rPr>
        <w:t>Vastavalt raamatupidamise seadusele tuleb konsolideeritud raamatupidamise aastaaruande lisades avaldada konsolideeriva üksuse (emaettevõtte) eraldiseisvad konsolideerimata põhiaruanded. Emaettevõtte (Rae VV, lisa 21) põhiaruannete koostamisel on järgitud samu arvestuspõhimõtteid, mida on rakendatud ka konsolideeritud raamatupidamise aastaaruande koostamisel, v.a investeeringud tütarettevõtetesse, mis konsolideerimata aruandes on kajastatud tuletatud soetusmaksumuses (miinus vajadusel allahindlused).</w:t>
      </w:r>
    </w:p>
    <w:p w:rsidR="00FA1D25" w:rsidRPr="007E6BFC" w:rsidRDefault="00FA1D25" w:rsidP="00FA1D25">
      <w:pPr>
        <w:spacing w:after="0"/>
        <w:rPr>
          <w:rFonts w:eastAsia="Times New Roman" w:cs="Times New Roman"/>
          <w:b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Finantsvara ja –kohustised</w:t>
      </w:r>
    </w:p>
    <w:p w:rsidR="00736EC9" w:rsidRPr="007E6BFC" w:rsidRDefault="00736EC9" w:rsidP="00736EC9">
      <w:pPr>
        <w:spacing w:after="0" w:line="240" w:lineRule="auto"/>
        <w:jc w:val="both"/>
        <w:rPr>
          <w:rFonts w:cs="Times New Roman"/>
          <w:sz w:val="24"/>
          <w:szCs w:val="24"/>
        </w:rPr>
      </w:pPr>
      <w:r w:rsidRPr="007E6BFC">
        <w:rPr>
          <w:rFonts w:cs="Times New Roman"/>
          <w:sz w:val="24"/>
          <w:szCs w:val="24"/>
        </w:rPr>
        <w:t xml:space="preserve">Finantsvaraks loetakse raha, nõudeid ostjate vastu ja muid lühi- ja pikaajalisi nõudeid. Finantskohustisteks loetakse tarnijatele tasumata arveid, viitvõlgasid ja muid lühi- ja pikaajalisi </w:t>
      </w:r>
      <w:r w:rsidRPr="007E6BFC">
        <w:rPr>
          <w:rFonts w:cs="Times New Roman"/>
          <w:sz w:val="24"/>
          <w:szCs w:val="24"/>
        </w:rPr>
        <w:lastRenderedPageBreak/>
        <w:t>võlakohustisi. Finantsvara ja –kohustised võetakse algselt arvele nende soetusmaksumuses, milleks on antud finantsvara või –kohustise eest makstud või saadud tasu õiglane väärtus. Algne soetusmaksumus sisaldab kõiki finantsvara või –kohustisega otseselt seotud tehingukulutusi.</w:t>
      </w:r>
    </w:p>
    <w:p w:rsidR="00736EC9" w:rsidRPr="007E6BFC" w:rsidRDefault="00736EC9" w:rsidP="00736EC9">
      <w:pPr>
        <w:spacing w:after="0" w:line="240" w:lineRule="auto"/>
        <w:jc w:val="both"/>
        <w:rPr>
          <w:rFonts w:cs="Times New Roman"/>
          <w:sz w:val="24"/>
          <w:szCs w:val="24"/>
        </w:rPr>
      </w:pPr>
    </w:p>
    <w:p w:rsidR="00D80969" w:rsidRDefault="00D80969" w:rsidP="00FA1D25">
      <w:pPr>
        <w:spacing w:after="0"/>
        <w:rPr>
          <w:rFonts w:eastAsia="Times New Roman" w:cs="Times New Roman"/>
          <w:b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Varade ja kohustiste jaotus lühi-ja pikaajalisteks</w:t>
      </w:r>
    </w:p>
    <w:p w:rsidR="00736EC9" w:rsidRPr="007E6BFC" w:rsidRDefault="00736EC9" w:rsidP="00736EC9">
      <w:pPr>
        <w:tabs>
          <w:tab w:val="center" w:pos="4320"/>
          <w:tab w:val="right" w:pos="8640"/>
        </w:tabs>
        <w:spacing w:after="0" w:line="240" w:lineRule="auto"/>
        <w:jc w:val="both"/>
        <w:rPr>
          <w:rFonts w:eastAsia="Times New Roman" w:cs="Times New Roman"/>
          <w:sz w:val="24"/>
          <w:szCs w:val="24"/>
        </w:rPr>
      </w:pPr>
      <w:r w:rsidRPr="007E6BFC">
        <w:rPr>
          <w:rFonts w:eastAsia="Times New Roman" w:cs="Times New Roman"/>
          <w:sz w:val="24"/>
          <w:szCs w:val="24"/>
        </w:rPr>
        <w:t>Varad ja kohustised on bilansis jaotatud lühi- ja pikaajalisteks lähtudes sellest, kas vara või kohustise eeldatav valdamine kestab kuni üks aasta või kauem arvestatuna bilansipäevast.</w:t>
      </w:r>
    </w:p>
    <w:p w:rsidR="00736EC9" w:rsidRPr="007E6BFC" w:rsidRDefault="00736EC9" w:rsidP="00736EC9">
      <w:pPr>
        <w:tabs>
          <w:tab w:val="center" w:pos="4320"/>
          <w:tab w:val="right" w:pos="8640"/>
        </w:tabs>
        <w:spacing w:after="0" w:line="240" w:lineRule="auto"/>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 xml:space="preserve">Raha </w:t>
      </w:r>
    </w:p>
    <w:p w:rsidR="00736EC9" w:rsidRPr="007E6BFC" w:rsidRDefault="00736EC9" w:rsidP="00736EC9">
      <w:pPr>
        <w:spacing w:after="0" w:line="240" w:lineRule="auto"/>
        <w:ind w:right="3"/>
        <w:jc w:val="both"/>
        <w:rPr>
          <w:rFonts w:eastAsia="Times New Roman" w:cs="Times New Roman"/>
          <w:sz w:val="24"/>
          <w:szCs w:val="24"/>
        </w:rPr>
      </w:pPr>
      <w:r w:rsidRPr="007E6BFC">
        <w:rPr>
          <w:rFonts w:eastAsia="Times New Roman" w:cs="Times New Roman"/>
          <w:sz w:val="24"/>
          <w:szCs w:val="24"/>
        </w:rPr>
        <w:t>Raha</w:t>
      </w:r>
      <w:r w:rsidR="00BD6E36">
        <w:rPr>
          <w:rFonts w:eastAsia="Times New Roman" w:cs="Times New Roman"/>
          <w:sz w:val="24"/>
          <w:szCs w:val="24"/>
        </w:rPr>
        <w:t xml:space="preserve">na </w:t>
      </w:r>
      <w:r w:rsidRPr="007E6BFC">
        <w:rPr>
          <w:rFonts w:eastAsia="Times New Roman" w:cs="Times New Roman"/>
          <w:sz w:val="24"/>
          <w:szCs w:val="24"/>
        </w:rPr>
        <w:t xml:space="preserve"> kajastatakse  kassas olev sularaha, panga arvelduskontode jäägid ja lühiajalised tähtajalised deposiidid. Pangadeposiitidelt bilansipäevaks kogunenud laekumata intressid kajastatakse viitlaekumistena.</w:t>
      </w:r>
    </w:p>
    <w:p w:rsidR="00736EC9" w:rsidRPr="007E6BFC" w:rsidRDefault="00736EC9" w:rsidP="00736EC9">
      <w:pPr>
        <w:spacing w:after="0" w:line="240" w:lineRule="auto"/>
        <w:ind w:right="3"/>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Nõuded ostjate vastu</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Nõudeid ostjate vastu kajastatakse korrigeeritud soetusmaksumuses (s.o nominaalväärtus miinus tasumised ning vajadusel tehtavad allahindlused). Nõuete allahindlus kajastatakse, kui esineb objektiivseid tõendeid selle kohta, et nõuded ei laeku vastavalt maksetingimustele. Iga nõude laekumise tõenäosust hinnatakse eraldi, võttes arvesse nii bilansipäevaks teadaolevaid kui ka bilansipäeva järgseid kuni aruande koostamiseni selgunud asjaolusid, mis võivad mõjutada nõude laekumise tõenäosust. Nõue loetakse lootusetuks, kui juhtkonna hinnangul puuduvad võimalused nõude kogumiseks. Lootusetud nõuded on bilansist välja kantud.</w:t>
      </w:r>
    </w:p>
    <w:p w:rsidR="00736EC9" w:rsidRPr="007E6BFC" w:rsidRDefault="00736EC9" w:rsidP="00736EC9">
      <w:pPr>
        <w:spacing w:after="0" w:line="240" w:lineRule="auto"/>
        <w:jc w:val="both"/>
        <w:rPr>
          <w:rFonts w:eastAsia="Times New Roman" w:cs="Times New Roman"/>
          <w:b/>
          <w:i/>
          <w:sz w:val="24"/>
          <w:szCs w:val="24"/>
          <w:u w:val="single"/>
          <w:lang w:eastAsia="et-E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Varud</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Varud võetakse arvele soetusmaksumuses, mis koosneb varude ostuhinnast (v.a. käibemaks), soetamisega otseselt seotud veokuludest, millest on maha arvatud hinnaalandid. Varude jäägi hindamisel kasutatakse järgmiseid meetodeid:</w:t>
      </w:r>
    </w:p>
    <w:p w:rsidR="00736EC9" w:rsidRPr="007E6BFC" w:rsidRDefault="00736EC9" w:rsidP="00736EC9">
      <w:pPr>
        <w:numPr>
          <w:ilvl w:val="0"/>
          <w:numId w:val="1"/>
        </w:numPr>
        <w:suppressAutoHyphens/>
        <w:autoSpaceDN w:val="0"/>
        <w:spacing w:after="0" w:line="240" w:lineRule="auto"/>
        <w:jc w:val="both"/>
        <w:textAlignment w:val="baseline"/>
        <w:rPr>
          <w:rFonts w:eastAsia="Times New Roman" w:cs="Times New Roman"/>
          <w:sz w:val="24"/>
          <w:szCs w:val="24"/>
        </w:rPr>
      </w:pPr>
      <w:r w:rsidRPr="007E6BFC">
        <w:rPr>
          <w:rFonts w:eastAsia="Times New Roman" w:cs="Times New Roman"/>
          <w:sz w:val="24"/>
          <w:szCs w:val="24"/>
        </w:rPr>
        <w:t>kütused arvestatakse kaalutud keskmises hinnas ning</w:t>
      </w:r>
    </w:p>
    <w:p w:rsidR="00736EC9" w:rsidRPr="007E6BFC" w:rsidRDefault="00736EC9" w:rsidP="00736EC9">
      <w:pPr>
        <w:numPr>
          <w:ilvl w:val="0"/>
          <w:numId w:val="1"/>
        </w:numPr>
        <w:suppressAutoHyphens/>
        <w:autoSpaceDN w:val="0"/>
        <w:spacing w:after="0" w:line="240" w:lineRule="auto"/>
        <w:jc w:val="both"/>
        <w:textAlignment w:val="baseline"/>
        <w:rPr>
          <w:rFonts w:eastAsia="Times New Roman" w:cs="Times New Roman"/>
          <w:sz w:val="24"/>
          <w:szCs w:val="24"/>
        </w:rPr>
      </w:pPr>
      <w:r w:rsidRPr="007E6BFC">
        <w:rPr>
          <w:rFonts w:eastAsia="Times New Roman" w:cs="Times New Roman"/>
          <w:sz w:val="24"/>
          <w:szCs w:val="24"/>
        </w:rPr>
        <w:t>toiduainete varude arvestamisel kasutatakse FIFO meetodit.</w:t>
      </w:r>
    </w:p>
    <w:p w:rsidR="00736EC9" w:rsidRPr="007E6BFC" w:rsidRDefault="00736EC9" w:rsidP="00736EC9">
      <w:pPr>
        <w:spacing w:after="0" w:line="240" w:lineRule="auto"/>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Kinnisvarainvesteeringud</w:t>
      </w:r>
    </w:p>
    <w:p w:rsidR="00736EC9" w:rsidRPr="007E6BFC" w:rsidRDefault="00736EC9" w:rsidP="00736EC9">
      <w:pPr>
        <w:tabs>
          <w:tab w:val="center" w:pos="4320"/>
          <w:tab w:val="right" w:pos="8640"/>
        </w:tabs>
        <w:spacing w:after="0" w:line="240" w:lineRule="auto"/>
        <w:jc w:val="both"/>
        <w:rPr>
          <w:rFonts w:eastAsia="Times New Roman" w:cs="Times New Roman"/>
          <w:sz w:val="24"/>
          <w:szCs w:val="24"/>
        </w:rPr>
      </w:pPr>
      <w:r w:rsidRPr="007E6BFC">
        <w:rPr>
          <w:rFonts w:eastAsia="Times New Roman" w:cs="Times New Roman"/>
          <w:sz w:val="24"/>
          <w:szCs w:val="24"/>
        </w:rPr>
        <w:t>Kinnisvarainvesteeringutena kajastatakse kinnisvaraobjekte (maa ja hooned), mida hoitakse väljarentimise eesmärgil ja mida aruandekohust</w:t>
      </w:r>
      <w:r w:rsidR="008E01F1" w:rsidRPr="007E6BFC">
        <w:rPr>
          <w:rFonts w:eastAsia="Times New Roman" w:cs="Times New Roman"/>
          <w:sz w:val="24"/>
          <w:szCs w:val="24"/>
        </w:rPr>
        <w:t>u</w:t>
      </w:r>
      <w:r w:rsidRPr="007E6BFC">
        <w:rPr>
          <w:rFonts w:eastAsia="Times New Roman" w:cs="Times New Roman"/>
          <w:sz w:val="24"/>
          <w:szCs w:val="24"/>
        </w:rPr>
        <w:t>slane ega ükski avaliku sektori üksus ei kasuta oma põhitegevuses. Kinnisvarainvesteeringute kajastamisel bilansis lähtutakse soetusmaksumuse printsiibist, millest  on maha arvatud akumuleeritud kulum ja võimalikud allahindlused) analoogiliselt materiaalse põhivara kajastamisele. Kinnisvarainvesteeringute kulumi norm oli aruandeaastal 2%, mida arvestati lineaarselt.</w:t>
      </w:r>
    </w:p>
    <w:p w:rsidR="00736EC9" w:rsidRPr="007E6BFC" w:rsidRDefault="00736EC9" w:rsidP="00736EC9">
      <w:pPr>
        <w:spacing w:after="0" w:line="240" w:lineRule="auto"/>
        <w:jc w:val="both"/>
        <w:rPr>
          <w:rFonts w:eastAsia="Times New Roman" w:cs="Times New Roman"/>
          <w:b/>
          <w:bCs/>
          <w:i/>
          <w:i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Materiaalne põhivara</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Materiaalseks põhivaraks loetakse varasid maksumusega alates 5 000 eurost (kuni 31.12.2015.a 2 000 eurot). Varad, mille soetusmaksumus on alla 5 000 euro, kantakse kasutusele võtmise hetkel kulusse. Kuludesse kantud väheväärtusliku inventari üle peetakse arvestust bilansiväliselt.</w:t>
      </w:r>
    </w:p>
    <w:p w:rsidR="00736EC9" w:rsidRPr="007E6BFC" w:rsidRDefault="00736EC9" w:rsidP="00736EC9">
      <w:pPr>
        <w:spacing w:after="0" w:line="240" w:lineRule="auto"/>
        <w:jc w:val="both"/>
        <w:rPr>
          <w:rFonts w:eastAsia="Times New Roman" w:cs="Times New Roman"/>
          <w:sz w:val="24"/>
          <w:szCs w:val="24"/>
        </w:rPr>
      </w:pPr>
    </w:p>
    <w:p w:rsidR="00736EC9" w:rsidRPr="007E6BFC" w:rsidRDefault="00736EC9" w:rsidP="00736EC9">
      <w:pPr>
        <w:tabs>
          <w:tab w:val="center" w:pos="4320"/>
          <w:tab w:val="right" w:pos="8640"/>
        </w:tabs>
        <w:spacing w:after="0" w:line="240" w:lineRule="auto"/>
        <w:jc w:val="both"/>
        <w:rPr>
          <w:rFonts w:eastAsia="Times New Roman" w:cs="Times New Roman"/>
          <w:sz w:val="24"/>
          <w:szCs w:val="24"/>
        </w:rPr>
      </w:pPr>
      <w:r w:rsidRPr="007E6BFC">
        <w:rPr>
          <w:rFonts w:eastAsia="Times New Roman" w:cs="Times New Roman"/>
          <w:sz w:val="24"/>
          <w:szCs w:val="24"/>
        </w:rPr>
        <w:t xml:space="preserve">Materiaalne põhivara võetakse arvele selle soetusmaksumuses, mis koosneb ostuhinnast ja otseselt soetamisega seotud kulutustest. Põhivara kajastatakse soetusmaksumuses, millest on maha arvatud akumuleeritud kulum ja võimalikud väärtuse langusest tulenevad allahindlused.  </w:t>
      </w:r>
      <w:r w:rsidRPr="007E6BFC">
        <w:rPr>
          <w:rFonts w:eastAsia="Times New Roman" w:cs="Times New Roman"/>
          <w:sz w:val="24"/>
          <w:szCs w:val="24"/>
        </w:rPr>
        <w:lastRenderedPageBreak/>
        <w:t>Kulumi arvestamisel kasutatakse lineaarset meetodit. Kuluminorm määratakse igale põhivara objektile eraldi sõltuvalt selle kasulikust elueast. Kuluminormid  aastas on põhivara gruppidele järgmised:</w:t>
      </w:r>
    </w:p>
    <w:p w:rsidR="00736EC9" w:rsidRPr="007E6BFC" w:rsidRDefault="00736EC9" w:rsidP="00736EC9">
      <w:pPr>
        <w:spacing w:after="0" w:line="240" w:lineRule="auto"/>
        <w:jc w:val="both"/>
        <w:rPr>
          <w:rFonts w:eastAsia="Times New Roman" w:cs="Times New Roman"/>
          <w:sz w:val="24"/>
          <w:szCs w:val="24"/>
        </w:rPr>
      </w:pPr>
    </w:p>
    <w:tbl>
      <w:tblPr>
        <w:tblW w:w="8646" w:type="dxa"/>
        <w:tblInd w:w="534" w:type="dxa"/>
        <w:tblLayout w:type="fixed"/>
        <w:tblCellMar>
          <w:left w:w="10" w:type="dxa"/>
          <w:right w:w="10" w:type="dxa"/>
        </w:tblCellMar>
        <w:tblLook w:val="04A0" w:firstRow="1" w:lastRow="0" w:firstColumn="1" w:lastColumn="0" w:noHBand="0" w:noVBand="1"/>
      </w:tblPr>
      <w:tblGrid>
        <w:gridCol w:w="4252"/>
        <w:gridCol w:w="284"/>
        <w:gridCol w:w="4110"/>
      </w:tblGrid>
      <w:tr w:rsidR="00736EC9" w:rsidRPr="007E6BFC" w:rsidTr="00736EC9">
        <w:trPr>
          <w:trHeight w:hRule="exact" w:val="340"/>
        </w:trPr>
        <w:tc>
          <w:tcPr>
            <w:tcW w:w="4252" w:type="dxa"/>
            <w:tcBorders>
              <w:bottom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b/>
                <w:sz w:val="24"/>
                <w:szCs w:val="24"/>
              </w:rPr>
            </w:pPr>
            <w:r w:rsidRPr="007E6BFC">
              <w:rPr>
                <w:rFonts w:eastAsia="Times New Roman" w:cs="Times New Roman"/>
                <w:b/>
                <w:sz w:val="24"/>
                <w:szCs w:val="24"/>
              </w:rPr>
              <w:t>Põhivara grupp</w:t>
            </w:r>
          </w:p>
        </w:tc>
        <w:tc>
          <w:tcPr>
            <w:tcW w:w="284" w:type="dxa"/>
            <w:tcBorders>
              <w:bottom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b/>
                <w:sz w:val="24"/>
                <w:szCs w:val="24"/>
              </w:rPr>
            </w:pPr>
          </w:p>
        </w:tc>
        <w:tc>
          <w:tcPr>
            <w:tcW w:w="4110" w:type="dxa"/>
            <w:tcBorders>
              <w:bottom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b/>
                <w:sz w:val="24"/>
                <w:szCs w:val="24"/>
              </w:rPr>
            </w:pPr>
            <w:r w:rsidRPr="007E6BFC">
              <w:rPr>
                <w:rFonts w:eastAsia="Times New Roman" w:cs="Times New Roman"/>
                <w:b/>
                <w:sz w:val="24"/>
                <w:szCs w:val="24"/>
              </w:rPr>
              <w:t>Kulumi norm (%)</w:t>
            </w:r>
          </w:p>
        </w:tc>
      </w:tr>
      <w:tr w:rsidR="00736EC9" w:rsidRPr="007E6BFC" w:rsidTr="00736EC9">
        <w:trPr>
          <w:trHeight w:hRule="exact" w:val="340"/>
        </w:trPr>
        <w:tc>
          <w:tcPr>
            <w:tcW w:w="4252" w:type="dxa"/>
            <w:tcBorders>
              <w:top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Maa</w:t>
            </w:r>
          </w:p>
        </w:tc>
        <w:tc>
          <w:tcPr>
            <w:tcW w:w="284" w:type="dxa"/>
            <w:tcBorders>
              <w:top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tcBorders>
              <w:top w:val="single" w:sz="4" w:space="0" w:color="000000"/>
            </w:tcBorders>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ei amortiseerita</w:t>
            </w:r>
          </w:p>
        </w:tc>
      </w:tr>
      <w:tr w:rsidR="00736EC9" w:rsidRPr="007E6BFC" w:rsidTr="00736EC9">
        <w:trPr>
          <w:trHeight w:hRule="exact" w:val="340"/>
        </w:trPr>
        <w:tc>
          <w:tcPr>
            <w:tcW w:w="4252"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Ehitised ja rajatised</w:t>
            </w:r>
          </w:p>
        </w:tc>
        <w:tc>
          <w:tcPr>
            <w:tcW w:w="284"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2 - 10</w:t>
            </w:r>
          </w:p>
        </w:tc>
      </w:tr>
      <w:tr w:rsidR="00736EC9" w:rsidRPr="007E6BFC" w:rsidTr="00736EC9">
        <w:trPr>
          <w:trHeight w:hRule="exact" w:val="340"/>
        </w:trPr>
        <w:tc>
          <w:tcPr>
            <w:tcW w:w="4252"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Teed</w:t>
            </w:r>
          </w:p>
        </w:tc>
        <w:tc>
          <w:tcPr>
            <w:tcW w:w="284"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3 - 25</w:t>
            </w:r>
          </w:p>
        </w:tc>
      </w:tr>
      <w:tr w:rsidR="00736EC9" w:rsidRPr="007E6BFC" w:rsidTr="00736EC9">
        <w:trPr>
          <w:trHeight w:hRule="exact" w:val="340"/>
        </w:trPr>
        <w:tc>
          <w:tcPr>
            <w:tcW w:w="4252"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 xml:space="preserve">Masinad ja seadmed </w:t>
            </w:r>
          </w:p>
        </w:tc>
        <w:tc>
          <w:tcPr>
            <w:tcW w:w="284"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4 - 30</w:t>
            </w:r>
          </w:p>
        </w:tc>
      </w:tr>
      <w:tr w:rsidR="00736EC9" w:rsidRPr="007E6BFC" w:rsidTr="00736EC9">
        <w:trPr>
          <w:trHeight w:hRule="exact" w:val="340"/>
        </w:trPr>
        <w:tc>
          <w:tcPr>
            <w:tcW w:w="4252"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Transpordivahendid</w:t>
            </w:r>
          </w:p>
        </w:tc>
        <w:tc>
          <w:tcPr>
            <w:tcW w:w="284"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8 - 20</w:t>
            </w:r>
          </w:p>
        </w:tc>
      </w:tr>
      <w:tr w:rsidR="00736EC9" w:rsidRPr="007E6BFC" w:rsidTr="00736EC9">
        <w:trPr>
          <w:trHeight w:hRule="exact" w:val="340"/>
        </w:trPr>
        <w:tc>
          <w:tcPr>
            <w:tcW w:w="4252"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Muu inventar, tööriistad ja sisseseade</w:t>
            </w:r>
          </w:p>
        </w:tc>
        <w:tc>
          <w:tcPr>
            <w:tcW w:w="284"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p>
        </w:tc>
        <w:tc>
          <w:tcPr>
            <w:tcW w:w="4110" w:type="dxa"/>
            <w:shd w:val="clear" w:color="auto" w:fill="auto"/>
            <w:tcMar>
              <w:top w:w="0" w:type="dxa"/>
              <w:left w:w="108" w:type="dxa"/>
              <w:bottom w:w="0" w:type="dxa"/>
              <w:right w:w="108" w:type="dxa"/>
            </w:tcMar>
          </w:tcPr>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3 - 30</w:t>
            </w:r>
          </w:p>
        </w:tc>
      </w:tr>
    </w:tbl>
    <w:p w:rsidR="00736EC9" w:rsidRPr="007E6BFC" w:rsidRDefault="00736EC9" w:rsidP="00736EC9">
      <w:pPr>
        <w:tabs>
          <w:tab w:val="right" w:pos="6237"/>
        </w:tabs>
        <w:spacing w:after="0" w:line="240" w:lineRule="auto"/>
        <w:jc w:val="both"/>
        <w:rPr>
          <w:rFonts w:eastAsia="Times New Roman" w:cs="Times New Roman"/>
          <w:sz w:val="24"/>
          <w:szCs w:val="24"/>
        </w:rPr>
      </w:pPr>
    </w:p>
    <w:p w:rsidR="00736EC9" w:rsidRPr="007E6BFC" w:rsidRDefault="00736EC9" w:rsidP="00736EC9">
      <w:pPr>
        <w:tabs>
          <w:tab w:val="right" w:pos="6237"/>
        </w:tabs>
        <w:spacing w:after="0" w:line="240" w:lineRule="auto"/>
        <w:jc w:val="both"/>
        <w:rPr>
          <w:rFonts w:eastAsia="Times New Roman" w:cs="Times New Roman"/>
          <w:sz w:val="24"/>
          <w:szCs w:val="24"/>
        </w:rPr>
      </w:pPr>
      <w:r w:rsidRPr="007E6BFC">
        <w:rPr>
          <w:rFonts w:eastAsia="Times New Roman" w:cs="Times New Roman"/>
          <w:sz w:val="24"/>
          <w:szCs w:val="24"/>
        </w:rPr>
        <w:t>Maad ja kunstiväärtusi, mille väärtus aja jooksul ei vähene,  ei amortiseerita. Kui 100%-</w:t>
      </w:r>
      <w:proofErr w:type="spellStart"/>
      <w:r w:rsidRPr="007E6BFC">
        <w:rPr>
          <w:rFonts w:eastAsia="Times New Roman" w:cs="Times New Roman"/>
          <w:sz w:val="24"/>
          <w:szCs w:val="24"/>
        </w:rPr>
        <w:t>liselt</w:t>
      </w:r>
      <w:proofErr w:type="spellEnd"/>
      <w:r w:rsidRPr="007E6BFC">
        <w:rPr>
          <w:rFonts w:eastAsia="Times New Roman" w:cs="Times New Roman"/>
          <w:sz w:val="24"/>
          <w:szCs w:val="24"/>
        </w:rPr>
        <w:t xml:space="preserve"> amortiseerunud vara on veel kasutuses, kajastatakse nii soetusmaksumust kui ka kogunenud kulumit bilansis seni, kuni vara on lõplikult kasutusest eemaldatud. </w:t>
      </w:r>
    </w:p>
    <w:p w:rsidR="00736EC9" w:rsidRPr="007E6BFC" w:rsidRDefault="00736EC9" w:rsidP="00736EC9">
      <w:pPr>
        <w:tabs>
          <w:tab w:val="right" w:pos="6237"/>
        </w:tabs>
        <w:spacing w:after="0" w:line="240" w:lineRule="auto"/>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Ümberhindlus</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Seoses maareformi kestmisega on ümberhindluste kajastamist jätkatud ka peale 2005. a, võttes arvele aruandeperioodil mõõdistatud ja maakatastrisse kantud maad, mis on arvele võetud maksustamishinnas. Samuti võetakse ümberhindlusena jätkuvalt arvele aruandeperioodil omandatud peremehetut vara, mis on saadud seoses pärijate puudumisega.</w:t>
      </w:r>
    </w:p>
    <w:p w:rsidR="00736EC9" w:rsidRPr="007E6BFC" w:rsidRDefault="00736EC9" w:rsidP="00736EC9">
      <w:pPr>
        <w:spacing w:after="0" w:line="240" w:lineRule="auto"/>
        <w:jc w:val="both"/>
        <w:rPr>
          <w:rFonts w:eastAsia="Times New Roman" w:cs="Times New Roman"/>
          <w:b/>
          <w:bCs/>
          <w:i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Immateriaalne põhivara</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 xml:space="preserve">Immateriaalset põhivara kajastatakse bilansis soetusmaksumuses, millest on maha arvatud akumuleeritud kulum ja võimalikud väärtuse langusest tulenevad allahindlused.  Immateriaalse põhivara amortiseerimisel kasutatakse lineaarset meetodit. Kuluminorm määratakse igale immateriaalse põhivara objektile eraldi sõltuvale kasulikust elueast 5 – 33 % aastas. Uurimis- ja arenguväljaminekud kantakse kuludesse. </w:t>
      </w:r>
    </w:p>
    <w:p w:rsidR="00736EC9" w:rsidRPr="007E6BFC" w:rsidRDefault="00736EC9" w:rsidP="00736EC9">
      <w:pPr>
        <w:spacing w:after="0" w:line="240" w:lineRule="auto"/>
        <w:jc w:val="both"/>
        <w:rPr>
          <w:rFonts w:eastAsia="Times New Roman" w:cs="Times New Roman"/>
          <w:b/>
          <w:bCs/>
          <w:iCs/>
          <w:sz w:val="24"/>
          <w:szCs w:val="24"/>
        </w:rPr>
      </w:pPr>
    </w:p>
    <w:p w:rsidR="00736EC9" w:rsidRPr="00F255A2" w:rsidRDefault="00736EC9" w:rsidP="00FA1D25">
      <w:pPr>
        <w:spacing w:after="0"/>
        <w:rPr>
          <w:rFonts w:eastAsia="Times New Roman" w:cs="Times New Roman"/>
          <w:bCs/>
          <w:sz w:val="24"/>
          <w:szCs w:val="24"/>
          <w:u w:val="single"/>
        </w:rPr>
      </w:pPr>
      <w:r w:rsidRPr="00F255A2">
        <w:rPr>
          <w:rFonts w:eastAsia="Times New Roman" w:cs="Times New Roman"/>
          <w:bCs/>
          <w:sz w:val="24"/>
          <w:szCs w:val="24"/>
          <w:u w:val="single"/>
        </w:rPr>
        <w:t>Renditud varad</w:t>
      </w:r>
    </w:p>
    <w:p w:rsidR="00736EC9" w:rsidRPr="00F255A2" w:rsidRDefault="00736EC9" w:rsidP="00736EC9">
      <w:pPr>
        <w:tabs>
          <w:tab w:val="left" w:pos="-180"/>
          <w:tab w:val="left" w:pos="0"/>
        </w:tabs>
        <w:spacing w:after="0" w:line="240" w:lineRule="auto"/>
        <w:jc w:val="both"/>
        <w:rPr>
          <w:rFonts w:eastAsia="Times New Roman" w:cs="Times New Roman"/>
          <w:sz w:val="24"/>
          <w:szCs w:val="24"/>
        </w:rPr>
      </w:pPr>
      <w:r w:rsidRPr="00F255A2">
        <w:rPr>
          <w:rFonts w:eastAsia="Times New Roman" w:cs="Times New Roman"/>
          <w:sz w:val="24"/>
          <w:szCs w:val="24"/>
        </w:rPr>
        <w:t>Kapitalirendina kajastatakse selliseid renditehinguid, mille puhul kõik olulised vara omandiga seonduvad riskid ja hüved kanduvad üle rentnikule. Kõiki ülejäänud renditehinguid kajastatakse kasutusrendina.</w:t>
      </w:r>
    </w:p>
    <w:p w:rsidR="00736EC9" w:rsidRPr="00F255A2" w:rsidRDefault="00736EC9" w:rsidP="00736EC9">
      <w:pPr>
        <w:tabs>
          <w:tab w:val="left" w:pos="-180"/>
          <w:tab w:val="left" w:pos="0"/>
        </w:tabs>
        <w:spacing w:after="0" w:line="240" w:lineRule="auto"/>
        <w:jc w:val="both"/>
        <w:rPr>
          <w:rFonts w:eastAsia="Times New Roman" w:cs="Times New Roman"/>
          <w:sz w:val="24"/>
          <w:szCs w:val="24"/>
        </w:rPr>
      </w:pPr>
    </w:p>
    <w:p w:rsidR="00736EC9" w:rsidRPr="00F255A2" w:rsidRDefault="00736EC9" w:rsidP="00736EC9">
      <w:pPr>
        <w:tabs>
          <w:tab w:val="right" w:pos="6237"/>
        </w:tabs>
        <w:spacing w:after="0" w:line="240" w:lineRule="auto"/>
        <w:jc w:val="both"/>
        <w:rPr>
          <w:rFonts w:eastAsia="Times New Roman" w:cs="Times New Roman"/>
          <w:sz w:val="24"/>
          <w:szCs w:val="24"/>
        </w:rPr>
      </w:pPr>
      <w:r w:rsidRPr="00F255A2">
        <w:rPr>
          <w:rFonts w:eastAsia="Times New Roman" w:cs="Times New Roman"/>
          <w:sz w:val="24"/>
          <w:szCs w:val="24"/>
        </w:rPr>
        <w:t xml:space="preserve">Kapitalirenti kajastatakse bilansis vara ja kohustisena renditud vara õiglase väärtuse summas või rendimaksete miinimumsumma </w:t>
      </w:r>
      <w:proofErr w:type="spellStart"/>
      <w:r w:rsidRPr="00F255A2">
        <w:rPr>
          <w:rFonts w:eastAsia="Times New Roman" w:cs="Times New Roman"/>
          <w:sz w:val="24"/>
          <w:szCs w:val="24"/>
        </w:rPr>
        <w:t>nüüdisväärtuses</w:t>
      </w:r>
      <w:proofErr w:type="spellEnd"/>
      <w:r w:rsidRPr="00F255A2">
        <w:rPr>
          <w:rFonts w:eastAsia="Times New Roman" w:cs="Times New Roman"/>
          <w:sz w:val="24"/>
          <w:szCs w:val="24"/>
        </w:rPr>
        <w:t xml:space="preserve">, juhul kui see on madalam. Kapitalirendi tingimustel renditud varasid amortiseeritakse sarnaselt omandatud põhivaraga, välja arvatud juhul, kui ei eksisteeri piisavat kindlust, kas rentnik omandab rendiperioodi lõpuks vara omandiõiguse – sellisel juhul amortiseeritakse vara kas rendiperioodi jooksul või kasuliku eluea jooksul, olenevalt sellest, kumb on lühem. Kapitalirendi maksed jagatakse kohustist vähendavateks põhiosa tagasimakseteks ning intressikuluks. </w:t>
      </w:r>
    </w:p>
    <w:p w:rsidR="00736EC9" w:rsidRPr="00F255A2" w:rsidRDefault="00736EC9" w:rsidP="00736EC9">
      <w:pPr>
        <w:spacing w:after="0" w:line="240" w:lineRule="auto"/>
        <w:jc w:val="both"/>
        <w:rPr>
          <w:rFonts w:eastAsia="Times New Roman" w:cs="Times New Roman"/>
          <w:sz w:val="24"/>
          <w:szCs w:val="24"/>
        </w:rPr>
      </w:pPr>
    </w:p>
    <w:p w:rsidR="00736EC9" w:rsidRPr="007E6BFC" w:rsidRDefault="00736EC9" w:rsidP="00736EC9">
      <w:pPr>
        <w:spacing w:after="0" w:line="240" w:lineRule="auto"/>
        <w:jc w:val="both"/>
        <w:rPr>
          <w:rFonts w:eastAsia="Times New Roman" w:cs="Times New Roman"/>
          <w:sz w:val="24"/>
          <w:szCs w:val="24"/>
        </w:rPr>
      </w:pPr>
      <w:r w:rsidRPr="00F255A2">
        <w:rPr>
          <w:rFonts w:eastAsia="Times New Roman" w:cs="Times New Roman"/>
          <w:sz w:val="24"/>
          <w:szCs w:val="24"/>
        </w:rPr>
        <w:t>Kasutusrendi puhul kajastab renditavat vara oma bilansis rendileandja. Kasutusrendi maksed kajastatakse rendiperioodi jooksul lineaarselt rendileandja poolt tuluna ning rentniku poolt kuluna.</w:t>
      </w: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lastRenderedPageBreak/>
        <w:t>Kohustised ja saadud ettemaksed</w:t>
      </w:r>
    </w:p>
    <w:p w:rsidR="00DB472C" w:rsidRPr="007E6BFC" w:rsidRDefault="00736EC9" w:rsidP="00DB472C">
      <w:pPr>
        <w:spacing w:after="0" w:line="240" w:lineRule="auto"/>
        <w:jc w:val="both"/>
        <w:rPr>
          <w:rFonts w:eastAsia="Times New Roman" w:cs="Times New Roman"/>
          <w:sz w:val="24"/>
          <w:szCs w:val="24"/>
        </w:rPr>
      </w:pPr>
      <w:bookmarkStart w:id="118" w:name="para48lg2"/>
      <w:bookmarkEnd w:id="118"/>
      <w:r w:rsidRPr="007E6BFC">
        <w:rPr>
          <w:rFonts w:eastAsia="Times New Roman" w:cs="Times New Roman"/>
          <w:sz w:val="24"/>
          <w:szCs w:val="24"/>
        </w:rPr>
        <w:t>Kohustiste kajastamisel peetakse kinni tekkepõhisuse printsiibist, mille järgi kõik aruandeperioodil tekkinud kohustised kajastatakse aruandeperioodi bilansis. Juhul kui aruande koostamise ajaks puudub arve, kajastatakse see bilansis viitvõlana.</w:t>
      </w:r>
      <w:bookmarkStart w:id="119" w:name="para48lg3"/>
      <w:bookmarkEnd w:id="119"/>
      <w:r w:rsidR="00CF44D2" w:rsidRPr="007E6BFC">
        <w:rPr>
          <w:rFonts w:eastAsia="Times New Roman" w:cs="Times New Roman"/>
          <w:sz w:val="24"/>
          <w:szCs w:val="24"/>
        </w:rPr>
        <w:t xml:space="preserve"> </w:t>
      </w:r>
      <w:r w:rsidRPr="007E6BFC">
        <w:rPr>
          <w:rFonts w:eastAsia="Times New Roman" w:cs="Times New Roman"/>
          <w:sz w:val="24"/>
          <w:szCs w:val="24"/>
        </w:rPr>
        <w:t xml:space="preserve">Laenukohustisena kajastatakse bilansis kõik finantseerimistegevuse tulemusena tekkinud võlakohustised, millega kaasneb intressikulu või muu sellelaadne kulu. </w:t>
      </w:r>
      <w:bookmarkStart w:id="120" w:name="para48lg5"/>
      <w:bookmarkEnd w:id="120"/>
      <w:r w:rsidRPr="007E6BFC">
        <w:rPr>
          <w:rFonts w:eastAsia="Times New Roman" w:cs="Times New Roman"/>
          <w:sz w:val="24"/>
          <w:szCs w:val="24"/>
        </w:rPr>
        <w:t>Laenukohustiste kajastamisel lähtutakse korrigeeritud soetusmaksumuse meetodist. Kui tehingukulud ei ole olulised ning lepingujärgne intressimäär ei erine oluliselt efektiivsest intressimäärast, võib laenukohustiste arvestuses kasutada lepingujärgset intressimäära ning kanda tehingukulud kohe intressikulusse.</w:t>
      </w:r>
      <w:bookmarkStart w:id="121" w:name="para48lg6"/>
      <w:bookmarkStart w:id="122" w:name="para48lg7"/>
      <w:bookmarkEnd w:id="121"/>
      <w:bookmarkEnd w:id="122"/>
      <w:r w:rsidR="00CF44D2" w:rsidRPr="007E6BFC">
        <w:rPr>
          <w:rFonts w:eastAsia="Times New Roman" w:cs="Times New Roman"/>
          <w:sz w:val="24"/>
          <w:szCs w:val="24"/>
        </w:rPr>
        <w:t xml:space="preserve"> </w:t>
      </w:r>
      <w:r w:rsidRPr="007E6BFC">
        <w:rPr>
          <w:rFonts w:eastAsia="Times New Roman" w:cs="Times New Roman"/>
          <w:sz w:val="24"/>
          <w:szCs w:val="24"/>
        </w:rPr>
        <w:t>Ettemaksena saadud tulud võetakse esmalt arvele kohustisena ning kantakse tuludesse olenevalt perioodist, mille eest tulu saadi. Erandina võib tulevaste perioodide tulud summas alla põhivara kapitaliseerimise alapiiri kanda koheselt tuluks ilma neid tekkepõhistele perioodidele jaotamata.</w:t>
      </w:r>
      <w:bookmarkStart w:id="123" w:name="para48lg4"/>
      <w:bookmarkEnd w:id="123"/>
    </w:p>
    <w:p w:rsidR="00DB472C" w:rsidRPr="007E6BFC" w:rsidRDefault="00DB472C" w:rsidP="00DB472C">
      <w:pPr>
        <w:spacing w:after="0" w:line="240" w:lineRule="auto"/>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Eraldised ja tingimuslikud kohustised</w:t>
      </w:r>
    </w:p>
    <w:p w:rsidR="00736EC9" w:rsidRPr="007E6BFC" w:rsidRDefault="00736EC9" w:rsidP="00DB472C">
      <w:pPr>
        <w:spacing w:after="0" w:line="240" w:lineRule="auto"/>
        <w:jc w:val="both"/>
        <w:rPr>
          <w:rFonts w:eastAsia="Times New Roman" w:cs="Times New Roman"/>
          <w:iCs/>
          <w:sz w:val="24"/>
          <w:szCs w:val="24"/>
        </w:rPr>
      </w:pPr>
      <w:r w:rsidRPr="007E6BFC">
        <w:rPr>
          <w:rFonts w:eastAsia="Times New Roman" w:cs="Times New Roman"/>
          <w:sz w:val="24"/>
          <w:szCs w:val="24"/>
        </w:rPr>
        <w:t>Bilansis kajastatakse eraldisena enne bilansipäeva tekkinud kohustisi, millel on seaduslik või lepinguline alus või mis tulenevad aruandekohustislase senisest tegevuspraktikast ning mille suurust saab usaldusväärselt hinnata, kuid mille lõplik maksumus või maksetähtaeg ei ole kindlalt fikseeritud. Eraldiste hindamisel on lähtutud juhtkonna hinnangust ja kogemustest.</w:t>
      </w:r>
      <w:r w:rsidR="00532B0B" w:rsidRPr="007E6BFC">
        <w:rPr>
          <w:rFonts w:eastAsia="Times New Roman" w:cs="Times New Roman"/>
          <w:sz w:val="24"/>
          <w:szCs w:val="24"/>
        </w:rPr>
        <w:t xml:space="preserve"> </w:t>
      </w:r>
      <w:r w:rsidRPr="007E6BFC">
        <w:rPr>
          <w:rFonts w:eastAsia="Times New Roman" w:cs="Times New Roman"/>
          <w:iCs/>
          <w:sz w:val="24"/>
          <w:szCs w:val="24"/>
        </w:rPr>
        <w:t>Lubadused, garantiid ja muud kohustised, mis teatud tingimustel võivad tulevikus muutuda kohustisteks, kuid mille kohustisena realiseerumise tõenäosus on alla 50%, on avalikustatud raamatupidamise aastaaruande lisades tingimuslike kohustistena.</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Sihtfinantseerimine</w:t>
      </w:r>
    </w:p>
    <w:p w:rsidR="004839BF"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Sihtfinantseerimisena kajastatakse sihtotstarbeliselt antud ja teatud tingimustega seotud toetusi. Sihtfinantseerimist ei kajastata tuluna või kuluna enne, kui toetuse saaja on teinud kulutused, milleks sihtfinantseerimine oli ette nähtud, ning eksisteerib piisav kindlus, et sihtfinantseerimine leiab aset.  Saadud sihtfinantseerimise kajastamisel rakendatakse brutomeetodit, mille järgi kajastatakse nii saadud sihtfinantseerimist kui ka selle arvel tehtud kulusid või põhivara soetust mõlemaid eraldi.  Tegevuskulude sihtfinantseerimise kajastamisel lähtutakse tulude ja kulude vastavuse printsiibist ning tulu sihtfinantseerimisest kajastatakse proportsionaalselt sellega seonduvate kuludega.  Sihtfinantseerimise korral põhivara soetamiseks võetakse vara bilansis arvele tema soetusmaksumuses, sihtfinantseerimise summa aga kajastatakse samal ajal tuluna.</w:t>
      </w:r>
    </w:p>
    <w:p w:rsidR="004839BF" w:rsidRPr="007E6BFC" w:rsidRDefault="004839BF" w:rsidP="00736EC9">
      <w:pPr>
        <w:spacing w:after="0" w:line="240" w:lineRule="auto"/>
        <w:jc w:val="both"/>
        <w:rPr>
          <w:rFonts w:eastAsia="Times New Roman" w:cs="Times New Roman"/>
          <w:b/>
          <w:i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Tulude arvestus</w:t>
      </w:r>
    </w:p>
    <w:p w:rsidR="00736EC9" w:rsidRPr="007E6BFC" w:rsidRDefault="00736EC9" w:rsidP="00736EC9">
      <w:pPr>
        <w:autoSpaceDE w:val="0"/>
        <w:spacing w:after="0" w:line="240" w:lineRule="auto"/>
        <w:jc w:val="both"/>
        <w:rPr>
          <w:rFonts w:cs="Times New Roman"/>
          <w:sz w:val="24"/>
          <w:szCs w:val="24"/>
        </w:rPr>
      </w:pPr>
      <w:r w:rsidRPr="007E6BFC">
        <w:rPr>
          <w:rFonts w:eastAsia="Times New Roman" w:cs="Times New Roman"/>
          <w:iCs/>
          <w:sz w:val="24"/>
          <w:szCs w:val="24"/>
        </w:rPr>
        <w:t>Kogutud maksude ning loodusvarade kasutamise ja saastetasude tulu võetakse arvele tekkepõhiselt vastavalt Maksu- ja Tolliameti poolt esitatud teatistele. Kohalike maksude tulu võetakse arvele tekkepõhiselt vastavalt esitatud maksudeklaratsioonidele. Lõivutulu kajastatakse lõivuga maksustatud toimingu päeval ning trahve trahvide määramise päeval. Toodete, kaupade ja põhivara müügist saadud tulu kajastatakse siis, kui kõik olulised omandiga seotud riskid on läinud üle ostjale ning müügitulu ja tehinguga seotud kulu on usaldusväärselt määratav. Intressitulu kajastatakse tekkepõhiselt sisemise intressimäära alusel. Dividenditulu kajastatakse  dividendide väljakuulutamisel.</w:t>
      </w:r>
      <w:r w:rsidRPr="007E6BFC">
        <w:rPr>
          <w:rFonts w:cs="Times New Roman"/>
          <w:sz w:val="24"/>
          <w:szCs w:val="24"/>
        </w:rPr>
        <w:t xml:space="preserve"> </w:t>
      </w:r>
    </w:p>
    <w:p w:rsidR="00736EC9" w:rsidRPr="007E6BFC" w:rsidRDefault="00736EC9" w:rsidP="00736EC9">
      <w:pPr>
        <w:autoSpaceDE w:val="0"/>
        <w:spacing w:after="0" w:line="240" w:lineRule="auto"/>
        <w:jc w:val="both"/>
        <w:rPr>
          <w:rFonts w:cs="Times New Roman"/>
          <w:sz w:val="24"/>
          <w:szCs w:val="24"/>
        </w:rPr>
      </w:pPr>
      <w:r w:rsidRPr="007E6BFC">
        <w:rPr>
          <w:rFonts w:cs="Times New Roman"/>
          <w:sz w:val="24"/>
          <w:szCs w:val="24"/>
        </w:rPr>
        <w:t xml:space="preserve">Liitumistasu, mis ületab põhivara </w:t>
      </w:r>
      <w:proofErr w:type="spellStart"/>
      <w:r w:rsidRPr="007E6BFC">
        <w:rPr>
          <w:rFonts w:cs="Times New Roman"/>
          <w:sz w:val="24"/>
          <w:szCs w:val="24"/>
        </w:rPr>
        <w:t>arvelevõtmise</w:t>
      </w:r>
      <w:proofErr w:type="spellEnd"/>
      <w:r w:rsidRPr="007E6BFC">
        <w:rPr>
          <w:rFonts w:cs="Times New Roman"/>
          <w:sz w:val="24"/>
          <w:szCs w:val="24"/>
        </w:rPr>
        <w:t xml:space="preserve"> piirmäära, kajastatakse liitumiseks ehitatud põhivara soetusmaksumuse vähenemisena. Kui liitumistasu ületab liitumiseks ehitatud põhivara soetusmaksumust, kajastatakse ületav osa tuluna. Liitumistasu võetakse miinusega põhivarana </w:t>
      </w:r>
      <w:r w:rsidRPr="007E6BFC">
        <w:rPr>
          <w:rFonts w:cs="Times New Roman"/>
          <w:sz w:val="24"/>
          <w:szCs w:val="24"/>
        </w:rPr>
        <w:lastRenderedPageBreak/>
        <w:t>arvele põhivara kaardil. Liitumistasu, mis jääb alla põhivara soetusmaksumuse piirmäära, kajastatakse tuluna.</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Kulude arvestus</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Kulusid kajastatakse tekkepõhiselt. Põhivara või varude soetamisel tasutud mittetagastatavad maksud ja lõivud, sh  käibemaks, mida ei saa arvata sisendkäibemaksuks, kajastatakse soetamishetkel kuluna tulemiaruande kirjel muud tegevuskulud. Dividendide väljamaksmisega kaasnev tulumaks kajastatakse kuluna dividendide väljakuulutamisel.</w:t>
      </w:r>
    </w:p>
    <w:p w:rsidR="00736EC9" w:rsidRPr="007E6BFC" w:rsidRDefault="00736EC9" w:rsidP="00736EC9">
      <w:pPr>
        <w:spacing w:after="0" w:line="240" w:lineRule="auto"/>
        <w:jc w:val="both"/>
        <w:rPr>
          <w:rFonts w:eastAsia="Times New Roman" w:cs="Times New Roman"/>
          <w:b/>
          <w:iCs/>
          <w:sz w:val="24"/>
          <w:szCs w:val="24"/>
          <w:u w:val="single"/>
        </w:rPr>
      </w:pPr>
    </w:p>
    <w:p w:rsidR="00736EC9" w:rsidRPr="007E6BFC" w:rsidRDefault="00736EC9" w:rsidP="00FA1D25">
      <w:pPr>
        <w:spacing w:after="0"/>
        <w:rPr>
          <w:rFonts w:eastAsia="Times New Roman" w:cs="Times New Roman"/>
          <w:bCs/>
          <w:sz w:val="24"/>
          <w:szCs w:val="24"/>
          <w:u w:val="single"/>
        </w:rPr>
      </w:pPr>
      <w:proofErr w:type="spellStart"/>
      <w:r w:rsidRPr="007E6BFC">
        <w:rPr>
          <w:rFonts w:eastAsia="Times New Roman" w:cs="Times New Roman"/>
          <w:bCs/>
          <w:sz w:val="24"/>
          <w:szCs w:val="24"/>
          <w:u w:val="single"/>
        </w:rPr>
        <w:t>Välisvaluutas</w:t>
      </w:r>
      <w:proofErr w:type="spellEnd"/>
      <w:r w:rsidRPr="007E6BFC">
        <w:rPr>
          <w:rFonts w:eastAsia="Times New Roman" w:cs="Times New Roman"/>
          <w:bCs/>
          <w:sz w:val="24"/>
          <w:szCs w:val="24"/>
          <w:u w:val="single"/>
        </w:rPr>
        <w:t xml:space="preserve"> toimunud tehingute kajastamine</w:t>
      </w:r>
    </w:p>
    <w:p w:rsidR="00736EC9" w:rsidRPr="007E6BFC" w:rsidRDefault="00736EC9" w:rsidP="00736EC9">
      <w:pPr>
        <w:spacing w:after="0" w:line="240" w:lineRule="auto"/>
        <w:jc w:val="both"/>
        <w:rPr>
          <w:rFonts w:eastAsia="Times New Roman" w:cs="Times New Roman"/>
          <w:iCs/>
          <w:sz w:val="24"/>
          <w:szCs w:val="24"/>
        </w:rPr>
      </w:pPr>
      <w:proofErr w:type="spellStart"/>
      <w:r w:rsidRPr="007E6BFC">
        <w:rPr>
          <w:rFonts w:eastAsia="Times New Roman" w:cs="Times New Roman"/>
          <w:iCs/>
          <w:sz w:val="24"/>
          <w:szCs w:val="24"/>
        </w:rPr>
        <w:t>Välisvaluutadeks</w:t>
      </w:r>
      <w:proofErr w:type="spellEnd"/>
      <w:r w:rsidRPr="007E6BFC">
        <w:rPr>
          <w:rFonts w:eastAsia="Times New Roman" w:cs="Times New Roman"/>
          <w:iCs/>
          <w:sz w:val="24"/>
          <w:szCs w:val="24"/>
        </w:rPr>
        <w:t xml:space="preserve"> on loetud kõik teised valuutad peale arvestusvaluuta, Rae valla ja tütarettevõtte arvestusvaluuta on euro. </w:t>
      </w:r>
      <w:proofErr w:type="spellStart"/>
      <w:r w:rsidRPr="007E6BFC">
        <w:rPr>
          <w:rFonts w:eastAsia="Times New Roman" w:cs="Times New Roman"/>
          <w:iCs/>
          <w:sz w:val="24"/>
          <w:szCs w:val="24"/>
        </w:rPr>
        <w:t>Välisvaluutas</w:t>
      </w:r>
      <w:proofErr w:type="spellEnd"/>
      <w:r w:rsidRPr="007E6BFC">
        <w:rPr>
          <w:rFonts w:eastAsia="Times New Roman" w:cs="Times New Roman"/>
          <w:iCs/>
          <w:sz w:val="24"/>
          <w:szCs w:val="24"/>
        </w:rPr>
        <w:t xml:space="preserve"> toimunud tehingute kajastamisel on aluseks võetud tehingu toimumise päeval ametlikult kehtinud Euroopa keskpanga valuutakursid. </w:t>
      </w:r>
      <w:proofErr w:type="spellStart"/>
      <w:r w:rsidRPr="007E6BFC">
        <w:rPr>
          <w:rFonts w:eastAsia="Times New Roman" w:cs="Times New Roman"/>
          <w:iCs/>
          <w:sz w:val="24"/>
          <w:szCs w:val="24"/>
        </w:rPr>
        <w:t>Välisvaluutas</w:t>
      </w:r>
      <w:proofErr w:type="spellEnd"/>
      <w:r w:rsidRPr="007E6BFC">
        <w:rPr>
          <w:rFonts w:eastAsia="Times New Roman" w:cs="Times New Roman"/>
          <w:iCs/>
          <w:sz w:val="24"/>
          <w:szCs w:val="24"/>
        </w:rPr>
        <w:t xml:space="preserve"> fikseeritud monetaarsed varad ja –kohustised (rahas tasutavad nõuded ja laenud), hinnatakse bilansipäeval ümber arvestusvaluutasse bilansipäeval kehtivate Euroopa keskpanga valuutakursside alusel.</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 xml:space="preserve">Ettevõtte tulumaks </w:t>
      </w:r>
    </w:p>
    <w:p w:rsidR="00736EC9" w:rsidRPr="007E6BFC" w:rsidRDefault="00736EC9" w:rsidP="00736EC9">
      <w:pPr>
        <w:spacing w:after="0" w:line="240" w:lineRule="auto"/>
        <w:jc w:val="both"/>
        <w:rPr>
          <w:rFonts w:eastAsia="Times New Roman" w:cs="Times New Roman"/>
          <w:iCs/>
          <w:sz w:val="24"/>
          <w:szCs w:val="24"/>
        </w:rPr>
      </w:pPr>
      <w:r w:rsidRPr="007E6BFC">
        <w:rPr>
          <w:rFonts w:eastAsia="Times New Roman" w:cs="Times New Roman"/>
          <w:iCs/>
          <w:sz w:val="24"/>
          <w:szCs w:val="24"/>
        </w:rPr>
        <w:t xml:space="preserve"> Eestis kehtiva tulumaksuseaduse kohaselt ei maksustata Eestis ettevõtte aruandeaasta kasumit. Tulumaksu makstakse dividendidelt, erisoodustustelt, kingitustelt, annetustelt, vastuvõtukuludelt, ettevõtlusega mitteseotud väljamaksetelt ning siirdehinna korrigeerimistelt. Dividendidena jaotatud kasumi maksumääraks on 20/80 väljamakstavalt summalt. Teatud tingimustel on võimalik saadud dividende jaotada edasi ilma täiendava tulumaksukuluta.</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736EC9">
      <w:pPr>
        <w:spacing w:after="0" w:line="240" w:lineRule="auto"/>
        <w:jc w:val="both"/>
        <w:rPr>
          <w:rFonts w:eastAsia="Times New Roman" w:cs="Times New Roman"/>
          <w:iCs/>
          <w:sz w:val="24"/>
          <w:szCs w:val="24"/>
        </w:rPr>
      </w:pPr>
      <w:r w:rsidRPr="007E6BFC">
        <w:rPr>
          <w:rFonts w:eastAsia="Times New Roman" w:cs="Times New Roman"/>
          <w:iCs/>
          <w:sz w:val="24"/>
          <w:szCs w:val="24"/>
        </w:rPr>
        <w:t>Dividendide väljamaksmisega kaasnevat ettevõtte tulumaksu kajastatakse kohustisena ja kasumiaruandes tulumaksukuluna samal perioodil kui dividendid välja kuulutatakse, sõltumata sellest, millise perioodi eest need on välja kuulutatud või millal need tegelikult välja makstakse. Tulumaksu tasumise kohustis tekib dividendide väljamaksele järgneva kuu 10. kuupäeval. Maksustamissüsteemi omapärast lähtuvalt ei teki Eestis registreeritud ettevõtetel erinevusi vara maksuarvestuslike ja bilansiliste jääkväärtuste vahel ning sellest tulenevalt ka edasilükkunud tulumaksunõudeid ega -kohustisi. Bilansis ei kajastata tingimuslikku tulumaksukohustist, mis tekiks jaotamata kasumist dividendide väljamaksmisel. Maksimaalne tulumaksukohustis, mis kaasneks jaotamata kasumi dividendidena väljamaksmisel, on esitatud aastaaruande lisades.</w:t>
      </w:r>
    </w:p>
    <w:p w:rsidR="00736EC9" w:rsidRPr="007E6BFC" w:rsidRDefault="00736EC9" w:rsidP="00736EC9">
      <w:pPr>
        <w:spacing w:after="0" w:line="240" w:lineRule="auto"/>
        <w:jc w:val="both"/>
        <w:rPr>
          <w:rFonts w:eastAsia="Times New Roman" w:cs="Times New Roman"/>
          <w:iCs/>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Bilansipäevajärgsed sündmused</w:t>
      </w:r>
    </w:p>
    <w:p w:rsidR="00736EC9" w:rsidRPr="007E6BFC" w:rsidRDefault="00736EC9" w:rsidP="00736EC9">
      <w:pPr>
        <w:autoSpaceDE w:val="0"/>
        <w:spacing w:after="0" w:line="240" w:lineRule="auto"/>
        <w:jc w:val="both"/>
        <w:rPr>
          <w:rFonts w:cs="Times New Roman"/>
          <w:sz w:val="24"/>
          <w:szCs w:val="24"/>
        </w:rPr>
      </w:pPr>
      <w:r w:rsidRPr="007E6BFC">
        <w:rPr>
          <w:rFonts w:eastAsia="Times New Roman" w:cs="Times New Roman"/>
          <w:sz w:val="24"/>
          <w:szCs w:val="24"/>
        </w:rPr>
        <w:t xml:space="preserve">Konsolideerimisgrupi raamatupidamise aastaaruandes kajastuvad olulised vara ja kohustiste hindamist mõjutavad asjaolud, mis ilmnesid bilansikuupäeva ja aruande koostamispäeva </w:t>
      </w:r>
      <w:r w:rsidR="00106E7B" w:rsidRPr="00106E7B">
        <w:rPr>
          <w:rFonts w:eastAsia="Times New Roman" w:cs="Times New Roman"/>
          <w:sz w:val="24"/>
          <w:szCs w:val="24"/>
        </w:rPr>
        <w:t>21.04</w:t>
      </w:r>
      <w:r w:rsidRPr="00106E7B">
        <w:rPr>
          <w:rFonts w:eastAsia="Times New Roman" w:cs="Times New Roman"/>
          <w:sz w:val="24"/>
          <w:szCs w:val="24"/>
        </w:rPr>
        <w:t>.2017 vahemikul, kuid on seotud aruandeperioodil või varasematel perioodidel toimunud</w:t>
      </w:r>
      <w:r w:rsidRPr="007E6BFC">
        <w:rPr>
          <w:rFonts w:eastAsia="Times New Roman" w:cs="Times New Roman"/>
          <w:sz w:val="24"/>
          <w:szCs w:val="24"/>
        </w:rPr>
        <w:t xml:space="preserve"> tehingutega.</w:t>
      </w:r>
      <w:r w:rsidRPr="007E6BFC">
        <w:rPr>
          <w:rFonts w:cs="Times New Roman"/>
          <w:sz w:val="24"/>
          <w:szCs w:val="24"/>
        </w:rPr>
        <w:t xml:space="preserve"> Bilansipäevajärgsed sündmused, mida ei ole varade ja kohustiste hindamisel arvesse võetud, kuid mis oluliselt mõjutavad järgmise majandusaasta tulemust, on avalikustatud raamatupidamise aastaaruande lisas 20.</w:t>
      </w:r>
      <w:r w:rsidRPr="007E6BFC">
        <w:rPr>
          <w:rFonts w:eastAsia="Times New Roman" w:cs="Times New Roman"/>
          <w:sz w:val="24"/>
          <w:szCs w:val="24"/>
        </w:rPr>
        <w:t xml:space="preserve"> </w:t>
      </w:r>
    </w:p>
    <w:p w:rsidR="00736EC9" w:rsidRPr="007E6BFC" w:rsidRDefault="00736EC9" w:rsidP="00736EC9">
      <w:pPr>
        <w:keepNext/>
        <w:overflowPunct w:val="0"/>
        <w:autoSpaceDE w:val="0"/>
        <w:spacing w:after="0" w:line="240" w:lineRule="auto"/>
        <w:jc w:val="both"/>
        <w:rPr>
          <w:rFonts w:eastAsia="Times New Roman" w:cs="Times New Roman"/>
          <w:b/>
          <w:iCs/>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Seotud osapooled</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 xml:space="preserve">Seotud osapoolteks loetakse Rae valla volikogu ja valitsuse liikmed, hallatavate asutuste juhid, konsolideerimisgruppi kuuluva äriühingu nõukogu ja juhatuse liikmed, kõigi eelpool loetletud </w:t>
      </w:r>
      <w:r w:rsidRPr="007E6BFC">
        <w:rPr>
          <w:rFonts w:eastAsia="Times New Roman" w:cs="Times New Roman"/>
          <w:sz w:val="24"/>
          <w:szCs w:val="24"/>
        </w:rPr>
        <w:lastRenderedPageBreak/>
        <w:t>tegev- ja kõrgema juhtkonna liikmete lähedased pereliikmed, samuti ka nende valitseva ja olulise mõju all olevad sihtasutused, mittetulundusühingud ja äriühingud.</w:t>
      </w:r>
    </w:p>
    <w:p w:rsidR="00736EC9" w:rsidRPr="007E6BFC" w:rsidRDefault="00736EC9" w:rsidP="00736EC9">
      <w:pPr>
        <w:spacing w:after="0" w:line="240" w:lineRule="auto"/>
        <w:jc w:val="both"/>
        <w:rPr>
          <w:rFonts w:cs="Times New Roman"/>
          <w:b/>
          <w:sz w:val="24"/>
          <w:szCs w:val="24"/>
          <w:u w:val="single"/>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Rahavoogude aruanne</w:t>
      </w:r>
    </w:p>
    <w:p w:rsidR="006A61A1" w:rsidRPr="007E6BFC" w:rsidRDefault="00736EC9" w:rsidP="00736EC9">
      <w:pPr>
        <w:spacing w:after="0" w:line="240" w:lineRule="auto"/>
        <w:jc w:val="both"/>
        <w:rPr>
          <w:rFonts w:cs="Times New Roman"/>
          <w:sz w:val="24"/>
          <w:szCs w:val="24"/>
        </w:rPr>
      </w:pPr>
      <w:r w:rsidRPr="007E6BFC">
        <w:rPr>
          <w:rFonts w:cs="Times New Roman"/>
          <w:sz w:val="24"/>
          <w:szCs w:val="24"/>
        </w:rPr>
        <w:t>Rahavoogude aruanne on koostatud kaudsel meetodil – põhitegevuse rahavoogude leidmisel on korrigeeritud tegevustulemit, elimineerides mitterahaliste tehingute mõju ja põhitegevusega seotud käibevarade ning lühiajaliste kohustiste saldode muutused.</w:t>
      </w:r>
    </w:p>
    <w:p w:rsidR="00736EC9" w:rsidRPr="007E6BFC" w:rsidRDefault="00736EC9" w:rsidP="00736EC9">
      <w:pPr>
        <w:spacing w:after="0" w:line="240" w:lineRule="auto"/>
        <w:jc w:val="both"/>
        <w:rPr>
          <w:rFonts w:cs="Times New Roman"/>
          <w:sz w:val="24"/>
          <w:szCs w:val="24"/>
        </w:rPr>
      </w:pPr>
      <w:r w:rsidRPr="007E6BFC">
        <w:rPr>
          <w:rFonts w:cs="Times New Roman"/>
          <w:sz w:val="24"/>
          <w:szCs w:val="24"/>
        </w:rPr>
        <w:t xml:space="preserve">Investeerimis- ja finantseerimistegevusega rahavood kajastatakse otsemeetodil – põhilised laekumiste ja väljamaksete liigid esitatakse nendes osades brutosummadena. Rahavoogude aruandes ei kajastata põhivara soetamiseks saadud mitterahalist sihtfinantseerimist, kui toetuse andja või vahendaja kannab raha otse toetuse saaja tarnijale, kuna raha ei liigu tarnijale läbi toetuse saaja. </w:t>
      </w:r>
    </w:p>
    <w:p w:rsidR="00736EC9" w:rsidRPr="007E6BFC" w:rsidRDefault="00736EC9" w:rsidP="00736EC9">
      <w:pPr>
        <w:spacing w:after="0" w:line="240" w:lineRule="auto"/>
        <w:jc w:val="both"/>
        <w:rPr>
          <w:rFonts w:eastAsia="Times New Roman" w:cs="Times New Roman"/>
          <w:sz w:val="24"/>
          <w:szCs w:val="24"/>
        </w:rPr>
      </w:pPr>
    </w:p>
    <w:p w:rsidR="00736EC9" w:rsidRPr="007E6BFC" w:rsidRDefault="00736EC9" w:rsidP="00FA1D25">
      <w:pPr>
        <w:spacing w:after="0"/>
        <w:rPr>
          <w:rFonts w:eastAsia="Times New Roman" w:cs="Times New Roman"/>
          <w:bCs/>
          <w:sz w:val="24"/>
          <w:szCs w:val="24"/>
          <w:u w:val="single"/>
        </w:rPr>
      </w:pPr>
      <w:r w:rsidRPr="007E6BFC">
        <w:rPr>
          <w:rFonts w:eastAsia="Times New Roman" w:cs="Times New Roman"/>
          <w:bCs/>
          <w:sz w:val="24"/>
          <w:szCs w:val="24"/>
          <w:u w:val="single"/>
        </w:rPr>
        <w:t>Eelarve täitmise aruanne</w:t>
      </w:r>
    </w:p>
    <w:p w:rsidR="00736EC9" w:rsidRPr="007E6BFC" w:rsidRDefault="00736EC9" w:rsidP="00736EC9">
      <w:pPr>
        <w:spacing w:after="0" w:line="240" w:lineRule="auto"/>
        <w:jc w:val="both"/>
        <w:rPr>
          <w:rFonts w:eastAsia="Times New Roman" w:cs="Times New Roman"/>
          <w:sz w:val="24"/>
          <w:szCs w:val="24"/>
        </w:rPr>
      </w:pPr>
      <w:r w:rsidRPr="007E6BFC">
        <w:rPr>
          <w:rFonts w:eastAsia="Times New Roman" w:cs="Times New Roman"/>
          <w:sz w:val="24"/>
          <w:szCs w:val="24"/>
        </w:rPr>
        <w:t>Eelarve täitmise aruanne on koostatud Rae vallavalitsuse kohta (konsolideerimata) kassapõhiselt, mistõttu selle andmeid ei ole võimalik võrrelda  tekkepõhistes konsolideerimata aruannetes (lisa 21) kajastatud andmetega. Lisaks kassapõhisest printsiibist tulenevatele ajalistele erinevustele on selles kasutusel veel järgmised olulised erinevad arvestuspõhimõtted:</w:t>
      </w:r>
    </w:p>
    <w:p w:rsidR="006A61A1" w:rsidRPr="007E6BFC" w:rsidRDefault="006A61A1" w:rsidP="00736EC9">
      <w:pPr>
        <w:spacing w:after="0" w:line="240" w:lineRule="auto"/>
        <w:jc w:val="both"/>
        <w:rPr>
          <w:rFonts w:eastAsia="Times New Roman" w:cs="Times New Roman"/>
          <w:sz w:val="24"/>
          <w:szCs w:val="24"/>
        </w:rPr>
      </w:pPr>
    </w:p>
    <w:p w:rsidR="00736EC9" w:rsidRPr="007E6BFC" w:rsidRDefault="00736EC9" w:rsidP="00736EC9">
      <w:pPr>
        <w:numPr>
          <w:ilvl w:val="0"/>
          <w:numId w:val="2"/>
        </w:numPr>
        <w:suppressAutoHyphens/>
        <w:autoSpaceDN w:val="0"/>
        <w:spacing w:after="0" w:line="240" w:lineRule="auto"/>
        <w:jc w:val="both"/>
        <w:textAlignment w:val="baseline"/>
        <w:rPr>
          <w:rFonts w:eastAsia="Times New Roman" w:cs="Times New Roman"/>
          <w:sz w:val="24"/>
          <w:szCs w:val="24"/>
        </w:rPr>
      </w:pPr>
      <w:r w:rsidRPr="007E6BFC">
        <w:rPr>
          <w:rFonts w:eastAsia="Times New Roman" w:cs="Times New Roman"/>
          <w:sz w:val="24"/>
          <w:szCs w:val="24"/>
        </w:rPr>
        <w:t>põhivara soetamisel tasutud summad kajastatakse eelarve täitmisel kuluna ning põhivara müügist laekunud summad tuluna;</w:t>
      </w:r>
    </w:p>
    <w:p w:rsidR="00736EC9" w:rsidRPr="007E6BFC" w:rsidRDefault="00736EC9" w:rsidP="00736EC9">
      <w:pPr>
        <w:numPr>
          <w:ilvl w:val="0"/>
          <w:numId w:val="2"/>
        </w:numPr>
        <w:suppressAutoHyphens/>
        <w:autoSpaceDN w:val="0"/>
        <w:spacing w:after="0" w:line="240" w:lineRule="auto"/>
        <w:jc w:val="both"/>
        <w:textAlignment w:val="baseline"/>
        <w:rPr>
          <w:rFonts w:eastAsia="Times New Roman" w:cs="Times New Roman"/>
          <w:sz w:val="24"/>
          <w:szCs w:val="24"/>
        </w:rPr>
      </w:pPr>
      <w:r w:rsidRPr="007E6BFC">
        <w:rPr>
          <w:rFonts w:eastAsia="Times New Roman" w:cs="Times New Roman"/>
          <w:sz w:val="24"/>
          <w:szCs w:val="24"/>
        </w:rPr>
        <w:t>amortisatsiooni ja muid põhivaradega tehtud mitterahalisi tehinguid eelarve täitmise aruandes ei kajastata;</w:t>
      </w:r>
    </w:p>
    <w:p w:rsidR="00736EC9" w:rsidRPr="007E6BFC" w:rsidRDefault="00736EC9" w:rsidP="00736EC9">
      <w:pPr>
        <w:numPr>
          <w:ilvl w:val="0"/>
          <w:numId w:val="2"/>
        </w:numPr>
        <w:suppressAutoHyphens/>
        <w:autoSpaceDN w:val="0"/>
        <w:spacing w:after="0" w:line="240" w:lineRule="auto"/>
        <w:jc w:val="both"/>
        <w:textAlignment w:val="baseline"/>
        <w:rPr>
          <w:rFonts w:eastAsia="Times New Roman" w:cs="Times New Roman"/>
          <w:sz w:val="24"/>
          <w:szCs w:val="24"/>
        </w:rPr>
      </w:pPr>
      <w:r w:rsidRPr="007E6BFC">
        <w:rPr>
          <w:rFonts w:eastAsia="Times New Roman" w:cs="Times New Roman"/>
          <w:sz w:val="24"/>
          <w:szCs w:val="24"/>
        </w:rPr>
        <w:t>kaupade ja teenuste ning põhivarade soetamisel lisanduv käibemaks, mida ei saa arvata sisendkäibemaksuks, on eelarve täitmise aruandes kajastatud vastavate kaupade, teenuste  ja põhivara soetamise kuluna.</w:t>
      </w:r>
    </w:p>
    <w:p w:rsidR="00CF44D2" w:rsidRPr="007E6BFC" w:rsidRDefault="00CF44D2" w:rsidP="004839BF">
      <w:pPr>
        <w:pStyle w:val="Pealkiri3"/>
      </w:pPr>
    </w:p>
    <w:p w:rsidR="00736EC9" w:rsidRPr="007E6BFC" w:rsidRDefault="00736EC9" w:rsidP="004839BF">
      <w:pPr>
        <w:pStyle w:val="Pealkiri3"/>
      </w:pPr>
      <w:bookmarkStart w:id="124" w:name="_Toc511314513"/>
      <w:r w:rsidRPr="007E6BFC">
        <w:t>Lisa 2</w:t>
      </w:r>
      <w:r w:rsidR="00D22603" w:rsidRPr="007E6BFC">
        <w:t xml:space="preserve">   </w:t>
      </w:r>
      <w:r w:rsidRPr="007E6BFC">
        <w:t>Raha</w:t>
      </w:r>
      <w:bookmarkEnd w:id="124"/>
    </w:p>
    <w:p w:rsidR="00736EC9" w:rsidRPr="007E6BFC" w:rsidRDefault="00736EC9" w:rsidP="006A61A1">
      <w:pPr>
        <w:spacing w:after="0"/>
        <w:rPr>
          <w:rFonts w:cs="Times New Roman"/>
        </w:rPr>
      </w:pPr>
    </w:p>
    <w:tbl>
      <w:tblPr>
        <w:tblW w:w="7820" w:type="dxa"/>
        <w:tblCellMar>
          <w:left w:w="70" w:type="dxa"/>
          <w:right w:w="70" w:type="dxa"/>
        </w:tblCellMar>
        <w:tblLook w:val="04A0" w:firstRow="1" w:lastRow="0" w:firstColumn="1" w:lastColumn="0" w:noHBand="0" w:noVBand="1"/>
      </w:tblPr>
      <w:tblGrid>
        <w:gridCol w:w="4960"/>
        <w:gridCol w:w="1460"/>
        <w:gridCol w:w="1400"/>
      </w:tblGrid>
      <w:tr w:rsidR="00736EC9" w:rsidRPr="007E6BFC" w:rsidTr="00864A11">
        <w:trPr>
          <w:trHeight w:hRule="exact" w:val="340"/>
        </w:trPr>
        <w:tc>
          <w:tcPr>
            <w:tcW w:w="496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u w:val="single"/>
                <w:lang w:eastAsia="et-EE"/>
              </w:rPr>
            </w:pPr>
          </w:p>
        </w:tc>
        <w:tc>
          <w:tcPr>
            <w:tcW w:w="146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0A0EC6">
              <w:rPr>
                <w:rFonts w:eastAsia="Times New Roman" w:cs="Times New Roman"/>
                <w:b/>
                <w:bCs/>
                <w:sz w:val="24"/>
                <w:szCs w:val="24"/>
                <w:lang w:eastAsia="et-EE"/>
              </w:rPr>
              <w:t>7</w:t>
            </w:r>
          </w:p>
        </w:tc>
        <w:tc>
          <w:tcPr>
            <w:tcW w:w="140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0A0EC6">
              <w:rPr>
                <w:rFonts w:eastAsia="Times New Roman" w:cs="Times New Roman"/>
                <w:b/>
                <w:bCs/>
                <w:sz w:val="24"/>
                <w:szCs w:val="24"/>
                <w:lang w:eastAsia="et-EE"/>
              </w:rPr>
              <w:t>6</w:t>
            </w:r>
          </w:p>
        </w:tc>
      </w:tr>
      <w:tr w:rsidR="00736EC9" w:rsidRPr="007E6BFC" w:rsidTr="00864A11">
        <w:trPr>
          <w:trHeight w:hRule="exact" w:val="340"/>
        </w:trPr>
        <w:tc>
          <w:tcPr>
            <w:tcW w:w="49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Sularaha</w:t>
            </w:r>
          </w:p>
        </w:tc>
        <w:tc>
          <w:tcPr>
            <w:tcW w:w="14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7 </w:t>
            </w:r>
            <w:r w:rsidR="00CE780A">
              <w:rPr>
                <w:rFonts w:eastAsia="Times New Roman" w:cs="Times New Roman"/>
                <w:sz w:val="24"/>
                <w:szCs w:val="24"/>
                <w:lang w:eastAsia="et-EE"/>
              </w:rPr>
              <w:t>001</w:t>
            </w:r>
          </w:p>
        </w:tc>
        <w:tc>
          <w:tcPr>
            <w:tcW w:w="1400" w:type="dxa"/>
            <w:tcBorders>
              <w:top w:val="nil"/>
              <w:left w:val="nil"/>
              <w:bottom w:val="nil"/>
              <w:right w:val="nil"/>
            </w:tcBorders>
            <w:shd w:val="clear" w:color="auto" w:fill="auto"/>
            <w:noWrap/>
            <w:vAlign w:val="bottom"/>
            <w:hideMark/>
          </w:tcPr>
          <w:p w:rsidR="00736EC9" w:rsidRPr="007E6BFC" w:rsidRDefault="000A0EC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7 844</w:t>
            </w:r>
          </w:p>
        </w:tc>
      </w:tr>
      <w:tr w:rsidR="00864A11" w:rsidRPr="007E6BFC" w:rsidTr="00864A11">
        <w:trPr>
          <w:trHeight w:hRule="exact" w:val="340"/>
        </w:trPr>
        <w:tc>
          <w:tcPr>
            <w:tcW w:w="4960" w:type="dxa"/>
            <w:tcBorders>
              <w:top w:val="nil"/>
              <w:left w:val="nil"/>
              <w:bottom w:val="nil"/>
              <w:right w:val="nil"/>
            </w:tcBorders>
            <w:shd w:val="clear" w:color="auto" w:fill="auto"/>
            <w:noWrap/>
            <w:vAlign w:val="bottom"/>
            <w:hideMark/>
          </w:tcPr>
          <w:p w:rsidR="00736EC9" w:rsidRPr="007E6BFC" w:rsidRDefault="00CE780A"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Panga</w:t>
            </w:r>
            <w:r w:rsidR="00736EC9" w:rsidRPr="007E6BFC">
              <w:rPr>
                <w:rFonts w:eastAsia="Times New Roman" w:cs="Times New Roman"/>
                <w:sz w:val="24"/>
                <w:szCs w:val="24"/>
                <w:lang w:eastAsia="et-EE"/>
              </w:rPr>
              <w:t xml:space="preserve">kontod </w:t>
            </w:r>
          </w:p>
        </w:tc>
        <w:tc>
          <w:tcPr>
            <w:tcW w:w="1460" w:type="dxa"/>
            <w:tcBorders>
              <w:top w:val="nil"/>
              <w:left w:val="nil"/>
              <w:bottom w:val="nil"/>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1 099 544</w:t>
            </w:r>
          </w:p>
        </w:tc>
        <w:tc>
          <w:tcPr>
            <w:tcW w:w="1400" w:type="dxa"/>
            <w:tcBorders>
              <w:top w:val="nil"/>
              <w:left w:val="nil"/>
              <w:bottom w:val="nil"/>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756 806</w:t>
            </w:r>
          </w:p>
        </w:tc>
      </w:tr>
      <w:tr w:rsidR="00864A11" w:rsidRPr="007E6BFC" w:rsidTr="00864A11">
        <w:trPr>
          <w:trHeight w:hRule="exact" w:val="340"/>
        </w:trPr>
        <w:tc>
          <w:tcPr>
            <w:tcW w:w="496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Tähtajalised deposiidid</w:t>
            </w:r>
          </w:p>
        </w:tc>
        <w:tc>
          <w:tcPr>
            <w:tcW w:w="146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2 300 000</w:t>
            </w:r>
          </w:p>
        </w:tc>
        <w:tc>
          <w:tcPr>
            <w:tcW w:w="1400" w:type="dxa"/>
            <w:tcBorders>
              <w:top w:val="nil"/>
              <w:left w:val="nil"/>
              <w:bottom w:val="double" w:sz="6" w:space="0" w:color="auto"/>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2 300 000</w:t>
            </w:r>
          </w:p>
        </w:tc>
      </w:tr>
      <w:tr w:rsidR="00736EC9" w:rsidRPr="007E6BFC" w:rsidTr="00864A11">
        <w:trPr>
          <w:trHeight w:hRule="exact" w:val="340"/>
        </w:trPr>
        <w:tc>
          <w:tcPr>
            <w:tcW w:w="49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4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w:t>
            </w:r>
            <w:r w:rsidR="00CE780A">
              <w:rPr>
                <w:rFonts w:eastAsia="Times New Roman" w:cs="Times New Roman"/>
                <w:b/>
                <w:bCs/>
                <w:sz w:val="24"/>
                <w:szCs w:val="24"/>
                <w:lang w:eastAsia="et-EE"/>
              </w:rPr>
              <w:t> 406 545</w:t>
            </w:r>
          </w:p>
        </w:tc>
        <w:tc>
          <w:tcPr>
            <w:tcW w:w="140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w:t>
            </w:r>
            <w:r w:rsidR="00CE780A">
              <w:rPr>
                <w:rFonts w:eastAsia="Times New Roman" w:cs="Times New Roman"/>
                <w:b/>
                <w:bCs/>
                <w:sz w:val="24"/>
                <w:szCs w:val="24"/>
                <w:lang w:eastAsia="et-EE"/>
              </w:rPr>
              <w:t> 064 650</w:t>
            </w:r>
          </w:p>
        </w:tc>
      </w:tr>
      <w:tr w:rsidR="00736EC9" w:rsidRPr="007E6BFC" w:rsidTr="00736EC9">
        <w:trPr>
          <w:trHeight w:val="276"/>
        </w:trPr>
        <w:tc>
          <w:tcPr>
            <w:tcW w:w="4960"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60"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00"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 </w:t>
            </w:r>
          </w:p>
        </w:tc>
      </w:tr>
      <w:tr w:rsidR="00736EC9" w:rsidRPr="007E6BFC" w:rsidTr="00864A11">
        <w:trPr>
          <w:trHeight w:hRule="exact" w:val="340"/>
        </w:trPr>
        <w:tc>
          <w:tcPr>
            <w:tcW w:w="496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6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CE780A">
              <w:rPr>
                <w:rFonts w:eastAsia="Times New Roman" w:cs="Times New Roman"/>
                <w:b/>
                <w:bCs/>
                <w:sz w:val="24"/>
                <w:szCs w:val="24"/>
                <w:lang w:eastAsia="et-EE"/>
              </w:rPr>
              <w:t>7</w:t>
            </w:r>
          </w:p>
        </w:tc>
        <w:tc>
          <w:tcPr>
            <w:tcW w:w="140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2 01</w:t>
            </w:r>
            <w:r w:rsidR="00CE780A">
              <w:rPr>
                <w:rFonts w:eastAsia="Times New Roman" w:cs="Times New Roman"/>
                <w:b/>
                <w:bCs/>
                <w:sz w:val="24"/>
                <w:szCs w:val="24"/>
                <w:lang w:eastAsia="et-EE"/>
              </w:rPr>
              <w:t>6</w:t>
            </w:r>
          </w:p>
        </w:tc>
      </w:tr>
      <w:tr w:rsidR="00736EC9" w:rsidRPr="007E6BFC" w:rsidTr="00864A11">
        <w:trPr>
          <w:trHeight w:hRule="exact" w:val="340"/>
        </w:trPr>
        <w:tc>
          <w:tcPr>
            <w:tcW w:w="496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Rahalt ja selle ekvivalentidelt teenitud intressitulu</w:t>
            </w:r>
          </w:p>
        </w:tc>
        <w:tc>
          <w:tcPr>
            <w:tcW w:w="1460" w:type="dxa"/>
            <w:tcBorders>
              <w:top w:val="nil"/>
              <w:left w:val="nil"/>
              <w:bottom w:val="double" w:sz="6" w:space="0" w:color="auto"/>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4 973</w:t>
            </w:r>
          </w:p>
        </w:tc>
        <w:tc>
          <w:tcPr>
            <w:tcW w:w="1400" w:type="dxa"/>
            <w:tcBorders>
              <w:top w:val="nil"/>
              <w:left w:val="nil"/>
              <w:bottom w:val="double" w:sz="6" w:space="0" w:color="auto"/>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7 031</w:t>
            </w:r>
          </w:p>
        </w:tc>
      </w:tr>
      <w:tr w:rsidR="00736EC9" w:rsidRPr="007E6BFC" w:rsidTr="00864A11">
        <w:trPr>
          <w:trHeight w:hRule="exact" w:val="340"/>
        </w:trPr>
        <w:tc>
          <w:tcPr>
            <w:tcW w:w="49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460" w:type="dxa"/>
            <w:tcBorders>
              <w:top w:val="nil"/>
              <w:left w:val="nil"/>
              <w:bottom w:val="nil"/>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4 973</w:t>
            </w:r>
          </w:p>
        </w:tc>
        <w:tc>
          <w:tcPr>
            <w:tcW w:w="1400" w:type="dxa"/>
            <w:tcBorders>
              <w:top w:val="nil"/>
              <w:left w:val="nil"/>
              <w:bottom w:val="nil"/>
              <w:right w:val="nil"/>
            </w:tcBorders>
            <w:shd w:val="clear" w:color="auto" w:fill="auto"/>
            <w:noWrap/>
            <w:vAlign w:val="bottom"/>
            <w:hideMark/>
          </w:tcPr>
          <w:p w:rsidR="00736EC9" w:rsidRPr="007E6BFC" w:rsidRDefault="00CE780A"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7 031</w:t>
            </w:r>
          </w:p>
        </w:tc>
      </w:tr>
      <w:tr w:rsidR="006A61A1" w:rsidRPr="007E6BFC" w:rsidTr="00736EC9">
        <w:trPr>
          <w:trHeight w:val="282"/>
        </w:trPr>
        <w:tc>
          <w:tcPr>
            <w:tcW w:w="4960" w:type="dxa"/>
            <w:tcBorders>
              <w:top w:val="nil"/>
              <w:left w:val="nil"/>
              <w:bottom w:val="nil"/>
              <w:right w:val="nil"/>
            </w:tcBorders>
            <w:shd w:val="clear" w:color="auto" w:fill="auto"/>
            <w:noWrap/>
            <w:vAlign w:val="bottom"/>
          </w:tcPr>
          <w:p w:rsidR="006A61A1" w:rsidRPr="007E6BFC" w:rsidRDefault="006A61A1" w:rsidP="005D404A">
            <w:pPr>
              <w:spacing w:after="0" w:line="240" w:lineRule="auto"/>
              <w:jc w:val="both"/>
              <w:rPr>
                <w:rFonts w:eastAsia="Times New Roman" w:cs="Times New Roman"/>
                <w:b/>
                <w:bCs/>
                <w:sz w:val="24"/>
                <w:szCs w:val="24"/>
                <w:lang w:eastAsia="et-EE"/>
              </w:rPr>
            </w:pPr>
          </w:p>
        </w:tc>
        <w:tc>
          <w:tcPr>
            <w:tcW w:w="1460" w:type="dxa"/>
            <w:tcBorders>
              <w:top w:val="nil"/>
              <w:left w:val="nil"/>
              <w:bottom w:val="nil"/>
              <w:right w:val="nil"/>
            </w:tcBorders>
            <w:shd w:val="clear" w:color="auto" w:fill="auto"/>
            <w:noWrap/>
            <w:vAlign w:val="bottom"/>
          </w:tcPr>
          <w:p w:rsidR="006A61A1" w:rsidRPr="007E6BFC" w:rsidRDefault="006A61A1" w:rsidP="005D404A">
            <w:pPr>
              <w:spacing w:after="0" w:line="240" w:lineRule="auto"/>
              <w:jc w:val="both"/>
              <w:rPr>
                <w:rFonts w:eastAsia="Times New Roman" w:cs="Times New Roman"/>
                <w:b/>
                <w:bCs/>
                <w:sz w:val="24"/>
                <w:szCs w:val="24"/>
                <w:lang w:eastAsia="et-EE"/>
              </w:rPr>
            </w:pPr>
          </w:p>
        </w:tc>
        <w:tc>
          <w:tcPr>
            <w:tcW w:w="1400" w:type="dxa"/>
            <w:tcBorders>
              <w:top w:val="nil"/>
              <w:left w:val="nil"/>
              <w:bottom w:val="nil"/>
              <w:right w:val="nil"/>
            </w:tcBorders>
            <w:shd w:val="clear" w:color="auto" w:fill="auto"/>
            <w:noWrap/>
            <w:vAlign w:val="bottom"/>
          </w:tcPr>
          <w:p w:rsidR="006A61A1" w:rsidRPr="007E6BFC" w:rsidRDefault="006A61A1" w:rsidP="005D404A">
            <w:pPr>
              <w:spacing w:after="0" w:line="240" w:lineRule="auto"/>
              <w:jc w:val="both"/>
              <w:rPr>
                <w:rFonts w:eastAsia="Times New Roman" w:cs="Times New Roman"/>
                <w:b/>
                <w:bCs/>
                <w:sz w:val="24"/>
                <w:szCs w:val="24"/>
                <w:lang w:eastAsia="et-EE"/>
              </w:rPr>
            </w:pPr>
          </w:p>
        </w:tc>
      </w:tr>
    </w:tbl>
    <w:p w:rsidR="00736EC9" w:rsidRPr="007E6BFC" w:rsidRDefault="00736EC9" w:rsidP="005D404A">
      <w:pPr>
        <w:spacing w:after="0"/>
        <w:jc w:val="both"/>
        <w:rPr>
          <w:rStyle w:val="fontstyle01"/>
          <w:rFonts w:ascii="Times New Roman" w:hAnsi="Times New Roman" w:cs="Times New Roman"/>
          <w:sz w:val="24"/>
          <w:szCs w:val="24"/>
        </w:rPr>
      </w:pPr>
      <w:r w:rsidRPr="007E6BFC">
        <w:rPr>
          <w:rStyle w:val="fontstyle01"/>
          <w:rFonts w:ascii="Times New Roman" w:hAnsi="Times New Roman" w:cs="Times New Roman"/>
          <w:color w:val="auto"/>
          <w:sz w:val="24"/>
          <w:szCs w:val="24"/>
        </w:rPr>
        <w:t xml:space="preserve">Real "Tähtajalised deposiidid" on kajastatud lühiajaliste hoiuste saldosid. Hoiuse lepingud on sõlmitud 6 </w:t>
      </w:r>
      <w:r w:rsidRPr="007E6BFC">
        <w:rPr>
          <w:rStyle w:val="fontstyle01"/>
          <w:rFonts w:ascii="Times New Roman" w:hAnsi="Times New Roman" w:cs="Times New Roman"/>
          <w:sz w:val="24"/>
          <w:szCs w:val="24"/>
        </w:rPr>
        <w:t>kuuks intressimäär</w:t>
      </w:r>
      <w:r w:rsidR="006A61A1" w:rsidRPr="007E6BFC">
        <w:rPr>
          <w:rStyle w:val="fontstyle01"/>
          <w:rFonts w:ascii="Times New Roman" w:hAnsi="Times New Roman" w:cs="Times New Roman"/>
          <w:sz w:val="24"/>
          <w:szCs w:val="24"/>
        </w:rPr>
        <w:t>a</w:t>
      </w:r>
      <w:r w:rsidRPr="007E6BFC">
        <w:rPr>
          <w:rStyle w:val="fontstyle01"/>
          <w:rFonts w:ascii="Times New Roman" w:hAnsi="Times New Roman" w:cs="Times New Roman"/>
          <w:sz w:val="24"/>
          <w:szCs w:val="24"/>
        </w:rPr>
        <w:t>ga 0,15%</w:t>
      </w:r>
      <w:r w:rsidRPr="007E6BFC">
        <w:rPr>
          <w:rFonts w:cs="Times New Roman"/>
          <w:color w:val="000000"/>
          <w:sz w:val="24"/>
          <w:szCs w:val="24"/>
        </w:rPr>
        <w:t xml:space="preserve"> </w:t>
      </w:r>
      <w:r w:rsidRPr="007E6BFC">
        <w:rPr>
          <w:rStyle w:val="fontstyle01"/>
          <w:rFonts w:ascii="Times New Roman" w:hAnsi="Times New Roman" w:cs="Times New Roman"/>
          <w:sz w:val="24"/>
          <w:szCs w:val="24"/>
        </w:rPr>
        <w:t>aastas ning 12 kuuks intressimääraga 0,</w:t>
      </w:r>
      <w:r w:rsidR="00CE780A">
        <w:rPr>
          <w:rStyle w:val="fontstyle01"/>
          <w:rFonts w:ascii="Times New Roman" w:hAnsi="Times New Roman" w:cs="Times New Roman"/>
          <w:sz w:val="24"/>
          <w:szCs w:val="24"/>
        </w:rPr>
        <w:t>25</w:t>
      </w:r>
      <w:r w:rsidRPr="007E6BFC">
        <w:rPr>
          <w:rStyle w:val="fontstyle01"/>
          <w:rFonts w:ascii="Times New Roman" w:hAnsi="Times New Roman" w:cs="Times New Roman"/>
          <w:sz w:val="24"/>
          <w:szCs w:val="24"/>
        </w:rPr>
        <w:t>% aastas. Lepingute ennetähtaegse lõpetamise korral trahve ei lisandu.</w:t>
      </w:r>
    </w:p>
    <w:p w:rsidR="00736EC9" w:rsidRPr="007E6BFC" w:rsidRDefault="00736EC9" w:rsidP="005D404A">
      <w:pPr>
        <w:spacing w:after="0"/>
        <w:jc w:val="both"/>
        <w:rPr>
          <w:rStyle w:val="fontstyle01"/>
          <w:rFonts w:ascii="Times New Roman" w:hAnsi="Times New Roman" w:cs="Times New Roman"/>
          <w:sz w:val="24"/>
          <w:szCs w:val="24"/>
        </w:rPr>
      </w:pPr>
    </w:p>
    <w:p w:rsidR="00F255A2" w:rsidRDefault="00F255A2" w:rsidP="00D84E2C">
      <w:pPr>
        <w:pStyle w:val="Pealkiri3"/>
        <w:rPr>
          <w:rFonts w:cs="Times New Roman"/>
          <w:szCs w:val="24"/>
        </w:rPr>
      </w:pPr>
    </w:p>
    <w:p w:rsidR="00D22603" w:rsidRPr="007E6BFC" w:rsidRDefault="00736EC9" w:rsidP="00D84E2C">
      <w:pPr>
        <w:pStyle w:val="Pealkiri3"/>
        <w:rPr>
          <w:rFonts w:cs="Times New Roman"/>
          <w:szCs w:val="24"/>
        </w:rPr>
      </w:pPr>
      <w:bookmarkStart w:id="125" w:name="_Toc511314514"/>
      <w:r w:rsidRPr="007E6BFC">
        <w:rPr>
          <w:rFonts w:cs="Times New Roman"/>
          <w:szCs w:val="24"/>
        </w:rPr>
        <w:t>Lisa 3   Maksud</w:t>
      </w:r>
      <w:bookmarkEnd w:id="125"/>
    </w:p>
    <w:p w:rsidR="00736EC9" w:rsidRPr="007E6BFC" w:rsidRDefault="00736EC9" w:rsidP="00D84E2C">
      <w:pPr>
        <w:spacing w:before="120" w:after="0"/>
        <w:rPr>
          <w:rFonts w:cs="Times New Roman"/>
          <w:b/>
          <w:sz w:val="24"/>
          <w:szCs w:val="24"/>
        </w:rPr>
      </w:pPr>
      <w:r w:rsidRPr="007E6BFC">
        <w:rPr>
          <w:rFonts w:cs="Times New Roman"/>
          <w:b/>
          <w:sz w:val="24"/>
          <w:szCs w:val="24"/>
        </w:rPr>
        <w:t>Maksu-, lõivu- ja trahvinõuded ning maksuvõlad</w:t>
      </w:r>
    </w:p>
    <w:p w:rsidR="005D404A" w:rsidRPr="007E6BFC" w:rsidRDefault="005D404A" w:rsidP="005D404A">
      <w:pPr>
        <w:spacing w:after="0"/>
        <w:rPr>
          <w:rFonts w:cs="Times New Roman"/>
          <w:sz w:val="24"/>
          <w:szCs w:val="24"/>
        </w:rPr>
      </w:pPr>
    </w:p>
    <w:tbl>
      <w:tblPr>
        <w:tblW w:w="9284" w:type="dxa"/>
        <w:tblCellMar>
          <w:left w:w="70" w:type="dxa"/>
          <w:right w:w="70" w:type="dxa"/>
        </w:tblCellMar>
        <w:tblLook w:val="04A0" w:firstRow="1" w:lastRow="0" w:firstColumn="1" w:lastColumn="0" w:noHBand="0" w:noVBand="1"/>
      </w:tblPr>
      <w:tblGrid>
        <w:gridCol w:w="3898"/>
        <w:gridCol w:w="1417"/>
        <w:gridCol w:w="1276"/>
        <w:gridCol w:w="1417"/>
        <w:gridCol w:w="1276"/>
      </w:tblGrid>
      <w:tr w:rsidR="00736EC9" w:rsidRPr="007E6BFC" w:rsidTr="005D404A">
        <w:trPr>
          <w:trHeight w:val="282"/>
        </w:trPr>
        <w:tc>
          <w:tcPr>
            <w:tcW w:w="3898" w:type="dxa"/>
            <w:tcBorders>
              <w:left w:val="nil"/>
            </w:tcBorders>
            <w:shd w:val="clear" w:color="000000" w:fill="C4D79B"/>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2693" w:type="dxa"/>
            <w:gridSpan w:val="2"/>
            <w:shd w:val="clear" w:color="000000" w:fill="C4D79B"/>
            <w:noWrap/>
            <w:vAlign w:val="bottom"/>
            <w:hideMark/>
          </w:tcPr>
          <w:p w:rsidR="00736EC9" w:rsidRPr="007E6BFC" w:rsidRDefault="00736EC9" w:rsidP="005D404A">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Lühiajalised nõuded</w:t>
            </w:r>
          </w:p>
          <w:p w:rsidR="00736EC9" w:rsidRPr="007E6BFC" w:rsidRDefault="00736EC9" w:rsidP="005D404A">
            <w:pPr>
              <w:spacing w:after="0" w:line="240" w:lineRule="auto"/>
              <w:jc w:val="center"/>
              <w:rPr>
                <w:rFonts w:eastAsia="Times New Roman" w:cs="Times New Roman"/>
                <w:b/>
                <w:bCs/>
                <w:sz w:val="24"/>
                <w:szCs w:val="24"/>
                <w:lang w:eastAsia="et-EE"/>
              </w:rPr>
            </w:pPr>
          </w:p>
        </w:tc>
        <w:tc>
          <w:tcPr>
            <w:tcW w:w="2693" w:type="dxa"/>
            <w:gridSpan w:val="2"/>
            <w:tcBorders>
              <w:right w:val="nil"/>
            </w:tcBorders>
            <w:shd w:val="clear" w:color="000000" w:fill="C4D79B"/>
            <w:noWrap/>
            <w:vAlign w:val="bottom"/>
            <w:hideMark/>
          </w:tcPr>
          <w:p w:rsidR="00736EC9" w:rsidRPr="007E6BFC" w:rsidRDefault="00736EC9" w:rsidP="005D404A">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xml:space="preserve">Lühiajalised kohustised </w:t>
            </w:r>
            <w:r w:rsidR="005D404A" w:rsidRPr="007E6BFC">
              <w:rPr>
                <w:rFonts w:eastAsia="Times New Roman" w:cs="Times New Roman"/>
                <w:b/>
                <w:bCs/>
                <w:sz w:val="24"/>
                <w:szCs w:val="24"/>
                <w:lang w:eastAsia="et-EE"/>
              </w:rPr>
              <w:t xml:space="preserve"> </w:t>
            </w:r>
            <w:r w:rsidRPr="007E6BFC">
              <w:rPr>
                <w:rFonts w:eastAsia="Times New Roman" w:cs="Times New Roman"/>
                <w:bCs/>
                <w:i/>
                <w:sz w:val="24"/>
                <w:szCs w:val="24"/>
                <w:lang w:eastAsia="et-EE"/>
              </w:rPr>
              <w:t>(lisa 10)</w:t>
            </w:r>
          </w:p>
        </w:tc>
      </w:tr>
      <w:tr w:rsidR="00736EC9" w:rsidRPr="007E6BFC" w:rsidTr="005D404A">
        <w:trPr>
          <w:trHeight w:val="282"/>
        </w:trPr>
        <w:tc>
          <w:tcPr>
            <w:tcW w:w="3898" w:type="dxa"/>
            <w:tcBorders>
              <w:left w:val="nil"/>
              <w:bottom w:val="single" w:sz="8" w:space="0" w:color="auto"/>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17" w:type="dxa"/>
            <w:tcBorders>
              <w:bottom w:val="single" w:sz="8"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456C84">
              <w:rPr>
                <w:rFonts w:eastAsia="Times New Roman" w:cs="Times New Roman"/>
                <w:b/>
                <w:bCs/>
                <w:sz w:val="24"/>
                <w:szCs w:val="24"/>
                <w:lang w:eastAsia="et-EE"/>
              </w:rPr>
              <w:t>7</w:t>
            </w:r>
          </w:p>
        </w:tc>
        <w:tc>
          <w:tcPr>
            <w:tcW w:w="1276" w:type="dxa"/>
            <w:tcBorders>
              <w:bottom w:val="single" w:sz="8"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456C84">
              <w:rPr>
                <w:rFonts w:eastAsia="Times New Roman" w:cs="Times New Roman"/>
                <w:b/>
                <w:bCs/>
                <w:sz w:val="24"/>
                <w:szCs w:val="24"/>
                <w:lang w:eastAsia="et-EE"/>
              </w:rPr>
              <w:t>6</w:t>
            </w:r>
          </w:p>
        </w:tc>
        <w:tc>
          <w:tcPr>
            <w:tcW w:w="1417" w:type="dxa"/>
            <w:tcBorders>
              <w:bottom w:val="single" w:sz="8"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456C84">
              <w:rPr>
                <w:rFonts w:eastAsia="Times New Roman" w:cs="Times New Roman"/>
                <w:b/>
                <w:bCs/>
                <w:sz w:val="24"/>
                <w:szCs w:val="24"/>
                <w:lang w:eastAsia="et-EE"/>
              </w:rPr>
              <w:t>7</w:t>
            </w:r>
          </w:p>
        </w:tc>
        <w:tc>
          <w:tcPr>
            <w:tcW w:w="1276" w:type="dxa"/>
            <w:tcBorders>
              <w:bottom w:val="single" w:sz="8"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456C84">
              <w:rPr>
                <w:rFonts w:eastAsia="Times New Roman" w:cs="Times New Roman"/>
                <w:b/>
                <w:bCs/>
                <w:sz w:val="24"/>
                <w:szCs w:val="24"/>
                <w:lang w:eastAsia="et-EE"/>
              </w:rPr>
              <w:t>6</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Tulumaks</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456C84">
              <w:rPr>
                <w:rFonts w:eastAsia="Times New Roman" w:cs="Times New Roman"/>
                <w:sz w:val="24"/>
                <w:szCs w:val="24"/>
                <w:lang w:eastAsia="et-EE"/>
              </w:rPr>
              <w:t> 477 110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456C84">
              <w:rPr>
                <w:rFonts w:eastAsia="Times New Roman" w:cs="Times New Roman"/>
                <w:sz w:val="24"/>
                <w:szCs w:val="24"/>
                <w:lang w:eastAsia="et-EE"/>
              </w:rPr>
              <w:t> 286 824</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231 604</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456C84">
              <w:rPr>
                <w:rFonts w:eastAsia="Times New Roman" w:cs="Times New Roman"/>
                <w:sz w:val="24"/>
                <w:szCs w:val="24"/>
                <w:lang w:eastAsia="et-EE"/>
              </w:rPr>
              <w:t>99 075</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Maamaks</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16 984</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456C84">
              <w:rPr>
                <w:rFonts w:eastAsia="Times New Roman" w:cs="Times New Roman"/>
                <w:sz w:val="24"/>
                <w:szCs w:val="24"/>
                <w:lang w:eastAsia="et-EE"/>
              </w:rPr>
              <w:t>0 065</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Käibemaks</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38 132</w:t>
            </w:r>
          </w:p>
        </w:tc>
        <w:tc>
          <w:tcPr>
            <w:tcW w:w="1276" w:type="dxa"/>
            <w:tcBorders>
              <w:top w:val="nil"/>
              <w:bottom w:val="nil"/>
              <w:right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48 895</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Sotsiaalmaks</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449 431</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456C84">
              <w:rPr>
                <w:rFonts w:eastAsia="Times New Roman" w:cs="Times New Roman"/>
                <w:sz w:val="24"/>
                <w:szCs w:val="24"/>
                <w:lang w:eastAsia="et-EE"/>
              </w:rPr>
              <w:t>88 675</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Töötuskindlustusmaksed</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30 361</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456C84">
              <w:rPr>
                <w:rFonts w:eastAsia="Times New Roman" w:cs="Times New Roman"/>
                <w:sz w:val="24"/>
                <w:szCs w:val="24"/>
                <w:lang w:eastAsia="et-EE"/>
              </w:rPr>
              <w:t>6 312</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Kogumispensioni</w:t>
            </w:r>
            <w:r w:rsidR="00CE780A">
              <w:rPr>
                <w:rFonts w:eastAsia="Times New Roman" w:cs="Times New Roman"/>
                <w:sz w:val="24"/>
                <w:szCs w:val="24"/>
                <w:lang w:eastAsia="et-EE"/>
              </w:rPr>
              <w:t xml:space="preserve"> </w:t>
            </w:r>
            <w:r w:rsidRPr="007E6BFC">
              <w:rPr>
                <w:rFonts w:eastAsia="Times New Roman" w:cs="Times New Roman"/>
                <w:sz w:val="24"/>
                <w:szCs w:val="24"/>
                <w:lang w:eastAsia="et-EE"/>
              </w:rPr>
              <w:t>maksed</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23 229</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456C84">
              <w:rPr>
                <w:rFonts w:eastAsia="Times New Roman" w:cs="Times New Roman"/>
                <w:sz w:val="24"/>
                <w:szCs w:val="24"/>
                <w:lang w:eastAsia="et-EE"/>
              </w:rPr>
              <w:t>9 649</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riiklikud maksud</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6 750</w:t>
            </w:r>
          </w:p>
        </w:tc>
        <w:tc>
          <w:tcPr>
            <w:tcW w:w="1276" w:type="dxa"/>
            <w:tcBorders>
              <w:top w:val="nil"/>
              <w:bottom w:val="nil"/>
              <w:right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7 132</w:t>
            </w:r>
          </w:p>
        </w:tc>
      </w:tr>
      <w:tr w:rsidR="00736EC9" w:rsidRPr="007E6BFC" w:rsidTr="005915B8">
        <w:trPr>
          <w:trHeight w:hRule="exact" w:val="340"/>
        </w:trPr>
        <w:tc>
          <w:tcPr>
            <w:tcW w:w="3898" w:type="dxa"/>
            <w:tcBorders>
              <w:top w:val="nil"/>
              <w:left w:val="nil"/>
              <w:bottom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Kohalikud maksud /reklaamimaks/</w:t>
            </w:r>
          </w:p>
        </w:tc>
        <w:tc>
          <w:tcPr>
            <w:tcW w:w="1417"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5 022</w:t>
            </w:r>
          </w:p>
        </w:tc>
        <w:tc>
          <w:tcPr>
            <w:tcW w:w="1276" w:type="dxa"/>
            <w:tcBorders>
              <w:top w:val="nil"/>
              <w:bottom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4 660</w:t>
            </w:r>
          </w:p>
        </w:tc>
        <w:tc>
          <w:tcPr>
            <w:tcW w:w="1417" w:type="dxa"/>
            <w:tcBorders>
              <w:top w:val="nil"/>
              <w:bottom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276" w:type="dxa"/>
            <w:tcBorders>
              <w:top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736EC9" w:rsidRPr="007E6BFC" w:rsidTr="005D404A">
        <w:trPr>
          <w:trHeight w:val="570"/>
        </w:trPr>
        <w:tc>
          <w:tcPr>
            <w:tcW w:w="3898" w:type="dxa"/>
            <w:tcBorders>
              <w:top w:val="nil"/>
              <w:left w:val="nil"/>
              <w:bottom w:val="double" w:sz="6"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Loodusressursside kasutamise ja saastetasud</w:t>
            </w:r>
          </w:p>
        </w:tc>
        <w:tc>
          <w:tcPr>
            <w:tcW w:w="1417" w:type="dxa"/>
            <w:tcBorders>
              <w:top w:val="nil"/>
              <w:bottom w:val="double" w:sz="6" w:space="0" w:color="auto"/>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52 32</w:t>
            </w:r>
            <w:r w:rsidR="00926908">
              <w:rPr>
                <w:rFonts w:eastAsia="Times New Roman" w:cs="Times New Roman"/>
                <w:sz w:val="24"/>
                <w:szCs w:val="24"/>
                <w:lang w:eastAsia="et-EE"/>
              </w:rPr>
              <w:t>4</w:t>
            </w:r>
          </w:p>
        </w:tc>
        <w:tc>
          <w:tcPr>
            <w:tcW w:w="1276" w:type="dxa"/>
            <w:tcBorders>
              <w:top w:val="nil"/>
              <w:bottom w:val="double" w:sz="6" w:space="0" w:color="auto"/>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27 802</w:t>
            </w:r>
          </w:p>
        </w:tc>
        <w:tc>
          <w:tcPr>
            <w:tcW w:w="1417" w:type="dxa"/>
            <w:tcBorders>
              <w:top w:val="nil"/>
              <w:bottom w:val="double" w:sz="6" w:space="0" w:color="auto"/>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18 900</w:t>
            </w:r>
          </w:p>
        </w:tc>
        <w:tc>
          <w:tcPr>
            <w:tcW w:w="1276" w:type="dxa"/>
            <w:tcBorders>
              <w:top w:val="nil"/>
              <w:bottom w:val="double" w:sz="6" w:space="0" w:color="auto"/>
              <w:right w:val="nil"/>
            </w:tcBorders>
            <w:shd w:val="clear" w:color="000000" w:fill="FFFFFF"/>
            <w:noWrap/>
            <w:vAlign w:val="bottom"/>
            <w:hideMark/>
          </w:tcPr>
          <w:p w:rsidR="00736EC9" w:rsidRPr="007E6BFC" w:rsidRDefault="00456C8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20 142</w:t>
            </w:r>
          </w:p>
        </w:tc>
      </w:tr>
      <w:tr w:rsidR="00736EC9" w:rsidRPr="007E6BFC" w:rsidTr="005915B8">
        <w:trPr>
          <w:trHeight w:hRule="exact" w:val="340"/>
        </w:trPr>
        <w:tc>
          <w:tcPr>
            <w:tcW w:w="3898" w:type="dxa"/>
            <w:tcBorders>
              <w:top w:val="nil"/>
              <w:left w:val="nil"/>
              <w:bottom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417"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456C84">
              <w:rPr>
                <w:rFonts w:eastAsia="Times New Roman" w:cs="Times New Roman"/>
                <w:b/>
                <w:bCs/>
                <w:sz w:val="24"/>
                <w:szCs w:val="24"/>
                <w:lang w:eastAsia="et-EE"/>
              </w:rPr>
              <w:t> 551 44</w:t>
            </w:r>
            <w:r w:rsidR="00926908">
              <w:rPr>
                <w:rFonts w:eastAsia="Times New Roman" w:cs="Times New Roman"/>
                <w:b/>
                <w:bCs/>
                <w:sz w:val="24"/>
                <w:szCs w:val="24"/>
                <w:lang w:eastAsia="et-EE"/>
              </w:rPr>
              <w:t>0</w:t>
            </w:r>
          </w:p>
        </w:tc>
        <w:tc>
          <w:tcPr>
            <w:tcW w:w="1276"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456C84">
              <w:rPr>
                <w:rFonts w:eastAsia="Times New Roman" w:cs="Times New Roman"/>
                <w:b/>
                <w:bCs/>
                <w:sz w:val="24"/>
                <w:szCs w:val="24"/>
                <w:lang w:eastAsia="et-EE"/>
              </w:rPr>
              <w:t> 359 351</w:t>
            </w:r>
          </w:p>
        </w:tc>
        <w:tc>
          <w:tcPr>
            <w:tcW w:w="1417"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7</w:t>
            </w:r>
            <w:r w:rsidR="00456C84">
              <w:rPr>
                <w:rFonts w:eastAsia="Times New Roman" w:cs="Times New Roman"/>
                <w:b/>
                <w:bCs/>
                <w:sz w:val="24"/>
                <w:szCs w:val="24"/>
                <w:lang w:eastAsia="et-EE"/>
              </w:rPr>
              <w:t>98 408</w:t>
            </w:r>
          </w:p>
        </w:tc>
        <w:tc>
          <w:tcPr>
            <w:tcW w:w="1276" w:type="dxa"/>
            <w:tcBorders>
              <w:top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7</w:t>
            </w:r>
            <w:r w:rsidR="00456C84">
              <w:rPr>
                <w:rFonts w:eastAsia="Times New Roman" w:cs="Times New Roman"/>
                <w:b/>
                <w:bCs/>
                <w:sz w:val="24"/>
                <w:szCs w:val="24"/>
                <w:lang w:eastAsia="et-EE"/>
              </w:rPr>
              <w:t>09 880</w:t>
            </w:r>
          </w:p>
        </w:tc>
      </w:tr>
    </w:tbl>
    <w:p w:rsidR="00736EC9" w:rsidRPr="007E6BFC" w:rsidRDefault="00736EC9" w:rsidP="00CF44D2">
      <w:pPr>
        <w:spacing w:after="0"/>
        <w:rPr>
          <w:rFonts w:cs="Times New Roman"/>
          <w:sz w:val="24"/>
          <w:szCs w:val="24"/>
        </w:rPr>
      </w:pPr>
    </w:p>
    <w:p w:rsidR="00736EC9" w:rsidRPr="007E6BFC" w:rsidRDefault="00736EC9" w:rsidP="00CF44D2">
      <w:pPr>
        <w:spacing w:after="0"/>
        <w:rPr>
          <w:rFonts w:cs="Times New Roman"/>
          <w:sz w:val="24"/>
          <w:szCs w:val="24"/>
        </w:rPr>
      </w:pPr>
      <w:r w:rsidRPr="007E6BFC">
        <w:rPr>
          <w:rFonts w:cs="Times New Roman"/>
          <w:sz w:val="24"/>
          <w:szCs w:val="24"/>
        </w:rPr>
        <w:t>Maksude ettemaksukonto jääk on esitatud lisas 4.</w:t>
      </w:r>
    </w:p>
    <w:p w:rsidR="00736EC9" w:rsidRDefault="00736EC9" w:rsidP="00CF44D2">
      <w:pPr>
        <w:spacing w:after="0"/>
        <w:rPr>
          <w:rFonts w:cs="Times New Roman"/>
          <w:sz w:val="24"/>
          <w:szCs w:val="24"/>
        </w:rPr>
      </w:pPr>
    </w:p>
    <w:p w:rsidR="003D4285" w:rsidRDefault="003D4285" w:rsidP="00CF44D2">
      <w:pPr>
        <w:spacing w:after="0"/>
        <w:rPr>
          <w:rFonts w:cs="Times New Roman"/>
          <w:sz w:val="24"/>
          <w:szCs w:val="24"/>
        </w:rPr>
      </w:pPr>
    </w:p>
    <w:p w:rsidR="003D4285" w:rsidRDefault="003D4285" w:rsidP="00CF44D2">
      <w:pPr>
        <w:spacing w:after="0"/>
        <w:rPr>
          <w:rFonts w:cs="Times New Roman"/>
          <w:sz w:val="24"/>
          <w:szCs w:val="24"/>
        </w:rPr>
      </w:pPr>
    </w:p>
    <w:p w:rsidR="003D4285" w:rsidRPr="007E6BFC" w:rsidRDefault="003D4285" w:rsidP="00CF44D2">
      <w:pPr>
        <w:spacing w:after="0"/>
        <w:rPr>
          <w:rFonts w:cs="Times New Roman"/>
          <w:sz w:val="24"/>
          <w:szCs w:val="24"/>
        </w:rPr>
      </w:pPr>
    </w:p>
    <w:p w:rsidR="00736EC9" w:rsidRPr="007E6BFC" w:rsidRDefault="00736EC9" w:rsidP="00CF44D2">
      <w:pPr>
        <w:spacing w:after="0"/>
        <w:rPr>
          <w:rFonts w:cs="Times New Roman"/>
          <w:b/>
          <w:sz w:val="24"/>
          <w:szCs w:val="24"/>
        </w:rPr>
      </w:pPr>
      <w:r w:rsidRPr="007E6BFC">
        <w:rPr>
          <w:rFonts w:cs="Times New Roman"/>
          <w:b/>
          <w:sz w:val="24"/>
          <w:szCs w:val="24"/>
        </w:rPr>
        <w:t>Maksu- ja lõivutulud</w:t>
      </w:r>
    </w:p>
    <w:p w:rsidR="00CF44D2" w:rsidRPr="007E6BFC" w:rsidRDefault="00CF44D2" w:rsidP="00CF44D2">
      <w:pPr>
        <w:spacing w:after="0"/>
        <w:rPr>
          <w:rFonts w:cs="Times New Roman"/>
          <w:sz w:val="24"/>
          <w:szCs w:val="24"/>
        </w:rPr>
      </w:pPr>
    </w:p>
    <w:tbl>
      <w:tblPr>
        <w:tblW w:w="7867" w:type="dxa"/>
        <w:tblCellMar>
          <w:left w:w="70" w:type="dxa"/>
          <w:right w:w="70" w:type="dxa"/>
        </w:tblCellMar>
        <w:tblLook w:val="04A0" w:firstRow="1" w:lastRow="0" w:firstColumn="1" w:lastColumn="0" w:noHBand="0" w:noVBand="1"/>
      </w:tblPr>
      <w:tblGrid>
        <w:gridCol w:w="4460"/>
        <w:gridCol w:w="581"/>
        <w:gridCol w:w="1408"/>
        <w:gridCol w:w="1418"/>
      </w:tblGrid>
      <w:tr w:rsidR="00736EC9" w:rsidRPr="007E6BFC" w:rsidTr="00D84E2C">
        <w:trPr>
          <w:trHeight w:hRule="exact" w:val="340"/>
        </w:trPr>
        <w:tc>
          <w:tcPr>
            <w:tcW w:w="446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58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40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96202A">
              <w:rPr>
                <w:rFonts w:eastAsia="Times New Roman" w:cs="Times New Roman"/>
                <w:b/>
                <w:bCs/>
                <w:sz w:val="24"/>
                <w:szCs w:val="24"/>
                <w:lang w:eastAsia="et-EE"/>
              </w:rPr>
              <w:t>7</w:t>
            </w:r>
          </w:p>
        </w:tc>
        <w:tc>
          <w:tcPr>
            <w:tcW w:w="141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96202A">
              <w:rPr>
                <w:rFonts w:eastAsia="Times New Roman" w:cs="Times New Roman"/>
                <w:b/>
                <w:bCs/>
                <w:sz w:val="24"/>
                <w:szCs w:val="24"/>
                <w:lang w:eastAsia="et-EE"/>
              </w:rPr>
              <w:t>6</w:t>
            </w:r>
          </w:p>
        </w:tc>
      </w:tr>
      <w:tr w:rsidR="00736EC9" w:rsidRPr="007E6BFC" w:rsidTr="00D84E2C">
        <w:trPr>
          <w:trHeight w:hRule="exact" w:val="340"/>
        </w:trPr>
        <w:tc>
          <w:tcPr>
            <w:tcW w:w="446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Maksud</w:t>
            </w:r>
          </w:p>
        </w:tc>
        <w:tc>
          <w:tcPr>
            <w:tcW w:w="58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08" w:type="dxa"/>
            <w:tcBorders>
              <w:top w:val="nil"/>
              <w:left w:val="nil"/>
              <w:bottom w:val="double" w:sz="6" w:space="0" w:color="auto"/>
              <w:right w:val="nil"/>
            </w:tcBorders>
            <w:shd w:val="clear" w:color="auto" w:fill="auto"/>
            <w:noWrap/>
            <w:vAlign w:val="bottom"/>
            <w:hideMark/>
          </w:tcPr>
          <w:p w:rsidR="00736EC9" w:rsidRPr="007E6BFC" w:rsidRDefault="0096202A"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20 037 08</w:t>
            </w:r>
            <w:r w:rsidR="00926908">
              <w:rPr>
                <w:rFonts w:eastAsia="Times New Roman" w:cs="Times New Roman"/>
                <w:b/>
                <w:bCs/>
                <w:sz w:val="24"/>
                <w:szCs w:val="24"/>
                <w:lang w:eastAsia="et-EE"/>
              </w:rPr>
              <w:t>2</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96202A">
              <w:rPr>
                <w:rFonts w:eastAsia="Times New Roman" w:cs="Times New Roman"/>
                <w:b/>
                <w:bCs/>
                <w:sz w:val="24"/>
                <w:szCs w:val="24"/>
                <w:lang w:eastAsia="et-EE"/>
              </w:rPr>
              <w:t>7 759 025</w:t>
            </w:r>
          </w:p>
        </w:tc>
      </w:tr>
      <w:tr w:rsidR="00736EC9" w:rsidRPr="007E6BFC" w:rsidTr="00D84E2C">
        <w:trPr>
          <w:trHeight w:hRule="exact" w:val="340"/>
        </w:trPr>
        <w:tc>
          <w:tcPr>
            <w:tcW w:w="44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Tulumaks</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0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96202A">
              <w:rPr>
                <w:rFonts w:eastAsia="Times New Roman" w:cs="Times New Roman"/>
                <w:sz w:val="24"/>
                <w:szCs w:val="24"/>
                <w:lang w:eastAsia="et-EE"/>
              </w:rPr>
              <w:t>9 153 506</w:t>
            </w:r>
          </w:p>
        </w:tc>
        <w:tc>
          <w:tcPr>
            <w:tcW w:w="1418"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96202A">
              <w:rPr>
                <w:rFonts w:eastAsia="Times New Roman" w:cs="Times New Roman"/>
                <w:sz w:val="24"/>
                <w:szCs w:val="24"/>
                <w:lang w:eastAsia="et-EE"/>
              </w:rPr>
              <w:t>6 845 229</w:t>
            </w:r>
          </w:p>
        </w:tc>
      </w:tr>
      <w:tr w:rsidR="00736EC9" w:rsidRPr="007E6BFC" w:rsidTr="00D84E2C">
        <w:trPr>
          <w:trHeight w:hRule="exact" w:val="340"/>
        </w:trPr>
        <w:tc>
          <w:tcPr>
            <w:tcW w:w="44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Maamaks</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0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96202A">
              <w:rPr>
                <w:rFonts w:eastAsia="Times New Roman" w:cs="Times New Roman"/>
                <w:sz w:val="24"/>
                <w:szCs w:val="24"/>
                <w:lang w:eastAsia="et-EE"/>
              </w:rPr>
              <w:t>17 785</w:t>
            </w:r>
          </w:p>
        </w:tc>
        <w:tc>
          <w:tcPr>
            <w:tcW w:w="1418"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96202A">
              <w:rPr>
                <w:rFonts w:eastAsia="Times New Roman" w:cs="Times New Roman"/>
                <w:sz w:val="24"/>
                <w:szCs w:val="24"/>
                <w:lang w:eastAsia="et-EE"/>
              </w:rPr>
              <w:t>50 795</w:t>
            </w:r>
          </w:p>
        </w:tc>
      </w:tr>
      <w:tr w:rsidR="00736EC9" w:rsidRPr="007E6BFC" w:rsidTr="00D84E2C">
        <w:trPr>
          <w:trHeight w:hRule="exact" w:val="340"/>
        </w:trPr>
        <w:tc>
          <w:tcPr>
            <w:tcW w:w="446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Reklaamimaks</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0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sidR="0096202A">
              <w:rPr>
                <w:rFonts w:eastAsia="Times New Roman" w:cs="Times New Roman"/>
                <w:sz w:val="24"/>
                <w:szCs w:val="24"/>
                <w:lang w:eastAsia="et-EE"/>
              </w:rPr>
              <w:t>5 79</w:t>
            </w:r>
            <w:r w:rsidR="00926908">
              <w:rPr>
                <w:rFonts w:eastAsia="Times New Roman" w:cs="Times New Roman"/>
                <w:sz w:val="24"/>
                <w:szCs w:val="24"/>
                <w:lang w:eastAsia="et-EE"/>
              </w:rPr>
              <w:t>1</w:t>
            </w:r>
          </w:p>
        </w:tc>
        <w:tc>
          <w:tcPr>
            <w:tcW w:w="1418" w:type="dxa"/>
            <w:tcBorders>
              <w:top w:val="nil"/>
              <w:left w:val="nil"/>
              <w:bottom w:val="nil"/>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63 001</w:t>
            </w:r>
          </w:p>
        </w:tc>
      </w:tr>
      <w:tr w:rsidR="00736EC9" w:rsidRPr="007E6BFC" w:rsidTr="00D84E2C">
        <w:trPr>
          <w:trHeight w:hRule="exact" w:val="340"/>
        </w:trPr>
        <w:tc>
          <w:tcPr>
            <w:tcW w:w="44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xml:space="preserve">Lõivud  </w:t>
            </w:r>
          </w:p>
        </w:tc>
        <w:tc>
          <w:tcPr>
            <w:tcW w:w="58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13</w:t>
            </w:r>
          </w:p>
        </w:tc>
        <w:tc>
          <w:tcPr>
            <w:tcW w:w="1408" w:type="dxa"/>
            <w:tcBorders>
              <w:top w:val="nil"/>
              <w:left w:val="nil"/>
              <w:bottom w:val="double" w:sz="6" w:space="0" w:color="auto"/>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79 283</w:t>
            </w:r>
          </w:p>
        </w:tc>
        <w:tc>
          <w:tcPr>
            <w:tcW w:w="1418" w:type="dxa"/>
            <w:tcBorders>
              <w:top w:val="nil"/>
              <w:left w:val="nil"/>
              <w:bottom w:val="double" w:sz="6" w:space="0" w:color="auto"/>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b/>
                <w:bCs/>
                <w:color w:val="4F81BD"/>
                <w:sz w:val="24"/>
                <w:szCs w:val="24"/>
                <w:lang w:eastAsia="et-EE"/>
              </w:rPr>
            </w:pPr>
            <w:r w:rsidRPr="0096202A">
              <w:rPr>
                <w:rFonts w:eastAsia="Times New Roman" w:cs="Times New Roman"/>
                <w:b/>
                <w:bCs/>
                <w:sz w:val="24"/>
                <w:szCs w:val="24"/>
                <w:lang w:eastAsia="et-EE"/>
              </w:rPr>
              <w:t>69 980</w:t>
            </w:r>
          </w:p>
        </w:tc>
      </w:tr>
      <w:tr w:rsidR="00736EC9" w:rsidRPr="007E6BFC" w:rsidTr="00D84E2C">
        <w:trPr>
          <w:trHeight w:hRule="exact" w:val="567"/>
        </w:trPr>
        <w:tc>
          <w:tcPr>
            <w:tcW w:w="44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Loodusressursside kasutamise ja saastetasud</w:t>
            </w:r>
          </w:p>
        </w:tc>
        <w:tc>
          <w:tcPr>
            <w:tcW w:w="58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08"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96202A">
              <w:rPr>
                <w:rFonts w:eastAsia="Times New Roman" w:cs="Times New Roman"/>
                <w:b/>
                <w:bCs/>
                <w:sz w:val="24"/>
                <w:szCs w:val="24"/>
                <w:lang w:eastAsia="et-EE"/>
              </w:rPr>
              <w:t>83 169</w:t>
            </w:r>
          </w:p>
        </w:tc>
        <w:tc>
          <w:tcPr>
            <w:tcW w:w="1418"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96202A">
              <w:rPr>
                <w:rFonts w:eastAsia="Times New Roman" w:cs="Times New Roman"/>
                <w:b/>
                <w:bCs/>
                <w:sz w:val="24"/>
                <w:szCs w:val="24"/>
                <w:lang w:eastAsia="et-EE"/>
              </w:rPr>
              <w:t>26 413</w:t>
            </w:r>
          </w:p>
        </w:tc>
      </w:tr>
      <w:tr w:rsidR="00736EC9" w:rsidRPr="007E6BFC" w:rsidTr="00D84E2C">
        <w:trPr>
          <w:trHeight w:hRule="exact" w:val="340"/>
        </w:trPr>
        <w:tc>
          <w:tcPr>
            <w:tcW w:w="44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Tasud vee erikasutusest</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15</w:t>
            </w:r>
          </w:p>
        </w:tc>
        <w:tc>
          <w:tcPr>
            <w:tcW w:w="1408" w:type="dxa"/>
            <w:tcBorders>
              <w:top w:val="nil"/>
              <w:left w:val="nil"/>
              <w:bottom w:val="nil"/>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131 613</w:t>
            </w:r>
          </w:p>
        </w:tc>
        <w:tc>
          <w:tcPr>
            <w:tcW w:w="1418" w:type="dxa"/>
            <w:tcBorders>
              <w:top w:val="nil"/>
              <w:left w:val="nil"/>
              <w:bottom w:val="nil"/>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99 380</w:t>
            </w:r>
          </w:p>
        </w:tc>
      </w:tr>
      <w:tr w:rsidR="00736EC9" w:rsidRPr="007E6BFC" w:rsidTr="00D84E2C">
        <w:trPr>
          <w:trHeight w:hRule="exact" w:val="340"/>
        </w:trPr>
        <w:tc>
          <w:tcPr>
            <w:tcW w:w="446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Kaevandamisõiguse tasu</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15</w:t>
            </w:r>
          </w:p>
        </w:tc>
        <w:tc>
          <w:tcPr>
            <w:tcW w:w="1408" w:type="dxa"/>
            <w:tcBorders>
              <w:top w:val="nil"/>
              <w:left w:val="nil"/>
              <w:bottom w:val="nil"/>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51 556</w:t>
            </w:r>
          </w:p>
        </w:tc>
        <w:tc>
          <w:tcPr>
            <w:tcW w:w="1418" w:type="dxa"/>
            <w:tcBorders>
              <w:top w:val="nil"/>
              <w:left w:val="nil"/>
              <w:bottom w:val="nil"/>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24 959</w:t>
            </w:r>
          </w:p>
        </w:tc>
      </w:tr>
      <w:tr w:rsidR="00736EC9" w:rsidRPr="007E6BFC" w:rsidTr="00D84E2C">
        <w:trPr>
          <w:trHeight w:hRule="exact" w:val="340"/>
        </w:trPr>
        <w:tc>
          <w:tcPr>
            <w:tcW w:w="446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Saastetasud</w:t>
            </w:r>
          </w:p>
        </w:tc>
        <w:tc>
          <w:tcPr>
            <w:tcW w:w="58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15</w:t>
            </w:r>
          </w:p>
        </w:tc>
        <w:tc>
          <w:tcPr>
            <w:tcW w:w="1408" w:type="dxa"/>
            <w:tcBorders>
              <w:top w:val="nil"/>
              <w:left w:val="nil"/>
              <w:bottom w:val="double" w:sz="6" w:space="0" w:color="auto"/>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418" w:type="dxa"/>
            <w:tcBorders>
              <w:top w:val="nil"/>
              <w:left w:val="nil"/>
              <w:bottom w:val="double" w:sz="6" w:space="0" w:color="auto"/>
              <w:right w:val="nil"/>
            </w:tcBorders>
            <w:shd w:val="clear" w:color="000000" w:fill="FFFFFF"/>
            <w:noWrap/>
            <w:vAlign w:val="bottom"/>
            <w:hideMark/>
          </w:tcPr>
          <w:p w:rsidR="00736EC9" w:rsidRPr="007E6BFC" w:rsidRDefault="0096202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2 074</w:t>
            </w:r>
          </w:p>
        </w:tc>
      </w:tr>
      <w:tr w:rsidR="00736EC9" w:rsidRPr="007E6BFC" w:rsidTr="00D84E2C">
        <w:trPr>
          <w:trHeight w:hRule="exact" w:val="340"/>
        </w:trPr>
        <w:tc>
          <w:tcPr>
            <w:tcW w:w="4460" w:type="dxa"/>
            <w:tcBorders>
              <w:top w:val="nil"/>
              <w:left w:val="nil"/>
              <w:bottom w:val="nil"/>
              <w:right w:val="nil"/>
            </w:tcBorders>
            <w:shd w:val="clear" w:color="000000" w:fill="FFFFFF"/>
            <w:noWrap/>
            <w:vAlign w:val="bottom"/>
            <w:hideMark/>
          </w:tcPr>
          <w:p w:rsidR="00736EC9" w:rsidRPr="007E6BFC" w:rsidRDefault="00736EC9" w:rsidP="00F255A2">
            <w:pPr>
              <w:spacing w:after="60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xml:space="preserve">Kokku </w:t>
            </w:r>
          </w:p>
        </w:tc>
        <w:tc>
          <w:tcPr>
            <w:tcW w:w="581" w:type="dxa"/>
            <w:tcBorders>
              <w:top w:val="nil"/>
              <w:left w:val="nil"/>
              <w:bottom w:val="nil"/>
              <w:right w:val="nil"/>
            </w:tcBorders>
            <w:shd w:val="clear" w:color="000000" w:fill="FFFFFF"/>
            <w:noWrap/>
            <w:vAlign w:val="bottom"/>
            <w:hideMark/>
          </w:tcPr>
          <w:p w:rsidR="00736EC9" w:rsidRPr="007E6BFC" w:rsidRDefault="00736EC9" w:rsidP="00F255A2">
            <w:pPr>
              <w:spacing w:after="60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08" w:type="dxa"/>
            <w:tcBorders>
              <w:top w:val="nil"/>
              <w:left w:val="nil"/>
              <w:bottom w:val="nil"/>
              <w:right w:val="nil"/>
            </w:tcBorders>
            <w:shd w:val="clear" w:color="000000" w:fill="FFFFFF"/>
            <w:noWrap/>
            <w:vAlign w:val="bottom"/>
            <w:hideMark/>
          </w:tcPr>
          <w:p w:rsidR="00736EC9" w:rsidRPr="007E6BFC" w:rsidRDefault="0096202A" w:rsidP="00F255A2">
            <w:pPr>
              <w:spacing w:after="600" w:line="240" w:lineRule="auto"/>
              <w:jc w:val="right"/>
              <w:rPr>
                <w:rFonts w:eastAsia="Times New Roman" w:cs="Times New Roman"/>
                <w:b/>
                <w:bCs/>
                <w:sz w:val="24"/>
                <w:szCs w:val="24"/>
                <w:lang w:eastAsia="et-EE"/>
              </w:rPr>
            </w:pPr>
            <w:r>
              <w:rPr>
                <w:rFonts w:eastAsia="Times New Roman" w:cs="Times New Roman"/>
                <w:b/>
                <w:bCs/>
                <w:sz w:val="24"/>
                <w:szCs w:val="24"/>
                <w:lang w:eastAsia="et-EE"/>
              </w:rPr>
              <w:t>20 299 533</w:t>
            </w:r>
          </w:p>
        </w:tc>
        <w:tc>
          <w:tcPr>
            <w:tcW w:w="1418" w:type="dxa"/>
            <w:tcBorders>
              <w:top w:val="nil"/>
              <w:left w:val="nil"/>
              <w:bottom w:val="nil"/>
              <w:right w:val="nil"/>
            </w:tcBorders>
            <w:shd w:val="clear" w:color="000000" w:fill="FFFFFF"/>
            <w:noWrap/>
            <w:vAlign w:val="bottom"/>
            <w:hideMark/>
          </w:tcPr>
          <w:p w:rsidR="00736EC9" w:rsidRPr="007E6BFC" w:rsidRDefault="00736EC9" w:rsidP="00F255A2">
            <w:pPr>
              <w:spacing w:after="60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96202A">
              <w:rPr>
                <w:rFonts w:eastAsia="Times New Roman" w:cs="Times New Roman"/>
                <w:b/>
                <w:bCs/>
                <w:sz w:val="24"/>
                <w:szCs w:val="24"/>
                <w:lang w:eastAsia="et-EE"/>
              </w:rPr>
              <w:t>7 955 418</w:t>
            </w:r>
          </w:p>
        </w:tc>
      </w:tr>
      <w:tr w:rsidR="00F255A2" w:rsidRPr="007E6BFC" w:rsidTr="00D84E2C">
        <w:trPr>
          <w:trHeight w:hRule="exact" w:val="340"/>
        </w:trPr>
        <w:tc>
          <w:tcPr>
            <w:tcW w:w="4460" w:type="dxa"/>
            <w:tcBorders>
              <w:top w:val="nil"/>
              <w:left w:val="nil"/>
              <w:bottom w:val="nil"/>
              <w:right w:val="nil"/>
            </w:tcBorders>
            <w:shd w:val="clear" w:color="000000" w:fill="FFFFFF"/>
            <w:noWrap/>
            <w:vAlign w:val="bottom"/>
          </w:tcPr>
          <w:p w:rsidR="00F255A2" w:rsidRPr="007E6BFC" w:rsidRDefault="00F255A2" w:rsidP="00F255A2">
            <w:pPr>
              <w:spacing w:after="600" w:line="240" w:lineRule="auto"/>
              <w:rPr>
                <w:rFonts w:eastAsia="Times New Roman" w:cs="Times New Roman"/>
                <w:b/>
                <w:bCs/>
                <w:sz w:val="24"/>
                <w:szCs w:val="24"/>
                <w:lang w:eastAsia="et-EE"/>
              </w:rPr>
            </w:pPr>
          </w:p>
        </w:tc>
        <w:tc>
          <w:tcPr>
            <w:tcW w:w="581" w:type="dxa"/>
            <w:tcBorders>
              <w:top w:val="nil"/>
              <w:left w:val="nil"/>
              <w:bottom w:val="nil"/>
              <w:right w:val="nil"/>
            </w:tcBorders>
            <w:shd w:val="clear" w:color="000000" w:fill="FFFFFF"/>
            <w:noWrap/>
            <w:vAlign w:val="bottom"/>
          </w:tcPr>
          <w:p w:rsidR="00F255A2" w:rsidRPr="007E6BFC" w:rsidRDefault="00F255A2" w:rsidP="00F255A2">
            <w:pPr>
              <w:spacing w:after="600" w:line="240" w:lineRule="auto"/>
              <w:jc w:val="center"/>
              <w:rPr>
                <w:rFonts w:eastAsia="Times New Roman" w:cs="Times New Roman"/>
                <w:b/>
                <w:bCs/>
                <w:sz w:val="24"/>
                <w:szCs w:val="24"/>
                <w:lang w:eastAsia="et-EE"/>
              </w:rPr>
            </w:pPr>
          </w:p>
        </w:tc>
        <w:tc>
          <w:tcPr>
            <w:tcW w:w="1408" w:type="dxa"/>
            <w:tcBorders>
              <w:top w:val="nil"/>
              <w:left w:val="nil"/>
              <w:bottom w:val="nil"/>
              <w:right w:val="nil"/>
            </w:tcBorders>
            <w:shd w:val="clear" w:color="000000" w:fill="FFFFFF"/>
            <w:noWrap/>
            <w:vAlign w:val="bottom"/>
          </w:tcPr>
          <w:p w:rsidR="00F255A2" w:rsidRDefault="00F255A2" w:rsidP="00F255A2">
            <w:pPr>
              <w:spacing w:after="600" w:line="240" w:lineRule="auto"/>
              <w:jc w:val="right"/>
              <w:rPr>
                <w:rFonts w:eastAsia="Times New Roman" w:cs="Times New Roman"/>
                <w:b/>
                <w:bCs/>
                <w:sz w:val="24"/>
                <w:szCs w:val="24"/>
                <w:lang w:eastAsia="et-EE"/>
              </w:rPr>
            </w:pPr>
          </w:p>
        </w:tc>
        <w:tc>
          <w:tcPr>
            <w:tcW w:w="1418" w:type="dxa"/>
            <w:tcBorders>
              <w:top w:val="nil"/>
              <w:left w:val="nil"/>
              <w:bottom w:val="nil"/>
              <w:right w:val="nil"/>
            </w:tcBorders>
            <w:shd w:val="clear" w:color="000000" w:fill="FFFFFF"/>
            <w:noWrap/>
            <w:vAlign w:val="bottom"/>
          </w:tcPr>
          <w:p w:rsidR="00F255A2" w:rsidRPr="007E6BFC" w:rsidRDefault="00F255A2" w:rsidP="00F255A2">
            <w:pPr>
              <w:spacing w:after="600" w:line="240" w:lineRule="auto"/>
              <w:jc w:val="right"/>
              <w:rPr>
                <w:rFonts w:eastAsia="Times New Roman" w:cs="Times New Roman"/>
                <w:b/>
                <w:bCs/>
                <w:sz w:val="24"/>
                <w:szCs w:val="24"/>
                <w:lang w:eastAsia="et-EE"/>
              </w:rPr>
            </w:pPr>
          </w:p>
        </w:tc>
      </w:tr>
    </w:tbl>
    <w:p w:rsidR="00736EC9" w:rsidRPr="007E6BFC" w:rsidRDefault="00736EC9" w:rsidP="00D22603">
      <w:pPr>
        <w:pStyle w:val="Pealkiri3"/>
        <w:rPr>
          <w:rFonts w:cs="Times New Roman"/>
          <w:color w:val="auto"/>
          <w:szCs w:val="24"/>
        </w:rPr>
      </w:pPr>
      <w:bookmarkStart w:id="126" w:name="_Toc511314515"/>
      <w:r w:rsidRPr="007E6BFC">
        <w:rPr>
          <w:rFonts w:cs="Times New Roman"/>
          <w:color w:val="auto"/>
          <w:szCs w:val="24"/>
        </w:rPr>
        <w:lastRenderedPageBreak/>
        <w:t>Lisa 4   Muud nõuded ja ettemaksed</w:t>
      </w:r>
      <w:bookmarkEnd w:id="126"/>
    </w:p>
    <w:p w:rsidR="00736EC9" w:rsidRPr="007E6BFC" w:rsidRDefault="00736EC9" w:rsidP="00D84E2C">
      <w:pPr>
        <w:spacing w:after="0"/>
        <w:rPr>
          <w:rFonts w:cs="Times New Roman"/>
          <w:sz w:val="24"/>
          <w:szCs w:val="24"/>
        </w:rPr>
      </w:pPr>
    </w:p>
    <w:tbl>
      <w:tblPr>
        <w:tblW w:w="8150" w:type="dxa"/>
        <w:tblCellMar>
          <w:left w:w="70" w:type="dxa"/>
          <w:right w:w="70" w:type="dxa"/>
        </w:tblCellMar>
        <w:tblLook w:val="04A0" w:firstRow="1" w:lastRow="0" w:firstColumn="1" w:lastColumn="0" w:noHBand="0" w:noVBand="1"/>
      </w:tblPr>
      <w:tblGrid>
        <w:gridCol w:w="4536"/>
        <w:gridCol w:w="581"/>
        <w:gridCol w:w="1420"/>
        <w:gridCol w:w="1613"/>
      </w:tblGrid>
      <w:tr w:rsidR="00736EC9" w:rsidRPr="007E6BFC" w:rsidTr="00D84E2C">
        <w:trPr>
          <w:trHeight w:hRule="exact" w:val="340"/>
        </w:trPr>
        <w:tc>
          <w:tcPr>
            <w:tcW w:w="453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58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42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3D4285">
              <w:rPr>
                <w:rFonts w:eastAsia="Times New Roman" w:cs="Times New Roman"/>
                <w:b/>
                <w:bCs/>
                <w:sz w:val="24"/>
                <w:szCs w:val="24"/>
                <w:lang w:eastAsia="et-EE"/>
              </w:rPr>
              <w:t>7</w:t>
            </w:r>
          </w:p>
        </w:tc>
        <w:tc>
          <w:tcPr>
            <w:tcW w:w="1613"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3D4285">
              <w:rPr>
                <w:rFonts w:eastAsia="Times New Roman" w:cs="Times New Roman"/>
                <w:b/>
                <w:bCs/>
                <w:sz w:val="24"/>
                <w:szCs w:val="24"/>
                <w:lang w:eastAsia="et-EE"/>
              </w:rPr>
              <w:t>6</w:t>
            </w:r>
          </w:p>
        </w:tc>
      </w:tr>
      <w:tr w:rsidR="00736EC9"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Nõuded ostjate vastu </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20"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825 858</w:t>
            </w:r>
          </w:p>
        </w:tc>
        <w:tc>
          <w:tcPr>
            <w:tcW w:w="1613"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924 434</w:t>
            </w:r>
          </w:p>
        </w:tc>
      </w:tr>
      <w:tr w:rsidR="00736EC9"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i/>
                <w:iCs/>
                <w:sz w:val="24"/>
                <w:szCs w:val="24"/>
                <w:lang w:eastAsia="et-EE"/>
              </w:rPr>
            </w:pPr>
            <w:r w:rsidRPr="007E6BFC">
              <w:rPr>
                <w:rFonts w:eastAsia="Times New Roman" w:cs="Times New Roman"/>
                <w:i/>
                <w:iCs/>
                <w:sz w:val="24"/>
                <w:szCs w:val="24"/>
                <w:lang w:eastAsia="et-EE"/>
              </w:rPr>
              <w:t xml:space="preserve">   Brutosummas</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i/>
                <w:iCs/>
                <w:sz w:val="24"/>
                <w:szCs w:val="24"/>
                <w:lang w:eastAsia="et-EE"/>
              </w:rPr>
            </w:pPr>
            <w:r w:rsidRPr="007E6BFC">
              <w:rPr>
                <w:rFonts w:eastAsia="Times New Roman" w:cs="Times New Roman"/>
                <w:i/>
                <w:iCs/>
                <w:sz w:val="24"/>
                <w:szCs w:val="24"/>
                <w:lang w:eastAsia="et-EE"/>
              </w:rPr>
              <w:t> </w:t>
            </w:r>
          </w:p>
        </w:tc>
        <w:tc>
          <w:tcPr>
            <w:tcW w:w="1420"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i/>
                <w:iCs/>
                <w:sz w:val="24"/>
                <w:szCs w:val="24"/>
                <w:lang w:eastAsia="et-EE"/>
              </w:rPr>
            </w:pPr>
            <w:r>
              <w:rPr>
                <w:rFonts w:eastAsia="Times New Roman" w:cs="Times New Roman"/>
                <w:i/>
                <w:iCs/>
                <w:sz w:val="24"/>
                <w:szCs w:val="24"/>
                <w:lang w:eastAsia="et-EE"/>
              </w:rPr>
              <w:t>86</w:t>
            </w:r>
            <w:r w:rsidR="00264A5A">
              <w:rPr>
                <w:rFonts w:eastAsia="Times New Roman" w:cs="Times New Roman"/>
                <w:i/>
                <w:iCs/>
                <w:sz w:val="24"/>
                <w:szCs w:val="24"/>
                <w:lang w:eastAsia="et-EE"/>
              </w:rPr>
              <w:t>7 421</w:t>
            </w:r>
          </w:p>
        </w:tc>
        <w:tc>
          <w:tcPr>
            <w:tcW w:w="1613"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i/>
                <w:iCs/>
                <w:sz w:val="24"/>
                <w:szCs w:val="24"/>
                <w:lang w:eastAsia="et-EE"/>
              </w:rPr>
            </w:pPr>
            <w:r>
              <w:rPr>
                <w:rFonts w:eastAsia="Times New Roman" w:cs="Times New Roman"/>
                <w:i/>
                <w:iCs/>
                <w:sz w:val="24"/>
                <w:szCs w:val="24"/>
                <w:lang w:eastAsia="et-EE"/>
              </w:rPr>
              <w:t>959 809</w:t>
            </w:r>
          </w:p>
        </w:tc>
      </w:tr>
      <w:tr w:rsidR="00736EC9"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i/>
                <w:iCs/>
                <w:color w:val="000000"/>
                <w:sz w:val="24"/>
                <w:szCs w:val="24"/>
                <w:lang w:eastAsia="et-EE"/>
              </w:rPr>
            </w:pPr>
            <w:r w:rsidRPr="007E6BFC">
              <w:rPr>
                <w:rFonts w:eastAsia="Times New Roman" w:cs="Times New Roman"/>
                <w:i/>
                <w:iCs/>
                <w:color w:val="000000"/>
                <w:sz w:val="24"/>
                <w:szCs w:val="24"/>
                <w:lang w:eastAsia="et-EE"/>
              </w:rPr>
              <w:t xml:space="preserve">  Ebatõenäoliselt laekuvaks hinnatud</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i/>
                <w:iCs/>
                <w:sz w:val="24"/>
                <w:szCs w:val="24"/>
                <w:lang w:eastAsia="et-EE"/>
              </w:rPr>
            </w:pPr>
            <w:r w:rsidRPr="007E6BFC">
              <w:rPr>
                <w:rFonts w:eastAsia="Times New Roman" w:cs="Times New Roman"/>
                <w:i/>
                <w:iCs/>
                <w:sz w:val="24"/>
                <w:szCs w:val="24"/>
                <w:lang w:eastAsia="et-EE"/>
              </w:rPr>
              <w:t> </w:t>
            </w:r>
          </w:p>
        </w:tc>
        <w:tc>
          <w:tcPr>
            <w:tcW w:w="142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i/>
                <w:iCs/>
                <w:sz w:val="24"/>
                <w:szCs w:val="24"/>
                <w:lang w:eastAsia="et-EE"/>
              </w:rPr>
            </w:pPr>
            <w:r w:rsidRPr="007E6BFC">
              <w:rPr>
                <w:rFonts w:eastAsia="Times New Roman" w:cs="Times New Roman"/>
                <w:i/>
                <w:iCs/>
                <w:sz w:val="24"/>
                <w:szCs w:val="24"/>
                <w:lang w:eastAsia="et-EE"/>
              </w:rPr>
              <w:t>-</w:t>
            </w:r>
            <w:r w:rsidR="003D4285">
              <w:rPr>
                <w:rFonts w:eastAsia="Times New Roman" w:cs="Times New Roman"/>
                <w:i/>
                <w:iCs/>
                <w:sz w:val="24"/>
                <w:szCs w:val="24"/>
                <w:lang w:eastAsia="et-EE"/>
              </w:rPr>
              <w:t>4</w:t>
            </w:r>
            <w:r w:rsidR="00264A5A">
              <w:rPr>
                <w:rFonts w:eastAsia="Times New Roman" w:cs="Times New Roman"/>
                <w:i/>
                <w:iCs/>
                <w:sz w:val="24"/>
                <w:szCs w:val="24"/>
                <w:lang w:eastAsia="et-EE"/>
              </w:rPr>
              <w:t>1 563</w:t>
            </w:r>
          </w:p>
        </w:tc>
        <w:tc>
          <w:tcPr>
            <w:tcW w:w="1613"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i/>
                <w:iCs/>
                <w:sz w:val="24"/>
                <w:szCs w:val="24"/>
                <w:lang w:eastAsia="et-EE"/>
              </w:rPr>
            </w:pPr>
            <w:r w:rsidRPr="007E6BFC">
              <w:rPr>
                <w:rFonts w:eastAsia="Times New Roman" w:cs="Times New Roman"/>
                <w:i/>
                <w:iCs/>
                <w:sz w:val="24"/>
                <w:szCs w:val="24"/>
                <w:lang w:eastAsia="et-EE"/>
              </w:rPr>
              <w:t>-</w:t>
            </w:r>
            <w:r w:rsidR="003D4285">
              <w:rPr>
                <w:rFonts w:eastAsia="Times New Roman" w:cs="Times New Roman"/>
                <w:i/>
                <w:iCs/>
                <w:sz w:val="24"/>
                <w:szCs w:val="24"/>
                <w:lang w:eastAsia="et-EE"/>
              </w:rPr>
              <w:t>35 375</w:t>
            </w:r>
          </w:p>
        </w:tc>
      </w:tr>
      <w:tr w:rsidR="00736EC9"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Laekumata intressid</w:t>
            </w:r>
          </w:p>
        </w:tc>
        <w:tc>
          <w:tcPr>
            <w:tcW w:w="58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i/>
                <w:iCs/>
                <w:sz w:val="24"/>
                <w:szCs w:val="24"/>
                <w:lang w:eastAsia="et-EE"/>
              </w:rPr>
            </w:pPr>
            <w:r w:rsidRPr="007E6BFC">
              <w:rPr>
                <w:rFonts w:eastAsia="Times New Roman" w:cs="Times New Roman"/>
                <w:i/>
                <w:iCs/>
                <w:sz w:val="24"/>
                <w:szCs w:val="24"/>
                <w:lang w:eastAsia="et-EE"/>
              </w:rPr>
              <w:t> </w:t>
            </w:r>
          </w:p>
        </w:tc>
        <w:tc>
          <w:tcPr>
            <w:tcW w:w="1420"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i/>
                <w:iCs/>
                <w:sz w:val="24"/>
                <w:szCs w:val="24"/>
                <w:lang w:eastAsia="et-EE"/>
              </w:rPr>
            </w:pPr>
            <w:r>
              <w:rPr>
                <w:rFonts w:eastAsia="Times New Roman" w:cs="Times New Roman"/>
                <w:i/>
                <w:iCs/>
                <w:sz w:val="24"/>
                <w:szCs w:val="24"/>
                <w:lang w:eastAsia="et-EE"/>
              </w:rPr>
              <w:t>523</w:t>
            </w:r>
          </w:p>
        </w:tc>
        <w:tc>
          <w:tcPr>
            <w:tcW w:w="1613" w:type="dxa"/>
            <w:tcBorders>
              <w:top w:val="nil"/>
              <w:left w:val="nil"/>
              <w:bottom w:val="nil"/>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i/>
                <w:iCs/>
                <w:sz w:val="24"/>
                <w:szCs w:val="24"/>
                <w:lang w:eastAsia="et-EE"/>
              </w:rPr>
            </w:pPr>
            <w:r>
              <w:rPr>
                <w:rFonts w:eastAsia="Times New Roman" w:cs="Times New Roman"/>
                <w:i/>
                <w:iCs/>
                <w:sz w:val="24"/>
                <w:szCs w:val="24"/>
                <w:lang w:eastAsia="et-EE"/>
              </w:rPr>
              <w:t>4 781</w:t>
            </w:r>
          </w:p>
        </w:tc>
      </w:tr>
      <w:tr w:rsidR="00864A11"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Saamata tegevustoetused</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14</w:t>
            </w:r>
          </w:p>
        </w:tc>
        <w:tc>
          <w:tcPr>
            <w:tcW w:w="1420"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w:t>
            </w:r>
            <w:r w:rsidR="00264A5A">
              <w:rPr>
                <w:rFonts w:eastAsia="Times New Roman" w:cs="Times New Roman"/>
                <w:sz w:val="24"/>
                <w:szCs w:val="24"/>
                <w:lang w:eastAsia="et-EE"/>
              </w:rPr>
              <w:t>5 127</w:t>
            </w:r>
          </w:p>
        </w:tc>
        <w:tc>
          <w:tcPr>
            <w:tcW w:w="1613"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30 593</w:t>
            </w:r>
          </w:p>
        </w:tc>
      </w:tr>
      <w:tr w:rsidR="00864A11"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Saamata põhivara toetused</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14</w:t>
            </w:r>
          </w:p>
        </w:tc>
        <w:tc>
          <w:tcPr>
            <w:tcW w:w="1420" w:type="dxa"/>
            <w:tcBorders>
              <w:top w:val="nil"/>
              <w:left w:val="nil"/>
              <w:bottom w:val="nil"/>
              <w:right w:val="nil"/>
            </w:tcBorders>
            <w:shd w:val="clear" w:color="auto" w:fill="auto"/>
            <w:noWrap/>
            <w:vAlign w:val="bottom"/>
            <w:hideMark/>
          </w:tcPr>
          <w:p w:rsidR="00736EC9" w:rsidRPr="007E6BFC" w:rsidRDefault="003D4285" w:rsidP="003D4285">
            <w:pPr>
              <w:spacing w:after="0" w:line="240" w:lineRule="auto"/>
              <w:jc w:val="center"/>
              <w:rPr>
                <w:rFonts w:eastAsia="Times New Roman" w:cs="Times New Roman"/>
                <w:sz w:val="24"/>
                <w:szCs w:val="24"/>
                <w:lang w:eastAsia="et-EE"/>
              </w:rPr>
            </w:pPr>
            <w:r>
              <w:rPr>
                <w:rFonts w:eastAsia="Times New Roman" w:cs="Times New Roman"/>
                <w:sz w:val="24"/>
                <w:szCs w:val="24"/>
                <w:lang w:eastAsia="et-EE"/>
              </w:rPr>
              <w:t xml:space="preserve">                  0</w:t>
            </w:r>
          </w:p>
        </w:tc>
        <w:tc>
          <w:tcPr>
            <w:tcW w:w="1613"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213 550</w:t>
            </w:r>
          </w:p>
        </w:tc>
      </w:tr>
      <w:tr w:rsidR="00864A11"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nõuded</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20"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147</w:t>
            </w:r>
          </w:p>
        </w:tc>
        <w:tc>
          <w:tcPr>
            <w:tcW w:w="1613"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3 914</w:t>
            </w:r>
          </w:p>
        </w:tc>
      </w:tr>
      <w:tr w:rsidR="00864A11" w:rsidRPr="007E6BFC" w:rsidTr="00D84E2C">
        <w:trPr>
          <w:trHeight w:hRule="exact" w:val="340"/>
        </w:trPr>
        <w:tc>
          <w:tcPr>
            <w:tcW w:w="453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Maksude ettemaksukonto jääk</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420"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233 520</w:t>
            </w:r>
          </w:p>
        </w:tc>
        <w:tc>
          <w:tcPr>
            <w:tcW w:w="161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3D4285">
              <w:rPr>
                <w:rFonts w:eastAsia="Times New Roman" w:cs="Times New Roman"/>
                <w:sz w:val="24"/>
                <w:szCs w:val="24"/>
                <w:lang w:eastAsia="et-EE"/>
              </w:rPr>
              <w:t>98 691</w:t>
            </w:r>
          </w:p>
        </w:tc>
      </w:tr>
      <w:tr w:rsidR="00736EC9" w:rsidRPr="007E6BFC" w:rsidTr="00D84E2C">
        <w:trPr>
          <w:trHeight w:hRule="exact" w:val="340"/>
        </w:trPr>
        <w:tc>
          <w:tcPr>
            <w:tcW w:w="453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Ettemakstud tulevaste perioodide kulud</w:t>
            </w:r>
          </w:p>
        </w:tc>
        <w:tc>
          <w:tcPr>
            <w:tcW w:w="58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20" w:type="dxa"/>
            <w:tcBorders>
              <w:top w:val="nil"/>
              <w:left w:val="nil"/>
              <w:bottom w:val="double" w:sz="6" w:space="0" w:color="auto"/>
              <w:right w:val="nil"/>
            </w:tcBorders>
            <w:shd w:val="clear" w:color="000000" w:fill="FFFFFF"/>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30 162</w:t>
            </w:r>
          </w:p>
        </w:tc>
        <w:tc>
          <w:tcPr>
            <w:tcW w:w="1613"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3D4285">
              <w:rPr>
                <w:rFonts w:eastAsia="Times New Roman" w:cs="Times New Roman"/>
                <w:sz w:val="24"/>
                <w:szCs w:val="24"/>
                <w:lang w:eastAsia="et-EE"/>
              </w:rPr>
              <w:t>3 048</w:t>
            </w:r>
          </w:p>
        </w:tc>
      </w:tr>
      <w:tr w:rsidR="00736EC9" w:rsidRPr="007E6BFC" w:rsidTr="00D84E2C">
        <w:trPr>
          <w:trHeight w:hRule="exact" w:val="340"/>
        </w:trPr>
        <w:tc>
          <w:tcPr>
            <w:tcW w:w="453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5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42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3D4285">
              <w:rPr>
                <w:rFonts w:eastAsia="Times New Roman" w:cs="Times New Roman"/>
                <w:b/>
                <w:bCs/>
                <w:sz w:val="24"/>
                <w:szCs w:val="24"/>
                <w:lang w:eastAsia="et-EE"/>
              </w:rPr>
              <w:t xml:space="preserve"> 115 </w:t>
            </w:r>
            <w:r w:rsidR="00264A5A">
              <w:rPr>
                <w:rFonts w:eastAsia="Times New Roman" w:cs="Times New Roman"/>
                <w:b/>
                <w:bCs/>
                <w:sz w:val="24"/>
                <w:szCs w:val="24"/>
                <w:lang w:eastAsia="et-EE"/>
              </w:rPr>
              <w:t>338</w:t>
            </w:r>
          </w:p>
        </w:tc>
        <w:tc>
          <w:tcPr>
            <w:tcW w:w="161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3D4285">
              <w:rPr>
                <w:rFonts w:eastAsia="Times New Roman" w:cs="Times New Roman"/>
                <w:b/>
                <w:bCs/>
                <w:sz w:val="24"/>
                <w:szCs w:val="24"/>
                <w:lang w:eastAsia="et-EE"/>
              </w:rPr>
              <w:t> 389 011</w:t>
            </w:r>
          </w:p>
        </w:tc>
      </w:tr>
    </w:tbl>
    <w:p w:rsidR="00736EC9" w:rsidRPr="007E6BFC" w:rsidRDefault="00736EC9" w:rsidP="00F255A2">
      <w:pPr>
        <w:spacing w:before="240" w:after="0"/>
        <w:jc w:val="both"/>
        <w:rPr>
          <w:rFonts w:cs="Times New Roman"/>
          <w:sz w:val="24"/>
          <w:szCs w:val="24"/>
        </w:rPr>
      </w:pPr>
      <w:r w:rsidRPr="007E6BFC">
        <w:rPr>
          <w:rFonts w:cs="Times New Roman"/>
          <w:sz w:val="24"/>
          <w:szCs w:val="24"/>
        </w:rPr>
        <w:t>Ebatõenäoliselt laekuvaks hinnatud nõuded ostjate vastu :</w:t>
      </w:r>
    </w:p>
    <w:p w:rsidR="00864A11" w:rsidRPr="007E6BFC" w:rsidRDefault="00864A11" w:rsidP="00864A11">
      <w:pPr>
        <w:spacing w:after="0"/>
        <w:jc w:val="both"/>
        <w:rPr>
          <w:rFonts w:cs="Times New Roman"/>
          <w:sz w:val="24"/>
          <w:szCs w:val="24"/>
        </w:rPr>
      </w:pPr>
    </w:p>
    <w:tbl>
      <w:tblPr>
        <w:tblW w:w="9001" w:type="dxa"/>
        <w:tblCellMar>
          <w:left w:w="70" w:type="dxa"/>
          <w:right w:w="70" w:type="dxa"/>
        </w:tblCellMar>
        <w:tblLook w:val="04A0" w:firstRow="1" w:lastRow="0" w:firstColumn="1" w:lastColumn="0" w:noHBand="0" w:noVBand="1"/>
      </w:tblPr>
      <w:tblGrid>
        <w:gridCol w:w="5882"/>
        <w:gridCol w:w="709"/>
        <w:gridCol w:w="1134"/>
        <w:gridCol w:w="1276"/>
      </w:tblGrid>
      <w:tr w:rsidR="00736EC9" w:rsidRPr="007E6BFC" w:rsidTr="00D84E2C">
        <w:trPr>
          <w:trHeight w:hRule="exact" w:val="340"/>
        </w:trPr>
        <w:tc>
          <w:tcPr>
            <w:tcW w:w="5882"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709"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134"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sidR="003D4285">
              <w:rPr>
                <w:rFonts w:eastAsia="Times New Roman" w:cs="Times New Roman"/>
                <w:b/>
                <w:bCs/>
                <w:sz w:val="24"/>
                <w:szCs w:val="24"/>
                <w:lang w:eastAsia="et-EE"/>
              </w:rPr>
              <w:t>7</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sidR="003D4285">
              <w:rPr>
                <w:rFonts w:eastAsia="Times New Roman" w:cs="Times New Roman"/>
                <w:b/>
                <w:bCs/>
                <w:sz w:val="24"/>
                <w:szCs w:val="24"/>
                <w:lang w:eastAsia="et-EE"/>
              </w:rPr>
              <w:t>6</w:t>
            </w:r>
          </w:p>
        </w:tc>
      </w:tr>
      <w:tr w:rsidR="00736EC9" w:rsidRPr="007E6BFC" w:rsidTr="00D84E2C">
        <w:trPr>
          <w:trHeight w:hRule="exact" w:val="340"/>
        </w:trPr>
        <w:tc>
          <w:tcPr>
            <w:tcW w:w="5882"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 aasta algul</w:t>
            </w:r>
          </w:p>
        </w:tc>
        <w:tc>
          <w:tcPr>
            <w:tcW w:w="70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3D4285">
              <w:rPr>
                <w:rFonts w:eastAsia="Times New Roman" w:cs="Times New Roman"/>
                <w:b/>
                <w:bCs/>
                <w:sz w:val="24"/>
                <w:szCs w:val="24"/>
                <w:lang w:eastAsia="et-EE"/>
              </w:rPr>
              <w:t>35 375</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3D4285">
              <w:rPr>
                <w:rFonts w:eastAsia="Times New Roman" w:cs="Times New Roman"/>
                <w:b/>
                <w:bCs/>
                <w:sz w:val="24"/>
                <w:szCs w:val="24"/>
                <w:lang w:eastAsia="et-EE"/>
              </w:rPr>
              <w:t>44 809</w:t>
            </w:r>
          </w:p>
        </w:tc>
      </w:tr>
      <w:tr w:rsidR="00736EC9" w:rsidRPr="007E6BFC" w:rsidTr="00D84E2C">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Allahinnatud nõuded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18</w:t>
            </w:r>
          </w:p>
        </w:tc>
        <w:tc>
          <w:tcPr>
            <w:tcW w:w="1134" w:type="dxa"/>
            <w:tcBorders>
              <w:top w:val="nil"/>
              <w:left w:val="nil"/>
              <w:bottom w:val="nil"/>
              <w:right w:val="nil"/>
            </w:tcBorders>
            <w:shd w:val="clear" w:color="auto" w:fill="auto"/>
            <w:noWrap/>
            <w:vAlign w:val="bottom"/>
            <w:hideMark/>
          </w:tcPr>
          <w:p w:rsidR="00736EC9" w:rsidRPr="007E6BFC" w:rsidRDefault="0016584C"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5719DD">
              <w:rPr>
                <w:rFonts w:eastAsia="Times New Roman" w:cs="Times New Roman"/>
                <w:sz w:val="24"/>
                <w:szCs w:val="24"/>
                <w:lang w:eastAsia="et-EE"/>
              </w:rPr>
              <w:t>7 957</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3D4285">
              <w:rPr>
                <w:rFonts w:eastAsia="Times New Roman" w:cs="Times New Roman"/>
                <w:sz w:val="24"/>
                <w:szCs w:val="24"/>
                <w:lang w:eastAsia="et-EE"/>
              </w:rPr>
              <w:t>2 305</w:t>
            </w:r>
          </w:p>
        </w:tc>
      </w:tr>
      <w:tr w:rsidR="00736EC9" w:rsidRPr="007E6BFC" w:rsidTr="00D84E2C">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Laekunud või tühistatud varem allahinnatud nõuded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18</w:t>
            </w:r>
          </w:p>
        </w:tc>
        <w:tc>
          <w:tcPr>
            <w:tcW w:w="1134" w:type="dxa"/>
            <w:tcBorders>
              <w:top w:val="nil"/>
              <w:left w:val="nil"/>
              <w:bottom w:val="nil"/>
              <w:right w:val="nil"/>
            </w:tcBorders>
            <w:shd w:val="clear" w:color="auto" w:fill="auto"/>
            <w:noWrap/>
            <w:vAlign w:val="bottom"/>
            <w:hideMark/>
          </w:tcPr>
          <w:p w:rsidR="00736EC9" w:rsidRPr="007E6BFC" w:rsidRDefault="005719D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208</w:t>
            </w:r>
          </w:p>
        </w:tc>
        <w:tc>
          <w:tcPr>
            <w:tcW w:w="1276" w:type="dxa"/>
            <w:tcBorders>
              <w:top w:val="nil"/>
              <w:left w:val="nil"/>
              <w:bottom w:val="nil"/>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8 457</w:t>
            </w:r>
          </w:p>
        </w:tc>
      </w:tr>
      <w:tr w:rsidR="00736EC9" w:rsidRPr="007E6BFC" w:rsidTr="00D84E2C">
        <w:trPr>
          <w:trHeight w:hRule="exact" w:val="340"/>
        </w:trPr>
        <w:tc>
          <w:tcPr>
            <w:tcW w:w="5882"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Hinnatud lootusetult laekuvaks</w:t>
            </w:r>
          </w:p>
        </w:tc>
        <w:tc>
          <w:tcPr>
            <w:tcW w:w="70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134" w:type="dxa"/>
            <w:tcBorders>
              <w:top w:val="nil"/>
              <w:left w:val="nil"/>
              <w:bottom w:val="double" w:sz="6" w:space="0" w:color="auto"/>
              <w:right w:val="nil"/>
            </w:tcBorders>
            <w:shd w:val="clear" w:color="auto" w:fill="auto"/>
            <w:noWrap/>
            <w:vAlign w:val="bottom"/>
            <w:hideMark/>
          </w:tcPr>
          <w:p w:rsidR="005719DD" w:rsidRDefault="005719D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1 561</w:t>
            </w:r>
          </w:p>
          <w:p w:rsidR="00736EC9" w:rsidRPr="007E6BFC" w:rsidRDefault="005719D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561</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3D428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3 282</w:t>
            </w:r>
          </w:p>
        </w:tc>
      </w:tr>
      <w:tr w:rsidR="00736EC9" w:rsidRPr="007E6BFC" w:rsidTr="00D84E2C">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 aasta lõpul</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13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3D4285">
              <w:rPr>
                <w:rFonts w:eastAsia="Times New Roman" w:cs="Times New Roman"/>
                <w:b/>
                <w:bCs/>
                <w:sz w:val="24"/>
                <w:szCs w:val="24"/>
                <w:lang w:eastAsia="et-EE"/>
              </w:rPr>
              <w:t>4</w:t>
            </w:r>
            <w:r w:rsidR="005719DD">
              <w:rPr>
                <w:rFonts w:eastAsia="Times New Roman" w:cs="Times New Roman"/>
                <w:b/>
                <w:bCs/>
                <w:sz w:val="24"/>
                <w:szCs w:val="24"/>
                <w:lang w:eastAsia="et-EE"/>
              </w:rPr>
              <w:t>1 563</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3D4285">
              <w:rPr>
                <w:rFonts w:eastAsia="Times New Roman" w:cs="Times New Roman"/>
                <w:b/>
                <w:bCs/>
                <w:sz w:val="24"/>
                <w:szCs w:val="24"/>
                <w:lang w:eastAsia="et-EE"/>
              </w:rPr>
              <w:t>35 375</w:t>
            </w:r>
          </w:p>
        </w:tc>
      </w:tr>
    </w:tbl>
    <w:p w:rsidR="003509BA" w:rsidRPr="007E6BFC" w:rsidRDefault="003509BA" w:rsidP="00C73D67">
      <w:pPr>
        <w:spacing w:after="0"/>
        <w:rPr>
          <w:rFonts w:cs="Times New Roman"/>
          <w:sz w:val="24"/>
          <w:szCs w:val="24"/>
        </w:rPr>
      </w:pPr>
    </w:p>
    <w:p w:rsidR="00736EC9" w:rsidRPr="007E6BFC" w:rsidRDefault="00736EC9" w:rsidP="00D22603">
      <w:pPr>
        <w:pStyle w:val="Pealkiri3"/>
        <w:rPr>
          <w:rFonts w:cs="Times New Roman"/>
          <w:szCs w:val="24"/>
        </w:rPr>
      </w:pPr>
      <w:bookmarkStart w:id="127" w:name="_Toc511314516"/>
      <w:r w:rsidRPr="007E6BFC">
        <w:rPr>
          <w:rFonts w:cs="Times New Roman"/>
          <w:szCs w:val="24"/>
        </w:rPr>
        <w:t>Lisa 5   Varud</w:t>
      </w:r>
      <w:bookmarkEnd w:id="127"/>
    </w:p>
    <w:p w:rsidR="00736EC9" w:rsidRPr="007E6BFC" w:rsidRDefault="00736EC9" w:rsidP="00D84E2C">
      <w:pPr>
        <w:spacing w:after="0"/>
        <w:rPr>
          <w:rFonts w:cs="Times New Roman"/>
          <w:sz w:val="24"/>
          <w:szCs w:val="24"/>
        </w:rPr>
      </w:pPr>
    </w:p>
    <w:tbl>
      <w:tblPr>
        <w:tblW w:w="9001" w:type="dxa"/>
        <w:tblCellMar>
          <w:left w:w="70" w:type="dxa"/>
          <w:right w:w="70" w:type="dxa"/>
        </w:tblCellMar>
        <w:tblLook w:val="04A0" w:firstRow="1" w:lastRow="0" w:firstColumn="1" w:lastColumn="0" w:noHBand="0" w:noVBand="1"/>
      </w:tblPr>
      <w:tblGrid>
        <w:gridCol w:w="6307"/>
        <w:gridCol w:w="1276"/>
        <w:gridCol w:w="1418"/>
      </w:tblGrid>
      <w:tr w:rsidR="00736EC9" w:rsidRPr="007E6BFC" w:rsidTr="00D84E2C">
        <w:trPr>
          <w:trHeight w:hRule="exact" w:val="340"/>
        </w:trPr>
        <w:tc>
          <w:tcPr>
            <w:tcW w:w="6307"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color w:val="0000FF"/>
                <w:sz w:val="24"/>
                <w:szCs w:val="24"/>
                <w:lang w:eastAsia="et-EE"/>
              </w:rPr>
            </w:pPr>
            <w:r w:rsidRPr="007E6BFC">
              <w:rPr>
                <w:rFonts w:eastAsia="Times New Roman" w:cs="Times New Roman"/>
                <w:color w:val="0000FF"/>
                <w:sz w:val="24"/>
                <w:szCs w:val="24"/>
                <w:lang w:eastAsia="et-EE"/>
              </w:rPr>
              <w:t> </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CC3701">
              <w:rPr>
                <w:rFonts w:eastAsia="Times New Roman" w:cs="Times New Roman"/>
                <w:b/>
                <w:bCs/>
                <w:sz w:val="24"/>
                <w:szCs w:val="24"/>
                <w:lang w:eastAsia="et-EE"/>
              </w:rPr>
              <w:t>7</w:t>
            </w:r>
          </w:p>
        </w:tc>
        <w:tc>
          <w:tcPr>
            <w:tcW w:w="141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CC3701">
              <w:rPr>
                <w:rFonts w:eastAsia="Times New Roman" w:cs="Times New Roman"/>
                <w:b/>
                <w:bCs/>
                <w:sz w:val="24"/>
                <w:szCs w:val="24"/>
                <w:lang w:eastAsia="et-EE"/>
              </w:rPr>
              <w:t>6</w:t>
            </w:r>
          </w:p>
        </w:tc>
      </w:tr>
      <w:tr w:rsidR="00736EC9" w:rsidRPr="007E6BFC" w:rsidTr="00D84E2C">
        <w:trPr>
          <w:trHeight w:hRule="exact" w:val="340"/>
        </w:trPr>
        <w:tc>
          <w:tcPr>
            <w:tcW w:w="630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Katlakütused (põlevkiviõli, </w:t>
            </w:r>
            <w:proofErr w:type="spellStart"/>
            <w:r w:rsidRPr="007E6BFC">
              <w:rPr>
                <w:rFonts w:eastAsia="Times New Roman" w:cs="Times New Roman"/>
                <w:sz w:val="24"/>
                <w:szCs w:val="24"/>
                <w:lang w:eastAsia="et-EE"/>
              </w:rPr>
              <w:t>puiduhake</w:t>
            </w:r>
            <w:proofErr w:type="spellEnd"/>
            <w:r w:rsidRPr="007E6BFC">
              <w:rPr>
                <w:rFonts w:eastAsia="Times New Roman" w:cs="Times New Roman"/>
                <w:sz w:val="24"/>
                <w:szCs w:val="24"/>
                <w:lang w:eastAsia="et-EE"/>
              </w:rPr>
              <w:t xml:space="preserve"> ja turvas)</w:t>
            </w:r>
          </w:p>
        </w:tc>
        <w:tc>
          <w:tcPr>
            <w:tcW w:w="1276" w:type="dxa"/>
            <w:tcBorders>
              <w:top w:val="nil"/>
              <w:left w:val="nil"/>
              <w:bottom w:val="nil"/>
              <w:right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12 360</w:t>
            </w:r>
          </w:p>
        </w:tc>
        <w:tc>
          <w:tcPr>
            <w:tcW w:w="1418" w:type="dxa"/>
            <w:tcBorders>
              <w:top w:val="nil"/>
              <w:left w:val="nil"/>
              <w:bottom w:val="nil"/>
              <w:right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32 100</w:t>
            </w:r>
          </w:p>
        </w:tc>
      </w:tr>
      <w:tr w:rsidR="00736EC9" w:rsidRPr="007E6BFC" w:rsidTr="00D84E2C">
        <w:trPr>
          <w:trHeight w:hRule="exact" w:val="340"/>
        </w:trPr>
        <w:tc>
          <w:tcPr>
            <w:tcW w:w="6307"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Toiduained</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CC3701">
              <w:rPr>
                <w:rFonts w:eastAsia="Times New Roman" w:cs="Times New Roman"/>
                <w:sz w:val="24"/>
                <w:szCs w:val="24"/>
                <w:lang w:eastAsia="et-EE"/>
              </w:rPr>
              <w:t>4 61</w:t>
            </w:r>
            <w:r w:rsidR="00926908">
              <w:rPr>
                <w:rFonts w:eastAsia="Times New Roman" w:cs="Times New Roman"/>
                <w:sz w:val="24"/>
                <w:szCs w:val="24"/>
                <w:lang w:eastAsia="et-EE"/>
              </w:rPr>
              <w:t>8</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CC3701">
              <w:rPr>
                <w:rFonts w:eastAsia="Times New Roman" w:cs="Times New Roman"/>
                <w:sz w:val="24"/>
                <w:szCs w:val="24"/>
                <w:lang w:eastAsia="et-EE"/>
              </w:rPr>
              <w:t>5 478</w:t>
            </w:r>
          </w:p>
        </w:tc>
      </w:tr>
      <w:tr w:rsidR="00736EC9" w:rsidRPr="007E6BFC" w:rsidTr="00C73D67">
        <w:trPr>
          <w:trHeight w:hRule="exact" w:val="340"/>
        </w:trPr>
        <w:tc>
          <w:tcPr>
            <w:tcW w:w="6307" w:type="dxa"/>
            <w:tcBorders>
              <w:top w:val="nil"/>
              <w:left w:val="nil"/>
              <w:bottom w:val="nil"/>
              <w:right w:val="nil"/>
            </w:tcBorders>
            <w:shd w:val="clear" w:color="auto" w:fill="auto"/>
            <w:noWrap/>
            <w:vAlign w:val="bottom"/>
            <w:hideMark/>
          </w:tcPr>
          <w:p w:rsidR="00C73D67" w:rsidRPr="007E6BFC" w:rsidRDefault="00736EC9" w:rsidP="003509BA">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276" w:type="dxa"/>
            <w:tcBorders>
              <w:top w:val="nil"/>
              <w:left w:val="nil"/>
              <w:bottom w:val="nil"/>
              <w:right w:val="nil"/>
            </w:tcBorders>
            <w:shd w:val="clear" w:color="auto" w:fill="auto"/>
            <w:noWrap/>
            <w:vAlign w:val="bottom"/>
            <w:hideMark/>
          </w:tcPr>
          <w:p w:rsidR="00736EC9" w:rsidRPr="007E6BFC" w:rsidRDefault="00CC3701" w:rsidP="00C73D67">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26 97</w:t>
            </w:r>
            <w:r w:rsidR="00926908">
              <w:rPr>
                <w:rFonts w:eastAsia="Times New Roman" w:cs="Times New Roman"/>
                <w:b/>
                <w:bCs/>
                <w:sz w:val="24"/>
                <w:szCs w:val="24"/>
                <w:lang w:eastAsia="et-EE"/>
              </w:rPr>
              <w:t>8</w:t>
            </w:r>
          </w:p>
        </w:tc>
        <w:tc>
          <w:tcPr>
            <w:tcW w:w="1418" w:type="dxa"/>
            <w:tcBorders>
              <w:top w:val="nil"/>
              <w:left w:val="nil"/>
              <w:bottom w:val="nil"/>
              <w:right w:val="nil"/>
            </w:tcBorders>
            <w:shd w:val="clear" w:color="auto" w:fill="auto"/>
            <w:noWrap/>
            <w:vAlign w:val="bottom"/>
            <w:hideMark/>
          </w:tcPr>
          <w:p w:rsidR="003509BA" w:rsidRPr="007E6BFC" w:rsidRDefault="00CC3701" w:rsidP="00C73D67">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47 578</w:t>
            </w:r>
          </w:p>
        </w:tc>
      </w:tr>
    </w:tbl>
    <w:p w:rsidR="00C73D67" w:rsidRPr="007E6BFC" w:rsidRDefault="00C73D67" w:rsidP="00D22603">
      <w:pPr>
        <w:pStyle w:val="Pealkiri3"/>
      </w:pPr>
    </w:p>
    <w:p w:rsidR="00C73D67" w:rsidRPr="007E6BFC" w:rsidRDefault="00736EC9" w:rsidP="00F255A2">
      <w:pPr>
        <w:pStyle w:val="Pealkiri3"/>
        <w:spacing w:after="120"/>
      </w:pPr>
      <w:bookmarkStart w:id="128" w:name="_Toc511314517"/>
      <w:r w:rsidRPr="007E6BFC">
        <w:t>Lisa 6   Tütarettevõtja</w:t>
      </w:r>
      <w:bookmarkEnd w:id="128"/>
    </w:p>
    <w:p w:rsidR="00C73D67" w:rsidRPr="007E6BFC" w:rsidRDefault="00736EC9" w:rsidP="003509BA">
      <w:pPr>
        <w:spacing w:after="0"/>
        <w:rPr>
          <w:rFonts w:cs="Times New Roman"/>
          <w:sz w:val="24"/>
          <w:szCs w:val="24"/>
        </w:rPr>
      </w:pPr>
      <w:r w:rsidRPr="007E6BFC">
        <w:rPr>
          <w:rFonts w:cs="Times New Roman"/>
          <w:sz w:val="24"/>
          <w:szCs w:val="24"/>
        </w:rPr>
        <w:t>Tütarettevõtja AS ELVESO on konsolideeritud rida-realt meetodil. AS ELV</w:t>
      </w:r>
      <w:r w:rsidR="003509BA" w:rsidRPr="007E6BFC">
        <w:rPr>
          <w:rFonts w:cs="Times New Roman"/>
          <w:sz w:val="24"/>
          <w:szCs w:val="24"/>
        </w:rPr>
        <w:t>ESO olulisemad finantsnäitajad:</w:t>
      </w:r>
    </w:p>
    <w:tbl>
      <w:tblPr>
        <w:tblW w:w="9142" w:type="dxa"/>
        <w:tblLayout w:type="fixed"/>
        <w:tblCellMar>
          <w:left w:w="70" w:type="dxa"/>
          <w:right w:w="70" w:type="dxa"/>
        </w:tblCellMar>
        <w:tblLook w:val="04A0" w:firstRow="1" w:lastRow="0" w:firstColumn="1" w:lastColumn="0" w:noHBand="0" w:noVBand="1"/>
      </w:tblPr>
      <w:tblGrid>
        <w:gridCol w:w="1418"/>
        <w:gridCol w:w="992"/>
        <w:gridCol w:w="1204"/>
        <w:gridCol w:w="1276"/>
        <w:gridCol w:w="1206"/>
        <w:gridCol w:w="1487"/>
        <w:gridCol w:w="1559"/>
      </w:tblGrid>
      <w:tr w:rsidR="00736EC9" w:rsidRPr="007E6BFC" w:rsidTr="00256C54">
        <w:trPr>
          <w:trHeight w:hRule="exact" w:val="340"/>
        </w:trPr>
        <w:tc>
          <w:tcPr>
            <w:tcW w:w="1418" w:type="dxa"/>
            <w:vMerge w:val="restart"/>
            <w:tcBorders>
              <w:top w:val="nil"/>
              <w:left w:val="nil"/>
              <w:bottom w:val="single" w:sz="4" w:space="0" w:color="000000"/>
            </w:tcBorders>
            <w:shd w:val="clear" w:color="000000" w:fill="C4D79B"/>
            <w:noWrap/>
            <w:vAlign w:val="center"/>
            <w:hideMark/>
          </w:tcPr>
          <w:p w:rsidR="00736EC9" w:rsidRPr="007E6BFC" w:rsidRDefault="00736EC9" w:rsidP="00215C30">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Nimetus, aasta</w:t>
            </w:r>
          </w:p>
        </w:tc>
        <w:tc>
          <w:tcPr>
            <w:tcW w:w="992" w:type="dxa"/>
            <w:vMerge w:val="restart"/>
            <w:tcBorders>
              <w:top w:val="nil"/>
              <w:bottom w:val="single" w:sz="4" w:space="0" w:color="000000"/>
            </w:tcBorders>
            <w:shd w:val="clear" w:color="000000" w:fill="C4D79B"/>
            <w:vAlign w:val="center"/>
            <w:hideMark/>
          </w:tcPr>
          <w:p w:rsidR="00736EC9" w:rsidRPr="007E6BFC" w:rsidRDefault="00736EC9" w:rsidP="00215C30">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Osaluse</w:t>
            </w:r>
            <w:r w:rsidR="00C73D67" w:rsidRPr="007E6BFC">
              <w:rPr>
                <w:rFonts w:eastAsia="Times New Roman" w:cs="Times New Roman"/>
                <w:b/>
                <w:bCs/>
                <w:szCs w:val="22"/>
                <w:lang w:eastAsia="et-EE"/>
              </w:rPr>
              <w:t xml:space="preserve"> määr</w:t>
            </w:r>
            <w:r w:rsidRPr="007E6BFC">
              <w:rPr>
                <w:rFonts w:eastAsia="Times New Roman" w:cs="Times New Roman"/>
                <w:b/>
                <w:bCs/>
                <w:szCs w:val="22"/>
                <w:lang w:eastAsia="et-EE"/>
              </w:rPr>
              <w:t xml:space="preserve"> (%)</w:t>
            </w:r>
          </w:p>
        </w:tc>
        <w:tc>
          <w:tcPr>
            <w:tcW w:w="3686" w:type="dxa"/>
            <w:gridSpan w:val="3"/>
            <w:tcBorders>
              <w:top w:val="nil"/>
              <w:bottom w:val="single" w:sz="4" w:space="0" w:color="auto"/>
            </w:tcBorders>
            <w:shd w:val="clear" w:color="000000" w:fill="C4D79B"/>
            <w:noWrap/>
            <w:vAlign w:val="bottom"/>
            <w:hideMark/>
          </w:tcPr>
          <w:p w:rsidR="00736EC9" w:rsidRPr="007E6BFC" w:rsidRDefault="00215C30" w:rsidP="00C73D67">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xml:space="preserve">Tulemiaruande </w:t>
            </w:r>
            <w:r w:rsidR="00736EC9" w:rsidRPr="007E6BFC">
              <w:rPr>
                <w:rFonts w:eastAsia="Times New Roman" w:cs="Times New Roman"/>
                <w:b/>
                <w:bCs/>
                <w:szCs w:val="22"/>
                <w:lang w:eastAsia="et-EE"/>
              </w:rPr>
              <w:t>näitajad</w:t>
            </w:r>
          </w:p>
        </w:tc>
        <w:tc>
          <w:tcPr>
            <w:tcW w:w="3046" w:type="dxa"/>
            <w:gridSpan w:val="2"/>
            <w:tcBorders>
              <w:top w:val="nil"/>
              <w:bottom w:val="single" w:sz="4" w:space="0" w:color="auto"/>
              <w:right w:val="nil"/>
            </w:tcBorders>
            <w:shd w:val="clear" w:color="000000" w:fill="C4D79B"/>
            <w:noWrap/>
            <w:vAlign w:val="bottom"/>
            <w:hideMark/>
          </w:tcPr>
          <w:p w:rsidR="00736EC9" w:rsidRPr="007E6BFC" w:rsidRDefault="00215C30" w:rsidP="00C73D67">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xml:space="preserve">Bilansi näitajad </w:t>
            </w:r>
            <w:r w:rsidR="00736EC9" w:rsidRPr="007E6BFC">
              <w:rPr>
                <w:rFonts w:eastAsia="Times New Roman" w:cs="Times New Roman"/>
                <w:b/>
                <w:bCs/>
                <w:szCs w:val="22"/>
                <w:lang w:eastAsia="et-EE"/>
              </w:rPr>
              <w:t>aasta lõpus</w:t>
            </w:r>
          </w:p>
        </w:tc>
      </w:tr>
      <w:tr w:rsidR="00736EC9" w:rsidRPr="007E6BFC" w:rsidTr="00256C54">
        <w:trPr>
          <w:trHeight w:hRule="exact" w:val="567"/>
        </w:trPr>
        <w:tc>
          <w:tcPr>
            <w:tcW w:w="1418" w:type="dxa"/>
            <w:vMerge/>
            <w:tcBorders>
              <w:top w:val="nil"/>
              <w:left w:val="nil"/>
              <w:bottom w:val="single" w:sz="4" w:space="0" w:color="000000"/>
            </w:tcBorders>
            <w:vAlign w:val="center"/>
            <w:hideMark/>
          </w:tcPr>
          <w:p w:rsidR="00736EC9" w:rsidRPr="007E6BFC" w:rsidRDefault="00736EC9" w:rsidP="00736EC9">
            <w:pPr>
              <w:spacing w:after="0" w:line="240" w:lineRule="auto"/>
              <w:rPr>
                <w:rFonts w:eastAsia="Times New Roman" w:cs="Times New Roman"/>
                <w:b/>
                <w:bCs/>
                <w:szCs w:val="22"/>
                <w:lang w:eastAsia="et-EE"/>
              </w:rPr>
            </w:pPr>
          </w:p>
        </w:tc>
        <w:tc>
          <w:tcPr>
            <w:tcW w:w="992" w:type="dxa"/>
            <w:vMerge/>
            <w:tcBorders>
              <w:top w:val="nil"/>
              <w:bottom w:val="single" w:sz="4" w:space="0" w:color="000000"/>
            </w:tcBorders>
            <w:vAlign w:val="center"/>
            <w:hideMark/>
          </w:tcPr>
          <w:p w:rsidR="00736EC9" w:rsidRPr="007E6BFC" w:rsidRDefault="00736EC9" w:rsidP="00736EC9">
            <w:pPr>
              <w:spacing w:after="0" w:line="240" w:lineRule="auto"/>
              <w:rPr>
                <w:rFonts w:eastAsia="Times New Roman" w:cs="Times New Roman"/>
                <w:b/>
                <w:bCs/>
                <w:szCs w:val="22"/>
                <w:lang w:eastAsia="et-EE"/>
              </w:rPr>
            </w:pPr>
          </w:p>
        </w:tc>
        <w:tc>
          <w:tcPr>
            <w:tcW w:w="1204" w:type="dxa"/>
            <w:tcBorders>
              <w:top w:val="nil"/>
              <w:bottom w:val="single" w:sz="4" w:space="0" w:color="auto"/>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Tegevus- tulud</w:t>
            </w:r>
          </w:p>
        </w:tc>
        <w:tc>
          <w:tcPr>
            <w:tcW w:w="1276" w:type="dxa"/>
            <w:tcBorders>
              <w:top w:val="nil"/>
              <w:bottom w:val="single" w:sz="4" w:space="0" w:color="auto"/>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Tegevus- kulud</w:t>
            </w:r>
          </w:p>
        </w:tc>
        <w:tc>
          <w:tcPr>
            <w:tcW w:w="1206" w:type="dxa"/>
            <w:tcBorders>
              <w:top w:val="nil"/>
              <w:bottom w:val="single" w:sz="4" w:space="0" w:color="auto"/>
            </w:tcBorders>
            <w:shd w:val="clear" w:color="000000" w:fill="C4D79B"/>
            <w:noWrap/>
            <w:vAlign w:val="center"/>
            <w:hideMark/>
          </w:tcPr>
          <w:p w:rsidR="00736EC9" w:rsidRPr="007E6BFC" w:rsidRDefault="00736EC9" w:rsidP="00C73D67">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Tulem</w:t>
            </w:r>
          </w:p>
        </w:tc>
        <w:tc>
          <w:tcPr>
            <w:tcW w:w="1487" w:type="dxa"/>
            <w:tcBorders>
              <w:top w:val="nil"/>
              <w:bottom w:val="single" w:sz="4" w:space="0" w:color="auto"/>
            </w:tcBorders>
            <w:shd w:val="clear" w:color="000000" w:fill="C4D79B"/>
            <w:noWrap/>
            <w:vAlign w:val="center"/>
            <w:hideMark/>
          </w:tcPr>
          <w:p w:rsidR="00736EC9" w:rsidRPr="007E6BFC" w:rsidRDefault="00736EC9" w:rsidP="00C73D67">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Varad</w:t>
            </w:r>
          </w:p>
        </w:tc>
        <w:tc>
          <w:tcPr>
            <w:tcW w:w="1559" w:type="dxa"/>
            <w:tcBorders>
              <w:top w:val="nil"/>
              <w:bottom w:val="single" w:sz="4" w:space="0" w:color="auto"/>
              <w:right w:val="nil"/>
            </w:tcBorders>
            <w:shd w:val="clear" w:color="000000" w:fill="C4D79B"/>
            <w:noWrap/>
            <w:vAlign w:val="center"/>
            <w:hideMark/>
          </w:tcPr>
          <w:p w:rsidR="00736EC9" w:rsidRPr="007E6BFC" w:rsidRDefault="00736EC9" w:rsidP="00C73D67">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Netovarad</w:t>
            </w:r>
          </w:p>
        </w:tc>
      </w:tr>
      <w:tr w:rsidR="00C73D67" w:rsidRPr="007E6BFC" w:rsidTr="00256C54">
        <w:trPr>
          <w:trHeight w:hRule="exact" w:val="340"/>
        </w:trPr>
        <w:tc>
          <w:tcPr>
            <w:tcW w:w="1418" w:type="dxa"/>
            <w:tcBorders>
              <w:top w:val="nil"/>
              <w:left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31.12.201</w:t>
            </w:r>
            <w:r w:rsidR="00CC3701">
              <w:rPr>
                <w:rFonts w:eastAsia="Times New Roman" w:cs="Times New Roman"/>
                <w:sz w:val="24"/>
                <w:szCs w:val="24"/>
                <w:lang w:eastAsia="et-EE"/>
              </w:rPr>
              <w:t>7</w:t>
            </w:r>
          </w:p>
        </w:tc>
        <w:tc>
          <w:tcPr>
            <w:tcW w:w="992" w:type="dxa"/>
            <w:tcBorders>
              <w:top w:val="nil"/>
              <w:bottom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100%</w:t>
            </w:r>
          </w:p>
        </w:tc>
        <w:tc>
          <w:tcPr>
            <w:tcW w:w="1204" w:type="dxa"/>
            <w:tcBorders>
              <w:top w:val="nil"/>
              <w:bottom w:val="nil"/>
            </w:tcBorders>
            <w:shd w:val="clear" w:color="auto" w:fill="auto"/>
            <w:noWrap/>
            <w:vAlign w:val="bottom"/>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5 157 859</w:t>
            </w:r>
          </w:p>
        </w:tc>
        <w:tc>
          <w:tcPr>
            <w:tcW w:w="1276"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305157">
              <w:rPr>
                <w:rFonts w:eastAsia="Times New Roman" w:cs="Times New Roman"/>
                <w:sz w:val="24"/>
                <w:szCs w:val="24"/>
                <w:lang w:eastAsia="et-EE"/>
              </w:rPr>
              <w:t> 451 675</w:t>
            </w:r>
          </w:p>
        </w:tc>
        <w:tc>
          <w:tcPr>
            <w:tcW w:w="1206" w:type="dxa"/>
            <w:tcBorders>
              <w:top w:val="nil"/>
              <w:bottom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677 629</w:t>
            </w:r>
          </w:p>
        </w:tc>
        <w:tc>
          <w:tcPr>
            <w:tcW w:w="1487"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CC3701">
              <w:rPr>
                <w:rFonts w:eastAsia="Times New Roman" w:cs="Times New Roman"/>
                <w:sz w:val="24"/>
                <w:szCs w:val="24"/>
                <w:lang w:eastAsia="et-EE"/>
              </w:rPr>
              <w:t>4 514 595</w:t>
            </w:r>
          </w:p>
        </w:tc>
        <w:tc>
          <w:tcPr>
            <w:tcW w:w="1559" w:type="dxa"/>
            <w:tcBorders>
              <w:top w:val="nil"/>
              <w:bottom w:val="nil"/>
              <w:right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20 233 641</w:t>
            </w:r>
          </w:p>
        </w:tc>
      </w:tr>
      <w:tr w:rsidR="00C73D67" w:rsidRPr="007E6BFC" w:rsidTr="00256C54">
        <w:trPr>
          <w:trHeight w:hRule="exact" w:val="340"/>
        </w:trPr>
        <w:tc>
          <w:tcPr>
            <w:tcW w:w="1418" w:type="dxa"/>
            <w:tcBorders>
              <w:top w:val="nil"/>
              <w:left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31.12.201</w:t>
            </w:r>
            <w:r w:rsidR="00CC3701">
              <w:rPr>
                <w:rFonts w:eastAsia="Times New Roman" w:cs="Times New Roman"/>
                <w:sz w:val="24"/>
                <w:szCs w:val="24"/>
                <w:lang w:eastAsia="et-EE"/>
              </w:rPr>
              <w:t>6</w:t>
            </w:r>
          </w:p>
        </w:tc>
        <w:tc>
          <w:tcPr>
            <w:tcW w:w="992" w:type="dxa"/>
            <w:tcBorders>
              <w:top w:val="nil"/>
              <w:bottom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100%</w:t>
            </w:r>
          </w:p>
        </w:tc>
        <w:tc>
          <w:tcPr>
            <w:tcW w:w="1204" w:type="dxa"/>
            <w:tcBorders>
              <w:top w:val="nil"/>
              <w:bottom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4 947 731</w:t>
            </w:r>
          </w:p>
        </w:tc>
        <w:tc>
          <w:tcPr>
            <w:tcW w:w="1276"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CC3701">
              <w:rPr>
                <w:rFonts w:eastAsia="Times New Roman" w:cs="Times New Roman"/>
                <w:sz w:val="24"/>
                <w:szCs w:val="24"/>
                <w:lang w:eastAsia="et-EE"/>
              </w:rPr>
              <w:t> </w:t>
            </w:r>
            <w:r w:rsidRPr="007E6BFC">
              <w:rPr>
                <w:rFonts w:eastAsia="Times New Roman" w:cs="Times New Roman"/>
                <w:sz w:val="24"/>
                <w:szCs w:val="24"/>
                <w:lang w:eastAsia="et-EE"/>
              </w:rPr>
              <w:t>1</w:t>
            </w:r>
            <w:r w:rsidR="00CC3701">
              <w:rPr>
                <w:rFonts w:eastAsia="Times New Roman" w:cs="Times New Roman"/>
                <w:sz w:val="24"/>
                <w:szCs w:val="24"/>
                <w:lang w:eastAsia="et-EE"/>
              </w:rPr>
              <w:t>68 563</w:t>
            </w:r>
          </w:p>
        </w:tc>
        <w:tc>
          <w:tcPr>
            <w:tcW w:w="1206" w:type="dxa"/>
            <w:tcBorders>
              <w:top w:val="nil"/>
              <w:bottom w:val="nil"/>
            </w:tcBorders>
            <w:shd w:val="clear" w:color="auto" w:fill="auto"/>
            <w:noWrap/>
            <w:vAlign w:val="bottom"/>
            <w:hideMark/>
          </w:tcPr>
          <w:p w:rsidR="00736EC9" w:rsidRPr="007E6BFC" w:rsidRDefault="00CC370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742 887</w:t>
            </w:r>
          </w:p>
        </w:tc>
        <w:tc>
          <w:tcPr>
            <w:tcW w:w="1487" w:type="dxa"/>
            <w:tcBorders>
              <w:top w:val="nil"/>
              <w:bottom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25</w:t>
            </w:r>
            <w:r w:rsidR="00CC3701">
              <w:rPr>
                <w:rFonts w:eastAsia="Times New Roman" w:cs="Times New Roman"/>
                <w:sz w:val="24"/>
                <w:szCs w:val="24"/>
                <w:lang w:eastAsia="et-EE"/>
              </w:rPr>
              <w:t> 428 353</w:t>
            </w:r>
          </w:p>
        </w:tc>
        <w:tc>
          <w:tcPr>
            <w:tcW w:w="1559" w:type="dxa"/>
            <w:tcBorders>
              <w:top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CC3701">
              <w:rPr>
                <w:rFonts w:eastAsia="Times New Roman" w:cs="Times New Roman"/>
                <w:sz w:val="24"/>
                <w:szCs w:val="24"/>
                <w:lang w:eastAsia="et-EE"/>
              </w:rPr>
              <w:t>9 351 827</w:t>
            </w:r>
          </w:p>
        </w:tc>
      </w:tr>
    </w:tbl>
    <w:p w:rsidR="00F255A2" w:rsidRDefault="00F255A2" w:rsidP="00C73D67">
      <w:pPr>
        <w:spacing w:after="0"/>
        <w:jc w:val="both"/>
        <w:rPr>
          <w:rFonts w:cs="Times New Roman"/>
          <w:sz w:val="24"/>
          <w:szCs w:val="24"/>
        </w:rPr>
      </w:pPr>
    </w:p>
    <w:p w:rsidR="00736EC9" w:rsidRPr="007E6BFC" w:rsidRDefault="00736EC9" w:rsidP="00C73D67">
      <w:pPr>
        <w:spacing w:after="0"/>
        <w:jc w:val="both"/>
        <w:rPr>
          <w:rFonts w:cs="Times New Roman"/>
          <w:sz w:val="24"/>
          <w:szCs w:val="24"/>
        </w:rPr>
      </w:pPr>
      <w:r w:rsidRPr="007E6BFC">
        <w:rPr>
          <w:rFonts w:cs="Times New Roman"/>
          <w:sz w:val="24"/>
          <w:szCs w:val="24"/>
        </w:rPr>
        <w:t>Aktsiakapitali suurus on 894 600 eurot, aktsiate arv 14</w:t>
      </w:r>
      <w:r w:rsidR="00CC3701">
        <w:rPr>
          <w:rFonts w:cs="Times New Roman"/>
          <w:sz w:val="24"/>
          <w:szCs w:val="24"/>
        </w:rPr>
        <w:t> </w:t>
      </w:r>
      <w:r w:rsidRPr="007E6BFC">
        <w:rPr>
          <w:rFonts w:cs="Times New Roman"/>
          <w:sz w:val="24"/>
          <w:szCs w:val="24"/>
        </w:rPr>
        <w:t>000</w:t>
      </w:r>
      <w:r w:rsidR="00CC3701">
        <w:rPr>
          <w:rFonts w:cs="Times New Roman"/>
          <w:sz w:val="24"/>
          <w:szCs w:val="24"/>
        </w:rPr>
        <w:t xml:space="preserve"> tk.</w:t>
      </w:r>
    </w:p>
    <w:p w:rsidR="00736EC9" w:rsidRPr="007E6BFC" w:rsidRDefault="00736EC9" w:rsidP="00816EAC">
      <w:pPr>
        <w:pStyle w:val="Pealkiri2"/>
        <w:spacing w:before="0"/>
        <w:rPr>
          <w:rFonts w:cs="Times New Roman"/>
          <w:b w:val="0"/>
          <w:i w:val="0"/>
          <w:u w:val="single"/>
        </w:rPr>
      </w:pPr>
    </w:p>
    <w:p w:rsidR="00736EC9" w:rsidRPr="007E6BFC" w:rsidRDefault="00736EC9" w:rsidP="004839BF">
      <w:pPr>
        <w:pStyle w:val="Pealkiri3"/>
      </w:pPr>
      <w:bookmarkStart w:id="129" w:name="_Toc511314518"/>
      <w:r w:rsidRPr="007E6BFC">
        <w:t>Lisa 7   Kinnisvarainvesteeringud</w:t>
      </w:r>
      <w:bookmarkEnd w:id="129"/>
    </w:p>
    <w:tbl>
      <w:tblPr>
        <w:tblW w:w="9426" w:type="dxa"/>
        <w:tblCellMar>
          <w:left w:w="70" w:type="dxa"/>
          <w:right w:w="70" w:type="dxa"/>
        </w:tblCellMar>
        <w:tblLook w:val="04A0" w:firstRow="1" w:lastRow="0" w:firstColumn="1" w:lastColumn="0" w:noHBand="0" w:noVBand="1"/>
      </w:tblPr>
      <w:tblGrid>
        <w:gridCol w:w="6166"/>
        <w:gridCol w:w="708"/>
        <w:gridCol w:w="1276"/>
        <w:gridCol w:w="1276"/>
      </w:tblGrid>
      <w:tr w:rsidR="00736EC9" w:rsidRPr="007E6BFC" w:rsidTr="001D1DF6">
        <w:trPr>
          <w:trHeight w:hRule="exact" w:val="340"/>
        </w:trPr>
        <w:tc>
          <w:tcPr>
            <w:tcW w:w="616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70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134966">
              <w:rPr>
                <w:rFonts w:eastAsia="Times New Roman" w:cs="Times New Roman"/>
                <w:b/>
                <w:bCs/>
                <w:sz w:val="24"/>
                <w:szCs w:val="24"/>
                <w:lang w:eastAsia="et-EE"/>
              </w:rPr>
              <w:t>7</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305157">
              <w:rPr>
                <w:rFonts w:eastAsia="Times New Roman" w:cs="Times New Roman"/>
                <w:b/>
                <w:bCs/>
                <w:sz w:val="24"/>
                <w:szCs w:val="24"/>
                <w:lang w:eastAsia="et-EE"/>
              </w:rPr>
              <w:t>6</w:t>
            </w:r>
          </w:p>
        </w:tc>
      </w:tr>
      <w:tr w:rsidR="00736EC9" w:rsidRPr="007E6BFC" w:rsidTr="001D1DF6">
        <w:trPr>
          <w:trHeight w:hRule="exact" w:val="340"/>
        </w:trPr>
        <w:tc>
          <w:tcPr>
            <w:tcW w:w="616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Soetusmaksumus </w:t>
            </w:r>
          </w:p>
        </w:tc>
        <w:tc>
          <w:tcPr>
            <w:tcW w:w="708"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p>
        </w:tc>
        <w:tc>
          <w:tcPr>
            <w:tcW w:w="1276" w:type="dxa"/>
            <w:tcBorders>
              <w:top w:val="nil"/>
              <w:left w:val="nil"/>
              <w:bottom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489 190</w:t>
            </w:r>
          </w:p>
        </w:tc>
        <w:tc>
          <w:tcPr>
            <w:tcW w:w="127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1 798 5</w:t>
            </w:r>
            <w:r w:rsidR="00305157">
              <w:rPr>
                <w:rFonts w:eastAsia="Times New Roman" w:cs="Times New Roman"/>
                <w:sz w:val="24"/>
                <w:szCs w:val="24"/>
                <w:lang w:eastAsia="et-EE"/>
              </w:rPr>
              <w:t>66</w:t>
            </w:r>
          </w:p>
        </w:tc>
      </w:tr>
      <w:tr w:rsidR="00736EC9" w:rsidRPr="007E6BFC" w:rsidTr="001D1DF6">
        <w:trPr>
          <w:trHeight w:hRule="exact" w:val="340"/>
        </w:trPr>
        <w:tc>
          <w:tcPr>
            <w:tcW w:w="616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Akumuleeritud kulum </w:t>
            </w:r>
          </w:p>
        </w:tc>
        <w:tc>
          <w:tcPr>
            <w:tcW w:w="708"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305157">
              <w:rPr>
                <w:rFonts w:eastAsia="Times New Roman" w:cs="Times New Roman"/>
                <w:sz w:val="24"/>
                <w:szCs w:val="24"/>
                <w:lang w:eastAsia="et-EE"/>
              </w:rPr>
              <w:t>18 326</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305157">
              <w:rPr>
                <w:rFonts w:eastAsia="Times New Roman" w:cs="Times New Roman"/>
                <w:sz w:val="24"/>
                <w:szCs w:val="24"/>
                <w:lang w:eastAsia="et-EE"/>
              </w:rPr>
              <w:t>60 308</w:t>
            </w:r>
          </w:p>
        </w:tc>
      </w:tr>
      <w:tr w:rsidR="00736EC9" w:rsidRPr="007E6BFC" w:rsidTr="001D1DF6">
        <w:trPr>
          <w:trHeight w:hRule="exact" w:val="340"/>
        </w:trPr>
        <w:tc>
          <w:tcPr>
            <w:tcW w:w="616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aasta algul</w:t>
            </w:r>
          </w:p>
        </w:tc>
        <w:tc>
          <w:tcPr>
            <w:tcW w:w="708"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470 864</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305157">
              <w:rPr>
                <w:rFonts w:eastAsia="Times New Roman" w:cs="Times New Roman"/>
                <w:b/>
                <w:bCs/>
                <w:sz w:val="24"/>
                <w:szCs w:val="24"/>
                <w:lang w:eastAsia="et-EE"/>
              </w:rPr>
              <w:t> </w:t>
            </w:r>
            <w:r w:rsidRPr="007E6BFC">
              <w:rPr>
                <w:rFonts w:eastAsia="Times New Roman" w:cs="Times New Roman"/>
                <w:b/>
                <w:bCs/>
                <w:sz w:val="24"/>
                <w:szCs w:val="24"/>
                <w:lang w:eastAsia="et-EE"/>
              </w:rPr>
              <w:t>4</w:t>
            </w:r>
            <w:r w:rsidR="00305157">
              <w:rPr>
                <w:rFonts w:eastAsia="Times New Roman" w:cs="Times New Roman"/>
                <w:b/>
                <w:bCs/>
                <w:sz w:val="24"/>
                <w:szCs w:val="24"/>
                <w:lang w:eastAsia="et-EE"/>
              </w:rPr>
              <w:t>38 258</w:t>
            </w:r>
          </w:p>
        </w:tc>
      </w:tr>
      <w:tr w:rsidR="00736EC9" w:rsidRPr="007E6BFC" w:rsidTr="001D1DF6">
        <w:trPr>
          <w:trHeight w:hRule="exact" w:val="310"/>
        </w:trPr>
        <w:tc>
          <w:tcPr>
            <w:tcW w:w="6166" w:type="dxa"/>
            <w:tcBorders>
              <w:top w:val="nil"/>
              <w:left w:val="nil"/>
              <w:bottom w:val="nil"/>
              <w:right w:val="nil"/>
            </w:tcBorders>
            <w:shd w:val="clear" w:color="auto" w:fill="auto"/>
            <w:noWrap/>
            <w:vAlign w:val="center"/>
            <w:hideMark/>
          </w:tcPr>
          <w:p w:rsidR="00736EC9" w:rsidRPr="007E6BFC" w:rsidRDefault="00736EC9" w:rsidP="00626BDF">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w:t>
            </w:r>
            <w:r w:rsidR="00626BDF">
              <w:rPr>
                <w:rFonts w:eastAsia="Times New Roman" w:cs="Times New Roman"/>
                <w:sz w:val="24"/>
                <w:szCs w:val="24"/>
                <w:lang w:eastAsia="et-EE"/>
              </w:rPr>
              <w:t>Üle viidud materiaalse põhivara gruppi jääkmaksumuses</w:t>
            </w:r>
          </w:p>
        </w:tc>
        <w:tc>
          <w:tcPr>
            <w:tcW w:w="708" w:type="dxa"/>
            <w:tcBorders>
              <w:top w:val="nil"/>
              <w:left w:val="nil"/>
              <w:bottom w:val="nil"/>
              <w:right w:val="nil"/>
            </w:tcBorders>
            <w:shd w:val="clear" w:color="auto" w:fill="auto"/>
            <w:noWrap/>
            <w:vAlign w:val="center"/>
            <w:hideMark/>
          </w:tcPr>
          <w:p w:rsidR="00736EC9" w:rsidRPr="007E6BFC" w:rsidRDefault="00626BDF" w:rsidP="00626BDF">
            <w:pPr>
              <w:spacing w:after="0" w:line="240" w:lineRule="auto"/>
              <w:jc w:val="center"/>
              <w:rPr>
                <w:rFonts w:eastAsia="Times New Roman" w:cs="Times New Roman"/>
                <w:sz w:val="24"/>
                <w:szCs w:val="24"/>
                <w:lang w:eastAsia="et-EE"/>
              </w:rPr>
            </w:pPr>
            <w:r>
              <w:rPr>
                <w:rFonts w:eastAsia="Times New Roman" w:cs="Times New Roman"/>
                <w:sz w:val="24"/>
                <w:szCs w:val="24"/>
                <w:lang w:eastAsia="et-EE"/>
              </w:rPr>
              <w:t>8</w:t>
            </w:r>
          </w:p>
        </w:tc>
        <w:tc>
          <w:tcPr>
            <w:tcW w:w="1276" w:type="dxa"/>
            <w:tcBorders>
              <w:top w:val="nil"/>
              <w:left w:val="nil"/>
              <w:bottom w:val="nil"/>
              <w:right w:val="nil"/>
            </w:tcBorders>
            <w:shd w:val="clear" w:color="auto" w:fill="auto"/>
            <w:noWrap/>
            <w:vAlign w:val="center"/>
            <w:hideMark/>
          </w:tcPr>
          <w:p w:rsidR="00736EC9" w:rsidRPr="007E6BFC" w:rsidRDefault="00626BDF"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w:t>
            </w:r>
            <w:r w:rsidR="00305157">
              <w:rPr>
                <w:rFonts w:eastAsia="Times New Roman" w:cs="Times New Roman"/>
                <w:sz w:val="24"/>
                <w:szCs w:val="24"/>
                <w:lang w:eastAsia="et-EE"/>
              </w:rPr>
              <w:t>361 755</w:t>
            </w:r>
          </w:p>
        </w:tc>
        <w:tc>
          <w:tcPr>
            <w:tcW w:w="1276" w:type="dxa"/>
            <w:tcBorders>
              <w:top w:val="nil"/>
              <w:left w:val="nil"/>
              <w:bottom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-1 090 289</w:t>
            </w:r>
          </w:p>
        </w:tc>
      </w:tr>
      <w:tr w:rsidR="004B74BB" w:rsidRPr="007E6BFC" w:rsidTr="001D1DF6">
        <w:trPr>
          <w:trHeight w:hRule="exact" w:val="310"/>
        </w:trPr>
        <w:tc>
          <w:tcPr>
            <w:tcW w:w="6166" w:type="dxa"/>
            <w:tcBorders>
              <w:top w:val="nil"/>
              <w:left w:val="nil"/>
              <w:bottom w:val="nil"/>
              <w:right w:val="nil"/>
            </w:tcBorders>
            <w:shd w:val="clear" w:color="auto" w:fill="auto"/>
            <w:noWrap/>
            <w:vAlign w:val="center"/>
          </w:tcPr>
          <w:p w:rsidR="004B74BB" w:rsidRPr="007E6BFC" w:rsidRDefault="004B74BB" w:rsidP="00626BDF">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Soetused ja parendused</w:t>
            </w:r>
          </w:p>
        </w:tc>
        <w:tc>
          <w:tcPr>
            <w:tcW w:w="708" w:type="dxa"/>
            <w:tcBorders>
              <w:top w:val="nil"/>
              <w:left w:val="nil"/>
              <w:bottom w:val="nil"/>
              <w:right w:val="nil"/>
            </w:tcBorders>
            <w:shd w:val="clear" w:color="auto" w:fill="auto"/>
            <w:noWrap/>
            <w:vAlign w:val="center"/>
          </w:tcPr>
          <w:p w:rsidR="004B74BB" w:rsidRDefault="004B74BB" w:rsidP="00626BDF">
            <w:pPr>
              <w:spacing w:after="0" w:line="240" w:lineRule="auto"/>
              <w:jc w:val="center"/>
              <w:rPr>
                <w:rFonts w:eastAsia="Times New Roman" w:cs="Times New Roman"/>
                <w:sz w:val="24"/>
                <w:szCs w:val="24"/>
                <w:lang w:eastAsia="et-EE"/>
              </w:rPr>
            </w:pPr>
          </w:p>
        </w:tc>
        <w:tc>
          <w:tcPr>
            <w:tcW w:w="1276" w:type="dxa"/>
            <w:tcBorders>
              <w:top w:val="nil"/>
              <w:left w:val="nil"/>
              <w:bottom w:val="nil"/>
              <w:right w:val="nil"/>
            </w:tcBorders>
            <w:shd w:val="clear" w:color="auto" w:fill="auto"/>
            <w:noWrap/>
            <w:vAlign w:val="center"/>
          </w:tcPr>
          <w:p w:rsidR="004B74BB" w:rsidRDefault="004B74BB"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w:t>
            </w:r>
            <w:r w:rsidR="00305157">
              <w:rPr>
                <w:rFonts w:eastAsia="Times New Roman" w:cs="Times New Roman"/>
                <w:sz w:val="24"/>
                <w:szCs w:val="24"/>
                <w:lang w:eastAsia="et-EE"/>
              </w:rPr>
              <w:t>29 230</w:t>
            </w:r>
          </w:p>
        </w:tc>
        <w:tc>
          <w:tcPr>
            <w:tcW w:w="1276" w:type="dxa"/>
            <w:tcBorders>
              <w:top w:val="nil"/>
              <w:left w:val="nil"/>
              <w:bottom w:val="nil"/>
              <w:right w:val="nil"/>
            </w:tcBorders>
            <w:shd w:val="clear" w:color="auto" w:fill="auto"/>
            <w:noWrap/>
            <w:vAlign w:val="center"/>
          </w:tcPr>
          <w:p w:rsidR="004B74BB"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199 650</w:t>
            </w:r>
          </w:p>
        </w:tc>
      </w:tr>
      <w:tr w:rsidR="00736EC9" w:rsidRPr="007E6BFC" w:rsidTr="001D1DF6">
        <w:trPr>
          <w:trHeight w:hRule="exact" w:val="340"/>
        </w:trPr>
        <w:tc>
          <w:tcPr>
            <w:tcW w:w="616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Kulum ja allahindlus</w:t>
            </w:r>
          </w:p>
        </w:tc>
        <w:tc>
          <w:tcPr>
            <w:tcW w:w="708"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p>
        </w:tc>
        <w:tc>
          <w:tcPr>
            <w:tcW w:w="1276" w:type="dxa"/>
            <w:tcBorders>
              <w:top w:val="nil"/>
              <w:left w:val="nil"/>
              <w:bottom w:val="nil"/>
              <w:right w:val="nil"/>
            </w:tcBorders>
            <w:shd w:val="clear" w:color="auto" w:fill="auto"/>
            <w:noWrap/>
            <w:vAlign w:val="center"/>
            <w:hideMark/>
          </w:tcPr>
          <w:p w:rsidR="00736EC9" w:rsidRPr="007E6BFC" w:rsidRDefault="00736EC9" w:rsidP="00050AC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305157">
              <w:rPr>
                <w:rFonts w:eastAsia="Times New Roman" w:cs="Times New Roman"/>
                <w:sz w:val="24"/>
                <w:szCs w:val="24"/>
                <w:lang w:eastAsia="et-EE"/>
              </w:rPr>
              <w:t>1 154</w:t>
            </w:r>
          </w:p>
        </w:tc>
        <w:tc>
          <w:tcPr>
            <w:tcW w:w="127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305157">
              <w:rPr>
                <w:rFonts w:eastAsia="Times New Roman" w:cs="Times New Roman"/>
                <w:sz w:val="24"/>
                <w:szCs w:val="24"/>
                <w:lang w:eastAsia="et-EE"/>
              </w:rPr>
              <w:t>0 646</w:t>
            </w:r>
          </w:p>
        </w:tc>
      </w:tr>
      <w:tr w:rsidR="00CE612E" w:rsidRPr="007E6BFC" w:rsidTr="001D1DF6">
        <w:trPr>
          <w:trHeight w:hRule="exact" w:val="340"/>
        </w:trPr>
        <w:tc>
          <w:tcPr>
            <w:tcW w:w="616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Müüdud varad soetusmaksumuses</w:t>
            </w:r>
          </w:p>
        </w:tc>
        <w:tc>
          <w:tcPr>
            <w:tcW w:w="708"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15</w:t>
            </w:r>
          </w:p>
        </w:tc>
        <w:tc>
          <w:tcPr>
            <w:tcW w:w="1276" w:type="dxa"/>
            <w:tcBorders>
              <w:top w:val="nil"/>
              <w:left w:val="nil"/>
              <w:bottom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left w:val="nil"/>
              <w:bottom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-58 321</w:t>
            </w:r>
          </w:p>
        </w:tc>
      </w:tr>
      <w:tr w:rsidR="00CE612E" w:rsidRPr="007E6BFC" w:rsidTr="001D1DF6">
        <w:trPr>
          <w:trHeight w:hRule="exact" w:val="340"/>
        </w:trPr>
        <w:tc>
          <w:tcPr>
            <w:tcW w:w="616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Müüdud vara kulum</w:t>
            </w:r>
          </w:p>
        </w:tc>
        <w:tc>
          <w:tcPr>
            <w:tcW w:w="708"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15</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12 212</w:t>
            </w:r>
          </w:p>
        </w:tc>
      </w:tr>
      <w:tr w:rsidR="00736EC9" w:rsidRPr="007E6BFC" w:rsidTr="001D1DF6">
        <w:trPr>
          <w:trHeight w:hRule="exact" w:val="340"/>
        </w:trPr>
        <w:tc>
          <w:tcPr>
            <w:tcW w:w="616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xml:space="preserve">  Kokku liikumine</w:t>
            </w:r>
          </w:p>
        </w:tc>
        <w:tc>
          <w:tcPr>
            <w:tcW w:w="708"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050AC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w:t>
            </w:r>
            <w:r w:rsidR="00134966">
              <w:rPr>
                <w:rFonts w:eastAsia="Times New Roman" w:cs="Times New Roman"/>
                <w:b/>
                <w:bCs/>
                <w:sz w:val="24"/>
                <w:szCs w:val="24"/>
                <w:lang w:eastAsia="et-EE"/>
              </w:rPr>
              <w:t>233 678</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305157">
              <w:rPr>
                <w:rFonts w:eastAsia="Times New Roman" w:cs="Times New Roman"/>
                <w:b/>
                <w:bCs/>
                <w:sz w:val="24"/>
                <w:szCs w:val="24"/>
                <w:lang w:eastAsia="et-EE"/>
              </w:rPr>
              <w:t>967 394</w:t>
            </w:r>
          </w:p>
        </w:tc>
      </w:tr>
      <w:tr w:rsidR="00736EC9" w:rsidRPr="007E6BFC" w:rsidTr="001D1DF6">
        <w:trPr>
          <w:trHeight w:hRule="exact" w:val="340"/>
        </w:trPr>
        <w:tc>
          <w:tcPr>
            <w:tcW w:w="6166"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Soetusmaksumus </w:t>
            </w:r>
          </w:p>
        </w:tc>
        <w:tc>
          <w:tcPr>
            <w:tcW w:w="708"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p>
        </w:tc>
        <w:tc>
          <w:tcPr>
            <w:tcW w:w="1276" w:type="dxa"/>
            <w:tcBorders>
              <w:top w:val="nil"/>
              <w:left w:val="nil"/>
              <w:bottom w:val="nil"/>
              <w:right w:val="nil"/>
            </w:tcBorders>
            <w:shd w:val="clear" w:color="auto" w:fill="auto"/>
            <w:noWrap/>
            <w:vAlign w:val="center"/>
            <w:hideMark/>
          </w:tcPr>
          <w:p w:rsidR="00736EC9" w:rsidRPr="007E6BFC" w:rsidRDefault="0013496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237 186</w:t>
            </w:r>
          </w:p>
        </w:tc>
        <w:tc>
          <w:tcPr>
            <w:tcW w:w="1276" w:type="dxa"/>
            <w:tcBorders>
              <w:top w:val="nil"/>
              <w:left w:val="nil"/>
              <w:bottom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489 190</w:t>
            </w:r>
          </w:p>
        </w:tc>
      </w:tr>
      <w:tr w:rsidR="00736EC9" w:rsidRPr="007E6BFC" w:rsidTr="001D1DF6">
        <w:trPr>
          <w:trHeight w:hRule="exact" w:val="340"/>
        </w:trPr>
        <w:tc>
          <w:tcPr>
            <w:tcW w:w="616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Akumuleeritud kulum </w:t>
            </w:r>
          </w:p>
        </w:tc>
        <w:tc>
          <w:tcPr>
            <w:tcW w:w="708"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13496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305157">
              <w:rPr>
                <w:rFonts w:eastAsia="Times New Roman" w:cs="Times New Roman"/>
                <w:sz w:val="24"/>
                <w:szCs w:val="24"/>
                <w:lang w:eastAsia="et-EE"/>
              </w:rPr>
              <w:t>18 326</w:t>
            </w:r>
          </w:p>
        </w:tc>
      </w:tr>
      <w:tr w:rsidR="00736EC9" w:rsidRPr="007E6BFC" w:rsidTr="001D1DF6">
        <w:trPr>
          <w:trHeight w:hRule="exact" w:val="340"/>
        </w:trPr>
        <w:tc>
          <w:tcPr>
            <w:tcW w:w="6166" w:type="dxa"/>
            <w:tcBorders>
              <w:top w:val="double" w:sz="6" w:space="0" w:color="auto"/>
              <w:left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aasta lõpul</w:t>
            </w:r>
          </w:p>
        </w:tc>
        <w:tc>
          <w:tcPr>
            <w:tcW w:w="708" w:type="dxa"/>
            <w:tcBorders>
              <w:top w:val="double" w:sz="6" w:space="0" w:color="auto"/>
              <w:left w:val="nil"/>
              <w:righ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276" w:type="dxa"/>
            <w:tcBorders>
              <w:top w:val="double" w:sz="6" w:space="0" w:color="auto"/>
              <w:left w:val="nil"/>
              <w:right w:val="nil"/>
            </w:tcBorders>
            <w:shd w:val="clear" w:color="auto" w:fill="auto"/>
            <w:noWrap/>
            <w:vAlign w:val="center"/>
            <w:hideMark/>
          </w:tcPr>
          <w:p w:rsidR="00736EC9" w:rsidRPr="007E6BFC" w:rsidRDefault="00134966"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237 186</w:t>
            </w:r>
          </w:p>
        </w:tc>
        <w:tc>
          <w:tcPr>
            <w:tcW w:w="1276" w:type="dxa"/>
            <w:tcBorders>
              <w:top w:val="double" w:sz="6" w:space="0" w:color="auto"/>
              <w:left w:val="nil"/>
              <w:right w:val="nil"/>
            </w:tcBorders>
            <w:shd w:val="clear" w:color="auto" w:fill="auto"/>
            <w:noWrap/>
            <w:vAlign w:val="center"/>
            <w:hideMark/>
          </w:tcPr>
          <w:p w:rsidR="00736EC9" w:rsidRPr="007E6BFC" w:rsidRDefault="00305157"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470 864</w:t>
            </w:r>
          </w:p>
        </w:tc>
      </w:tr>
    </w:tbl>
    <w:p w:rsidR="00CE612E" w:rsidRPr="007E6BFC" w:rsidRDefault="00CE612E" w:rsidP="00736EC9">
      <w:pPr>
        <w:spacing w:after="0"/>
        <w:rPr>
          <w:rFonts w:cs="Times New Roman"/>
          <w:color w:val="0070C0"/>
          <w:sz w:val="24"/>
          <w:szCs w:val="24"/>
        </w:rPr>
      </w:pPr>
    </w:p>
    <w:p w:rsidR="00CE612E" w:rsidRPr="007E6BFC" w:rsidRDefault="00CE612E" w:rsidP="00CE612E">
      <w:pPr>
        <w:rPr>
          <w:rFonts w:cs="Times New Roman"/>
          <w:sz w:val="24"/>
          <w:szCs w:val="24"/>
        </w:rPr>
      </w:pPr>
      <w:r w:rsidRPr="007E6BFC">
        <w:rPr>
          <w:rFonts w:cs="Times New Roman"/>
          <w:sz w:val="24"/>
          <w:szCs w:val="24"/>
        </w:rPr>
        <w:t>Tulud ja kulud kinnisvarainvesteeringutelt:</w:t>
      </w:r>
    </w:p>
    <w:tbl>
      <w:tblPr>
        <w:tblW w:w="7350" w:type="dxa"/>
        <w:tblCellMar>
          <w:left w:w="70" w:type="dxa"/>
          <w:right w:w="70" w:type="dxa"/>
        </w:tblCellMar>
        <w:tblLook w:val="04A0" w:firstRow="1" w:lastRow="0" w:firstColumn="1" w:lastColumn="0" w:noHBand="0" w:noVBand="1"/>
      </w:tblPr>
      <w:tblGrid>
        <w:gridCol w:w="4039"/>
        <w:gridCol w:w="993"/>
        <w:gridCol w:w="1008"/>
        <w:gridCol w:w="1310"/>
      </w:tblGrid>
      <w:tr w:rsidR="00CE612E" w:rsidRPr="007E6BFC" w:rsidTr="00CE612E">
        <w:trPr>
          <w:trHeight w:hRule="exact" w:val="340"/>
        </w:trPr>
        <w:tc>
          <w:tcPr>
            <w:tcW w:w="4039" w:type="dxa"/>
            <w:tcBorders>
              <w:top w:val="nil"/>
              <w:left w:val="nil"/>
              <w:bottom w:val="single" w:sz="4" w:space="0" w:color="auto"/>
              <w:right w:val="nil"/>
            </w:tcBorders>
            <w:shd w:val="clear" w:color="auto" w:fill="C4D79B"/>
            <w:noWrap/>
            <w:vAlign w:val="bottom"/>
          </w:tcPr>
          <w:p w:rsidR="00CE612E" w:rsidRPr="007E6BFC" w:rsidRDefault="00CE612E" w:rsidP="008E01F1">
            <w:pPr>
              <w:spacing w:after="0" w:line="240" w:lineRule="auto"/>
              <w:rPr>
                <w:rFonts w:eastAsia="Times New Roman" w:cs="Times New Roman"/>
                <w:b/>
                <w:sz w:val="24"/>
                <w:szCs w:val="24"/>
                <w:lang w:eastAsia="et-EE"/>
              </w:rPr>
            </w:pPr>
          </w:p>
        </w:tc>
        <w:tc>
          <w:tcPr>
            <w:tcW w:w="993" w:type="dxa"/>
            <w:tcBorders>
              <w:top w:val="nil"/>
              <w:left w:val="nil"/>
              <w:bottom w:val="single" w:sz="4" w:space="0" w:color="auto"/>
              <w:right w:val="nil"/>
            </w:tcBorders>
            <w:shd w:val="clear" w:color="auto" w:fill="C4D79B"/>
            <w:noWrap/>
            <w:vAlign w:val="bottom"/>
          </w:tcPr>
          <w:p w:rsidR="00CE612E" w:rsidRPr="007E6BFC" w:rsidRDefault="00CE612E" w:rsidP="008E01F1">
            <w:pPr>
              <w:spacing w:after="0" w:line="240" w:lineRule="auto"/>
              <w:jc w:val="center"/>
              <w:rPr>
                <w:rFonts w:eastAsia="Times New Roman" w:cs="Times New Roman"/>
                <w:b/>
                <w:sz w:val="24"/>
                <w:szCs w:val="24"/>
                <w:lang w:eastAsia="et-EE"/>
              </w:rPr>
            </w:pPr>
            <w:r w:rsidRPr="007E6BFC">
              <w:rPr>
                <w:rFonts w:eastAsia="Times New Roman" w:cs="Times New Roman"/>
                <w:b/>
                <w:sz w:val="24"/>
                <w:szCs w:val="24"/>
                <w:lang w:eastAsia="et-EE"/>
              </w:rPr>
              <w:t>Lisa</w:t>
            </w:r>
          </w:p>
        </w:tc>
        <w:tc>
          <w:tcPr>
            <w:tcW w:w="1008" w:type="dxa"/>
            <w:tcBorders>
              <w:top w:val="nil"/>
              <w:left w:val="nil"/>
              <w:bottom w:val="single" w:sz="4" w:space="0" w:color="auto"/>
              <w:right w:val="nil"/>
            </w:tcBorders>
            <w:shd w:val="clear" w:color="auto" w:fill="C4D79B"/>
            <w:noWrap/>
            <w:vAlign w:val="bottom"/>
          </w:tcPr>
          <w:p w:rsidR="00CE612E" w:rsidRPr="007E6BFC" w:rsidRDefault="00CE612E" w:rsidP="008E01F1">
            <w:pPr>
              <w:spacing w:after="0" w:line="240" w:lineRule="auto"/>
              <w:jc w:val="right"/>
              <w:rPr>
                <w:rFonts w:eastAsia="Times New Roman" w:cs="Times New Roman"/>
                <w:b/>
                <w:sz w:val="24"/>
                <w:szCs w:val="24"/>
                <w:lang w:eastAsia="et-EE"/>
              </w:rPr>
            </w:pPr>
            <w:r w:rsidRPr="007E6BFC">
              <w:rPr>
                <w:rFonts w:eastAsia="Times New Roman" w:cs="Times New Roman"/>
                <w:b/>
                <w:sz w:val="24"/>
                <w:szCs w:val="24"/>
                <w:lang w:eastAsia="et-EE"/>
              </w:rPr>
              <w:t>201</w:t>
            </w:r>
            <w:r w:rsidR="00134966">
              <w:rPr>
                <w:rFonts w:eastAsia="Times New Roman" w:cs="Times New Roman"/>
                <w:b/>
                <w:sz w:val="24"/>
                <w:szCs w:val="24"/>
                <w:lang w:eastAsia="et-EE"/>
              </w:rPr>
              <w:t>7</w:t>
            </w:r>
          </w:p>
        </w:tc>
        <w:tc>
          <w:tcPr>
            <w:tcW w:w="1310" w:type="dxa"/>
            <w:tcBorders>
              <w:top w:val="nil"/>
              <w:left w:val="nil"/>
              <w:bottom w:val="single" w:sz="4" w:space="0" w:color="auto"/>
              <w:right w:val="nil"/>
            </w:tcBorders>
            <w:shd w:val="clear" w:color="auto" w:fill="C4D79B"/>
            <w:noWrap/>
            <w:vAlign w:val="bottom"/>
          </w:tcPr>
          <w:p w:rsidR="00CE612E" w:rsidRPr="007E6BFC" w:rsidRDefault="00CE612E" w:rsidP="008E01F1">
            <w:pPr>
              <w:spacing w:after="0" w:line="240" w:lineRule="auto"/>
              <w:jc w:val="right"/>
              <w:rPr>
                <w:rFonts w:eastAsia="Times New Roman" w:cs="Times New Roman"/>
                <w:b/>
                <w:sz w:val="24"/>
                <w:szCs w:val="24"/>
                <w:lang w:eastAsia="et-EE"/>
              </w:rPr>
            </w:pPr>
            <w:r w:rsidRPr="007E6BFC">
              <w:rPr>
                <w:rFonts w:eastAsia="Times New Roman" w:cs="Times New Roman"/>
                <w:b/>
                <w:sz w:val="24"/>
                <w:szCs w:val="24"/>
                <w:lang w:eastAsia="et-EE"/>
              </w:rPr>
              <w:t>201</w:t>
            </w:r>
            <w:r w:rsidR="00134966">
              <w:rPr>
                <w:rFonts w:eastAsia="Times New Roman" w:cs="Times New Roman"/>
                <w:b/>
                <w:sz w:val="24"/>
                <w:szCs w:val="24"/>
                <w:lang w:eastAsia="et-EE"/>
              </w:rPr>
              <w:t>6</w:t>
            </w:r>
          </w:p>
        </w:tc>
      </w:tr>
      <w:tr w:rsidR="00CE612E" w:rsidRPr="007E6BFC" w:rsidTr="00CE612E">
        <w:trPr>
          <w:trHeight w:hRule="exact" w:val="340"/>
        </w:trPr>
        <w:tc>
          <w:tcPr>
            <w:tcW w:w="4039" w:type="dxa"/>
            <w:tcBorders>
              <w:top w:val="single" w:sz="4" w:space="0" w:color="auto"/>
              <w:left w:val="nil"/>
              <w:bottom w:val="nil"/>
              <w:right w:val="nil"/>
            </w:tcBorders>
            <w:shd w:val="clear" w:color="000000" w:fill="FFFFFF"/>
            <w:noWrap/>
            <w:vAlign w:val="bottom"/>
            <w:hideMark/>
          </w:tcPr>
          <w:p w:rsidR="00CE612E" w:rsidRPr="007E6BFC" w:rsidRDefault="00CE612E" w:rsidP="008E01F1">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Renditulud kinnisvarainvesteeringutelt</w:t>
            </w:r>
          </w:p>
        </w:tc>
        <w:tc>
          <w:tcPr>
            <w:tcW w:w="993" w:type="dxa"/>
            <w:tcBorders>
              <w:top w:val="single" w:sz="4" w:space="0" w:color="auto"/>
              <w:left w:val="nil"/>
              <w:bottom w:val="nil"/>
              <w:right w:val="nil"/>
            </w:tcBorders>
            <w:shd w:val="clear" w:color="000000" w:fill="FFFFFF"/>
            <w:noWrap/>
            <w:vAlign w:val="bottom"/>
            <w:hideMark/>
          </w:tcPr>
          <w:p w:rsidR="00CE612E" w:rsidRPr="007E6BFC" w:rsidRDefault="00CE612E" w:rsidP="008E01F1">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008" w:type="dxa"/>
            <w:tcBorders>
              <w:top w:val="single" w:sz="4" w:space="0" w:color="auto"/>
              <w:left w:val="nil"/>
              <w:bottom w:val="nil"/>
              <w:right w:val="nil"/>
            </w:tcBorders>
            <w:shd w:val="clear" w:color="000000" w:fill="FFFFFF"/>
            <w:noWrap/>
            <w:vAlign w:val="bottom"/>
            <w:hideMark/>
          </w:tcPr>
          <w:p w:rsidR="00CE612E" w:rsidRPr="007E6BFC" w:rsidRDefault="005F749F" w:rsidP="008E01F1">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89 851</w:t>
            </w:r>
          </w:p>
        </w:tc>
        <w:tc>
          <w:tcPr>
            <w:tcW w:w="1310" w:type="dxa"/>
            <w:tcBorders>
              <w:top w:val="single" w:sz="4" w:space="0" w:color="auto"/>
              <w:left w:val="nil"/>
              <w:bottom w:val="nil"/>
              <w:right w:val="nil"/>
            </w:tcBorders>
            <w:shd w:val="clear" w:color="000000" w:fill="FFFFFF"/>
            <w:noWrap/>
            <w:vAlign w:val="bottom"/>
            <w:hideMark/>
          </w:tcPr>
          <w:p w:rsidR="00CE612E" w:rsidRPr="007E6BFC" w:rsidRDefault="00CE612E" w:rsidP="008E01F1">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134966">
              <w:rPr>
                <w:rFonts w:eastAsia="Times New Roman" w:cs="Times New Roman"/>
                <w:sz w:val="24"/>
                <w:szCs w:val="24"/>
                <w:lang w:eastAsia="et-EE"/>
              </w:rPr>
              <w:t>0 252</w:t>
            </w:r>
          </w:p>
        </w:tc>
      </w:tr>
      <w:tr w:rsidR="00CE612E" w:rsidRPr="007E6BFC" w:rsidTr="008E01F1">
        <w:trPr>
          <w:trHeight w:hRule="exact" w:val="340"/>
        </w:trPr>
        <w:tc>
          <w:tcPr>
            <w:tcW w:w="4039" w:type="dxa"/>
            <w:tcBorders>
              <w:top w:val="nil"/>
              <w:left w:val="nil"/>
              <w:bottom w:val="double" w:sz="6" w:space="0" w:color="auto"/>
              <w:right w:val="nil"/>
            </w:tcBorders>
            <w:shd w:val="clear" w:color="000000" w:fill="FFFFFF"/>
            <w:noWrap/>
            <w:vAlign w:val="bottom"/>
            <w:hideMark/>
          </w:tcPr>
          <w:p w:rsidR="00CE612E" w:rsidRPr="007E6BFC" w:rsidRDefault="00CE612E" w:rsidP="008E01F1">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Kinnisvarainvesteeringute halduskulud</w:t>
            </w:r>
          </w:p>
        </w:tc>
        <w:tc>
          <w:tcPr>
            <w:tcW w:w="993" w:type="dxa"/>
            <w:tcBorders>
              <w:top w:val="nil"/>
              <w:left w:val="nil"/>
              <w:bottom w:val="double" w:sz="6" w:space="0" w:color="auto"/>
              <w:right w:val="nil"/>
            </w:tcBorders>
            <w:shd w:val="clear" w:color="000000" w:fill="FFFFFF"/>
            <w:noWrap/>
            <w:vAlign w:val="bottom"/>
            <w:hideMark/>
          </w:tcPr>
          <w:p w:rsidR="00CE612E" w:rsidRPr="007E6BFC" w:rsidRDefault="00CE612E" w:rsidP="008E01F1">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18</w:t>
            </w:r>
          </w:p>
        </w:tc>
        <w:tc>
          <w:tcPr>
            <w:tcW w:w="1008" w:type="dxa"/>
            <w:tcBorders>
              <w:top w:val="nil"/>
              <w:left w:val="nil"/>
              <w:bottom w:val="double" w:sz="6" w:space="0" w:color="auto"/>
              <w:right w:val="nil"/>
            </w:tcBorders>
            <w:shd w:val="clear" w:color="000000" w:fill="FFFFFF"/>
            <w:noWrap/>
            <w:vAlign w:val="bottom"/>
            <w:hideMark/>
          </w:tcPr>
          <w:p w:rsidR="00CE612E" w:rsidRPr="007E6BFC" w:rsidRDefault="00134966" w:rsidP="008E01F1">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310" w:type="dxa"/>
            <w:tcBorders>
              <w:top w:val="nil"/>
              <w:left w:val="nil"/>
              <w:bottom w:val="double" w:sz="6" w:space="0" w:color="auto"/>
              <w:right w:val="nil"/>
            </w:tcBorders>
            <w:shd w:val="clear" w:color="000000" w:fill="FFFFFF"/>
            <w:noWrap/>
            <w:vAlign w:val="bottom"/>
            <w:hideMark/>
          </w:tcPr>
          <w:p w:rsidR="00CE612E" w:rsidRPr="007E6BFC" w:rsidRDefault="00CE612E" w:rsidP="008E01F1">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134966">
              <w:rPr>
                <w:rFonts w:eastAsia="Times New Roman" w:cs="Times New Roman"/>
                <w:sz w:val="24"/>
                <w:szCs w:val="24"/>
                <w:lang w:eastAsia="et-EE"/>
              </w:rPr>
              <w:t>60 101</w:t>
            </w:r>
          </w:p>
        </w:tc>
      </w:tr>
      <w:tr w:rsidR="00CE612E" w:rsidRPr="007E6BFC" w:rsidTr="008E01F1">
        <w:trPr>
          <w:trHeight w:hRule="exact" w:val="340"/>
        </w:trPr>
        <w:tc>
          <w:tcPr>
            <w:tcW w:w="4039" w:type="dxa"/>
            <w:tcBorders>
              <w:top w:val="nil"/>
              <w:left w:val="nil"/>
              <w:bottom w:val="nil"/>
              <w:right w:val="nil"/>
            </w:tcBorders>
            <w:shd w:val="clear" w:color="000000" w:fill="FFFFFF"/>
            <w:noWrap/>
            <w:vAlign w:val="bottom"/>
            <w:hideMark/>
          </w:tcPr>
          <w:p w:rsidR="00CE612E" w:rsidRPr="007E6BFC" w:rsidRDefault="00CE612E" w:rsidP="008E01F1">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Netotulu (+) / -kulu (-)</w:t>
            </w:r>
          </w:p>
        </w:tc>
        <w:tc>
          <w:tcPr>
            <w:tcW w:w="993" w:type="dxa"/>
            <w:tcBorders>
              <w:top w:val="nil"/>
              <w:left w:val="nil"/>
              <w:bottom w:val="nil"/>
              <w:right w:val="nil"/>
            </w:tcBorders>
            <w:shd w:val="clear" w:color="000000" w:fill="FFFFFF"/>
            <w:noWrap/>
            <w:vAlign w:val="bottom"/>
            <w:hideMark/>
          </w:tcPr>
          <w:p w:rsidR="00CE612E" w:rsidRPr="007E6BFC" w:rsidRDefault="00CE612E" w:rsidP="008E01F1">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008" w:type="dxa"/>
            <w:tcBorders>
              <w:top w:val="nil"/>
              <w:left w:val="nil"/>
              <w:bottom w:val="nil"/>
              <w:right w:val="nil"/>
            </w:tcBorders>
            <w:shd w:val="clear" w:color="000000" w:fill="FFFFFF"/>
            <w:noWrap/>
            <w:vAlign w:val="bottom"/>
            <w:hideMark/>
          </w:tcPr>
          <w:p w:rsidR="00CE612E" w:rsidRPr="007E6BFC" w:rsidRDefault="005F749F" w:rsidP="008E01F1">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89 851</w:t>
            </w:r>
          </w:p>
        </w:tc>
        <w:tc>
          <w:tcPr>
            <w:tcW w:w="1310" w:type="dxa"/>
            <w:tcBorders>
              <w:top w:val="nil"/>
              <w:left w:val="nil"/>
              <w:bottom w:val="nil"/>
              <w:right w:val="nil"/>
            </w:tcBorders>
            <w:shd w:val="clear" w:color="000000" w:fill="FFFFFF"/>
            <w:noWrap/>
            <w:vAlign w:val="bottom"/>
            <w:hideMark/>
          </w:tcPr>
          <w:p w:rsidR="00CE612E" w:rsidRPr="007E6BFC" w:rsidRDefault="00CE612E" w:rsidP="008E01F1">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134966">
              <w:rPr>
                <w:rFonts w:eastAsia="Times New Roman" w:cs="Times New Roman"/>
                <w:b/>
                <w:bCs/>
                <w:sz w:val="24"/>
                <w:szCs w:val="24"/>
                <w:lang w:eastAsia="et-EE"/>
              </w:rPr>
              <w:t>19 849</w:t>
            </w:r>
          </w:p>
        </w:tc>
      </w:tr>
    </w:tbl>
    <w:p w:rsidR="00CE612E" w:rsidRDefault="00CE612E" w:rsidP="00736EC9">
      <w:pPr>
        <w:spacing w:after="0"/>
        <w:rPr>
          <w:rFonts w:cs="Times New Roman"/>
          <w:color w:val="0070C0"/>
          <w:sz w:val="24"/>
          <w:szCs w:val="24"/>
        </w:rPr>
      </w:pPr>
    </w:p>
    <w:p w:rsidR="00527B89" w:rsidRPr="007E6BFC" w:rsidRDefault="00527B89" w:rsidP="00736EC9">
      <w:pPr>
        <w:spacing w:after="0"/>
        <w:rPr>
          <w:rFonts w:cs="Times New Roman"/>
          <w:color w:val="0070C0"/>
          <w:sz w:val="24"/>
          <w:szCs w:val="24"/>
        </w:rPr>
      </w:pPr>
    </w:p>
    <w:p w:rsidR="00CE612E" w:rsidRPr="007E6BFC" w:rsidRDefault="00736EC9" w:rsidP="00736EC9">
      <w:pPr>
        <w:spacing w:after="0"/>
        <w:rPr>
          <w:rFonts w:cs="Times New Roman"/>
          <w:sz w:val="24"/>
          <w:szCs w:val="24"/>
        </w:rPr>
      </w:pPr>
      <w:r w:rsidRPr="007E6BFC">
        <w:rPr>
          <w:rFonts w:cs="Times New Roman"/>
          <w:sz w:val="24"/>
          <w:szCs w:val="24"/>
        </w:rPr>
        <w:t>Kasutusrendile antud kinnisvarainvesteeringud:</w:t>
      </w:r>
    </w:p>
    <w:tbl>
      <w:tblPr>
        <w:tblW w:w="4460" w:type="dxa"/>
        <w:tblCellMar>
          <w:left w:w="70" w:type="dxa"/>
          <w:right w:w="70" w:type="dxa"/>
        </w:tblCellMar>
        <w:tblLook w:val="04A0" w:firstRow="1" w:lastRow="0" w:firstColumn="1" w:lastColumn="0" w:noHBand="0" w:noVBand="1"/>
      </w:tblPr>
      <w:tblGrid>
        <w:gridCol w:w="3340"/>
        <w:gridCol w:w="1120"/>
      </w:tblGrid>
      <w:tr w:rsidR="00736EC9" w:rsidRPr="007E6BFC" w:rsidTr="00CE612E">
        <w:trPr>
          <w:trHeight w:val="294"/>
        </w:trPr>
        <w:tc>
          <w:tcPr>
            <w:tcW w:w="3340" w:type="dxa"/>
            <w:tcBorders>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31.12.201</w:t>
            </w:r>
            <w:r w:rsidR="00134966">
              <w:rPr>
                <w:rFonts w:eastAsia="Times New Roman" w:cs="Times New Roman"/>
                <w:b/>
                <w:bCs/>
                <w:sz w:val="24"/>
                <w:szCs w:val="24"/>
                <w:lang w:eastAsia="et-EE"/>
              </w:rPr>
              <w:t>6</w:t>
            </w:r>
          </w:p>
        </w:tc>
        <w:tc>
          <w:tcPr>
            <w:tcW w:w="1120" w:type="dxa"/>
            <w:tcBorders>
              <w:left w:val="nil"/>
              <w:bottom w:val="double" w:sz="6" w:space="0" w:color="auto"/>
              <w:right w:val="nil"/>
            </w:tcBorders>
            <w:shd w:val="clear" w:color="000000" w:fill="FFFFFF"/>
            <w:noWrap/>
            <w:vAlign w:val="bottom"/>
            <w:hideMark/>
          </w:tcPr>
          <w:p w:rsidR="00736EC9" w:rsidRPr="007E6BFC" w:rsidRDefault="00134966"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470 864</w:t>
            </w:r>
          </w:p>
        </w:tc>
      </w:tr>
      <w:tr w:rsidR="00736EC9" w:rsidRPr="007E6BFC" w:rsidTr="00736EC9">
        <w:trPr>
          <w:trHeight w:val="288"/>
        </w:trPr>
        <w:tc>
          <w:tcPr>
            <w:tcW w:w="33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Soetusmaksumus</w:t>
            </w:r>
          </w:p>
        </w:tc>
        <w:tc>
          <w:tcPr>
            <w:tcW w:w="1120" w:type="dxa"/>
            <w:tcBorders>
              <w:top w:val="nil"/>
              <w:left w:val="nil"/>
              <w:bottom w:val="nil"/>
              <w:right w:val="nil"/>
            </w:tcBorders>
            <w:shd w:val="clear" w:color="000000" w:fill="FFFFFF"/>
            <w:noWrap/>
            <w:vAlign w:val="bottom"/>
            <w:hideMark/>
          </w:tcPr>
          <w:p w:rsidR="00736EC9" w:rsidRPr="007E6BFC" w:rsidRDefault="0013496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489 190</w:t>
            </w:r>
          </w:p>
        </w:tc>
      </w:tr>
      <w:tr w:rsidR="00736EC9" w:rsidRPr="007E6BFC" w:rsidTr="00736EC9">
        <w:trPr>
          <w:trHeight w:val="288"/>
        </w:trPr>
        <w:tc>
          <w:tcPr>
            <w:tcW w:w="33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Akumuleeritud kulum</w:t>
            </w:r>
          </w:p>
        </w:tc>
        <w:tc>
          <w:tcPr>
            <w:tcW w:w="112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134966">
              <w:rPr>
                <w:rFonts w:eastAsia="Times New Roman" w:cs="Times New Roman"/>
                <w:sz w:val="24"/>
                <w:szCs w:val="24"/>
                <w:lang w:eastAsia="et-EE"/>
              </w:rPr>
              <w:t>18 326</w:t>
            </w:r>
          </w:p>
        </w:tc>
      </w:tr>
      <w:tr w:rsidR="00736EC9" w:rsidRPr="007E6BFC" w:rsidTr="00736EC9">
        <w:trPr>
          <w:trHeight w:val="294"/>
        </w:trPr>
        <w:tc>
          <w:tcPr>
            <w:tcW w:w="3340"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31.12.201</w:t>
            </w:r>
            <w:r w:rsidR="00134966">
              <w:rPr>
                <w:rFonts w:eastAsia="Times New Roman" w:cs="Times New Roman"/>
                <w:b/>
                <w:bCs/>
                <w:sz w:val="24"/>
                <w:szCs w:val="24"/>
                <w:lang w:eastAsia="et-EE"/>
              </w:rPr>
              <w:t>7</w:t>
            </w:r>
          </w:p>
        </w:tc>
        <w:tc>
          <w:tcPr>
            <w:tcW w:w="1120" w:type="dxa"/>
            <w:tcBorders>
              <w:top w:val="nil"/>
              <w:left w:val="nil"/>
              <w:bottom w:val="double" w:sz="6" w:space="0" w:color="auto"/>
              <w:right w:val="nil"/>
            </w:tcBorders>
            <w:shd w:val="clear" w:color="000000" w:fill="FFFFFF"/>
            <w:noWrap/>
            <w:vAlign w:val="bottom"/>
            <w:hideMark/>
          </w:tcPr>
          <w:p w:rsidR="00736EC9" w:rsidRPr="007E6BFC" w:rsidRDefault="00134966"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237 186</w:t>
            </w:r>
          </w:p>
        </w:tc>
      </w:tr>
      <w:tr w:rsidR="00736EC9" w:rsidRPr="007E6BFC" w:rsidTr="00736EC9">
        <w:trPr>
          <w:trHeight w:val="288"/>
        </w:trPr>
        <w:tc>
          <w:tcPr>
            <w:tcW w:w="33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Soetusmaksumus</w:t>
            </w:r>
          </w:p>
        </w:tc>
        <w:tc>
          <w:tcPr>
            <w:tcW w:w="1120" w:type="dxa"/>
            <w:tcBorders>
              <w:top w:val="nil"/>
              <w:left w:val="nil"/>
              <w:bottom w:val="nil"/>
              <w:right w:val="nil"/>
            </w:tcBorders>
            <w:shd w:val="clear" w:color="000000" w:fill="FFFFFF"/>
            <w:noWrap/>
            <w:vAlign w:val="bottom"/>
            <w:hideMark/>
          </w:tcPr>
          <w:p w:rsidR="00736EC9" w:rsidRPr="007E6BFC" w:rsidRDefault="0013496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237 186</w:t>
            </w:r>
          </w:p>
        </w:tc>
      </w:tr>
      <w:tr w:rsidR="00736EC9" w:rsidRPr="007E6BFC" w:rsidTr="00736EC9">
        <w:trPr>
          <w:trHeight w:val="282"/>
        </w:trPr>
        <w:tc>
          <w:tcPr>
            <w:tcW w:w="3340"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Akumuleeritud kulum</w:t>
            </w:r>
          </w:p>
        </w:tc>
        <w:tc>
          <w:tcPr>
            <w:tcW w:w="1120" w:type="dxa"/>
            <w:tcBorders>
              <w:top w:val="nil"/>
              <w:left w:val="nil"/>
              <w:bottom w:val="nil"/>
              <w:right w:val="nil"/>
            </w:tcBorders>
            <w:shd w:val="clear" w:color="000000" w:fill="FFFFFF"/>
            <w:noWrap/>
            <w:vAlign w:val="bottom"/>
            <w:hideMark/>
          </w:tcPr>
          <w:p w:rsidR="00736EC9" w:rsidRPr="007E6BFC" w:rsidRDefault="00134966"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bl>
    <w:p w:rsidR="00134966" w:rsidRDefault="00134966" w:rsidP="00770DA4">
      <w:pPr>
        <w:spacing w:after="0"/>
        <w:jc w:val="both"/>
        <w:rPr>
          <w:rFonts w:cs="Times New Roman"/>
          <w:sz w:val="24"/>
          <w:szCs w:val="24"/>
        </w:rPr>
      </w:pPr>
    </w:p>
    <w:p w:rsidR="00134966" w:rsidRDefault="004B74BB" w:rsidP="00770DA4">
      <w:pPr>
        <w:spacing w:after="0"/>
        <w:jc w:val="both"/>
        <w:rPr>
          <w:rFonts w:cs="Times New Roman"/>
          <w:sz w:val="24"/>
          <w:szCs w:val="24"/>
        </w:rPr>
      </w:pPr>
      <w:r>
        <w:rPr>
          <w:rFonts w:cs="Times New Roman"/>
          <w:sz w:val="24"/>
          <w:szCs w:val="24"/>
        </w:rPr>
        <w:t>Aruandeaastal hinnati, et seni kinnisvarainvest</w:t>
      </w:r>
      <w:r w:rsidR="00770DA4">
        <w:rPr>
          <w:rFonts w:cs="Times New Roman"/>
          <w:sz w:val="24"/>
          <w:szCs w:val="24"/>
        </w:rPr>
        <w:t>e</w:t>
      </w:r>
      <w:r>
        <w:rPr>
          <w:rFonts w:cs="Times New Roman"/>
          <w:sz w:val="24"/>
          <w:szCs w:val="24"/>
        </w:rPr>
        <w:t>eringute grupis kajastatud valla munitsipaalkorterid ei vasta</w:t>
      </w:r>
      <w:r w:rsidR="00134966">
        <w:rPr>
          <w:rFonts w:cs="Times New Roman"/>
          <w:sz w:val="24"/>
          <w:szCs w:val="24"/>
        </w:rPr>
        <w:t xml:space="preserve"> </w:t>
      </w:r>
      <w:r>
        <w:rPr>
          <w:rFonts w:cs="Times New Roman"/>
          <w:sz w:val="24"/>
          <w:szCs w:val="24"/>
        </w:rPr>
        <w:t xml:space="preserve"> kinnisvarainvesteeringute</w:t>
      </w:r>
      <w:r w:rsidR="00134966">
        <w:rPr>
          <w:rFonts w:cs="Times New Roman"/>
          <w:sz w:val="24"/>
          <w:szCs w:val="24"/>
        </w:rPr>
        <w:t xml:space="preserve"> </w:t>
      </w:r>
      <w:r>
        <w:rPr>
          <w:rFonts w:cs="Times New Roman"/>
          <w:sz w:val="24"/>
          <w:szCs w:val="24"/>
        </w:rPr>
        <w:t xml:space="preserve"> kriteeriumidele </w:t>
      </w:r>
      <w:r w:rsidR="00134966">
        <w:rPr>
          <w:rFonts w:cs="Times New Roman"/>
          <w:sz w:val="24"/>
          <w:szCs w:val="24"/>
        </w:rPr>
        <w:t xml:space="preserve"> </w:t>
      </w:r>
      <w:r>
        <w:rPr>
          <w:rFonts w:cs="Times New Roman"/>
          <w:sz w:val="24"/>
          <w:szCs w:val="24"/>
        </w:rPr>
        <w:t>ning</w:t>
      </w:r>
      <w:r w:rsidR="00134966">
        <w:rPr>
          <w:rFonts w:cs="Times New Roman"/>
          <w:sz w:val="24"/>
          <w:szCs w:val="24"/>
        </w:rPr>
        <w:t xml:space="preserve"> </w:t>
      </w:r>
      <w:r>
        <w:rPr>
          <w:rFonts w:cs="Times New Roman"/>
          <w:sz w:val="24"/>
          <w:szCs w:val="24"/>
        </w:rPr>
        <w:t xml:space="preserve"> jääkmaksumuses</w:t>
      </w:r>
    </w:p>
    <w:p w:rsidR="004B74BB" w:rsidRPr="004B74BB" w:rsidRDefault="004B74BB" w:rsidP="00770DA4">
      <w:pPr>
        <w:spacing w:after="0"/>
        <w:jc w:val="both"/>
        <w:rPr>
          <w:rFonts w:cs="Times New Roman"/>
          <w:sz w:val="24"/>
          <w:szCs w:val="24"/>
        </w:rPr>
      </w:pPr>
      <w:r>
        <w:rPr>
          <w:rFonts w:cs="Times New Roman"/>
          <w:sz w:val="24"/>
          <w:szCs w:val="24"/>
        </w:rPr>
        <w:t xml:space="preserve"> </w:t>
      </w:r>
      <w:r w:rsidR="00134966">
        <w:rPr>
          <w:rFonts w:cs="Times New Roman"/>
          <w:sz w:val="24"/>
          <w:szCs w:val="24"/>
        </w:rPr>
        <w:t>361 755</w:t>
      </w:r>
      <w:r>
        <w:rPr>
          <w:rFonts w:cs="Times New Roman"/>
          <w:sz w:val="24"/>
          <w:szCs w:val="24"/>
        </w:rPr>
        <w:t xml:space="preserve"> </w:t>
      </w:r>
      <w:r w:rsidR="00FB7370">
        <w:rPr>
          <w:rFonts w:cs="Times New Roman"/>
          <w:sz w:val="24"/>
          <w:szCs w:val="24"/>
        </w:rPr>
        <w:t>eurot</w:t>
      </w:r>
      <w:r>
        <w:rPr>
          <w:rFonts w:cs="Times New Roman"/>
          <w:sz w:val="24"/>
          <w:szCs w:val="24"/>
        </w:rPr>
        <w:t xml:space="preserve"> viidi nad üle</w:t>
      </w:r>
      <w:r w:rsidR="00770DA4">
        <w:rPr>
          <w:rFonts w:cs="Times New Roman"/>
          <w:sz w:val="24"/>
          <w:szCs w:val="24"/>
        </w:rPr>
        <w:t xml:space="preserve"> materiaalse põhivara gruppi hoo</w:t>
      </w:r>
      <w:r>
        <w:rPr>
          <w:rFonts w:cs="Times New Roman"/>
          <w:sz w:val="24"/>
          <w:szCs w:val="24"/>
        </w:rPr>
        <w:t>nete kontole.</w:t>
      </w:r>
      <w:r w:rsidR="00770DA4">
        <w:rPr>
          <w:rFonts w:cs="Times New Roman"/>
          <w:sz w:val="24"/>
          <w:szCs w:val="24"/>
        </w:rPr>
        <w:t xml:space="preserve"> (vt. lisa 8)</w:t>
      </w:r>
    </w:p>
    <w:p w:rsidR="00527B89" w:rsidRDefault="00527B89" w:rsidP="00527B89">
      <w:pPr>
        <w:pStyle w:val="Pealkiri3"/>
        <w:rPr>
          <w:rFonts w:cs="Times New Roman"/>
          <w:szCs w:val="24"/>
        </w:rPr>
      </w:pPr>
    </w:p>
    <w:p w:rsidR="00527B89" w:rsidRDefault="00527B89" w:rsidP="00527B89">
      <w:pPr>
        <w:pStyle w:val="Pealkiri3"/>
        <w:rPr>
          <w:rFonts w:cs="Times New Roman"/>
          <w:szCs w:val="24"/>
        </w:rPr>
      </w:pPr>
    </w:p>
    <w:p w:rsidR="00527B89" w:rsidRDefault="00527B89" w:rsidP="00527B89"/>
    <w:p w:rsidR="00527B89" w:rsidRPr="00527B89" w:rsidRDefault="00527B89" w:rsidP="00527B89"/>
    <w:p w:rsidR="00736EC9" w:rsidRPr="007E6BFC" w:rsidRDefault="00736EC9" w:rsidP="00527B89">
      <w:pPr>
        <w:pStyle w:val="Pealkiri3"/>
        <w:rPr>
          <w:rFonts w:cs="Times New Roman"/>
          <w:szCs w:val="24"/>
        </w:rPr>
      </w:pPr>
      <w:bookmarkStart w:id="130" w:name="_Toc511314519"/>
      <w:r w:rsidRPr="007E6BFC">
        <w:rPr>
          <w:rFonts w:cs="Times New Roman"/>
          <w:szCs w:val="24"/>
        </w:rPr>
        <w:lastRenderedPageBreak/>
        <w:t>Lisa 8   Materiaalne põhivara</w:t>
      </w:r>
      <w:bookmarkEnd w:id="130"/>
    </w:p>
    <w:tbl>
      <w:tblPr>
        <w:tblW w:w="10387" w:type="dxa"/>
        <w:tblCellMar>
          <w:left w:w="70" w:type="dxa"/>
          <w:right w:w="70" w:type="dxa"/>
        </w:tblCellMar>
        <w:tblLook w:val="04A0" w:firstRow="1" w:lastRow="0" w:firstColumn="1" w:lastColumn="0" w:noHBand="0" w:noVBand="1"/>
      </w:tblPr>
      <w:tblGrid>
        <w:gridCol w:w="2548"/>
        <w:gridCol w:w="544"/>
        <w:gridCol w:w="1240"/>
        <w:gridCol w:w="1300"/>
        <w:gridCol w:w="1269"/>
        <w:gridCol w:w="1134"/>
        <w:gridCol w:w="1277"/>
        <w:gridCol w:w="1245"/>
      </w:tblGrid>
      <w:tr w:rsidR="00736EC9" w:rsidRPr="007E6BFC" w:rsidTr="00DF5030">
        <w:trPr>
          <w:trHeight w:hRule="exact" w:val="567"/>
        </w:trPr>
        <w:tc>
          <w:tcPr>
            <w:tcW w:w="2380"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p>
        </w:tc>
        <w:tc>
          <w:tcPr>
            <w:tcW w:w="544"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Lisa</w:t>
            </w:r>
          </w:p>
        </w:tc>
        <w:tc>
          <w:tcPr>
            <w:tcW w:w="1240"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Maa</w:t>
            </w:r>
          </w:p>
        </w:tc>
        <w:tc>
          <w:tcPr>
            <w:tcW w:w="1300"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Hooned ja rajatised</w:t>
            </w:r>
          </w:p>
        </w:tc>
        <w:tc>
          <w:tcPr>
            <w:tcW w:w="1269"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Masinad ja seadmed</w:t>
            </w:r>
          </w:p>
        </w:tc>
        <w:tc>
          <w:tcPr>
            <w:tcW w:w="1134"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Muu põhivara</w:t>
            </w:r>
          </w:p>
        </w:tc>
        <w:tc>
          <w:tcPr>
            <w:tcW w:w="1275"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Lõpetamata tööd</w:t>
            </w:r>
          </w:p>
        </w:tc>
        <w:tc>
          <w:tcPr>
            <w:tcW w:w="1245" w:type="dxa"/>
            <w:tcBorders>
              <w:top w:val="nil"/>
              <w:left w:val="nil"/>
              <w:bottom w:val="single" w:sz="8" w:space="0" w:color="auto"/>
              <w:right w:val="nil"/>
            </w:tcBorders>
            <w:shd w:val="clear" w:color="000000" w:fill="C4D79B"/>
            <w:noWrap/>
            <w:vAlign w:val="center"/>
            <w:hideMark/>
          </w:tcPr>
          <w:p w:rsidR="00736EC9" w:rsidRPr="007E6BFC" w:rsidRDefault="00736EC9" w:rsidP="002A1BBD">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Kokku</w:t>
            </w:r>
          </w:p>
        </w:tc>
      </w:tr>
      <w:tr w:rsidR="00736EC9" w:rsidRPr="007E6BFC" w:rsidTr="00DF5030">
        <w:trPr>
          <w:trHeight w:hRule="exact" w:val="340"/>
        </w:trPr>
        <w:tc>
          <w:tcPr>
            <w:tcW w:w="2380"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544" w:type="dxa"/>
            <w:tcBorders>
              <w:top w:val="nil"/>
              <w:left w:val="nil"/>
              <w:bottom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8" w:space="0" w:color="auto"/>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717E7F">
              <w:rPr>
                <w:rFonts w:eastAsia="Times New Roman" w:cs="Times New Roman"/>
                <w:szCs w:val="22"/>
                <w:lang w:eastAsia="et-EE"/>
              </w:rPr>
              <w:t> 186 046</w:t>
            </w:r>
          </w:p>
        </w:tc>
        <w:tc>
          <w:tcPr>
            <w:tcW w:w="1300" w:type="dxa"/>
            <w:tcBorders>
              <w:top w:val="single" w:sz="8" w:space="0" w:color="auto"/>
              <w:bottom w:val="nil"/>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101</w:t>
            </w:r>
            <w:r w:rsidR="00264A5A">
              <w:rPr>
                <w:rFonts w:eastAsia="Times New Roman" w:cs="Times New Roman"/>
                <w:szCs w:val="22"/>
                <w:lang w:eastAsia="et-EE"/>
              </w:rPr>
              <w:t> </w:t>
            </w:r>
            <w:r>
              <w:rPr>
                <w:rFonts w:eastAsia="Times New Roman" w:cs="Times New Roman"/>
                <w:szCs w:val="22"/>
                <w:lang w:eastAsia="et-EE"/>
              </w:rPr>
              <w:t>55</w:t>
            </w:r>
            <w:r w:rsidR="00264A5A">
              <w:rPr>
                <w:rFonts w:eastAsia="Times New Roman" w:cs="Times New Roman"/>
                <w:szCs w:val="22"/>
                <w:lang w:eastAsia="et-EE"/>
              </w:rPr>
              <w:t>3 893</w:t>
            </w:r>
          </w:p>
        </w:tc>
        <w:tc>
          <w:tcPr>
            <w:tcW w:w="1269" w:type="dxa"/>
            <w:tcBorders>
              <w:top w:val="single" w:sz="8" w:space="0" w:color="auto"/>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7</w:t>
            </w:r>
            <w:r w:rsidR="00754F5A">
              <w:rPr>
                <w:rFonts w:eastAsia="Times New Roman" w:cs="Times New Roman"/>
                <w:szCs w:val="22"/>
                <w:lang w:eastAsia="et-EE"/>
              </w:rPr>
              <w:t> 474 034</w:t>
            </w:r>
          </w:p>
        </w:tc>
        <w:tc>
          <w:tcPr>
            <w:tcW w:w="1134" w:type="dxa"/>
            <w:tcBorders>
              <w:top w:val="single" w:sz="8" w:space="0" w:color="auto"/>
              <w:bottom w:val="nil"/>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szCs w:val="22"/>
                <w:lang w:eastAsia="et-EE"/>
              </w:rPr>
            </w:pPr>
            <w:r>
              <w:rPr>
                <w:rFonts w:eastAsia="Times New Roman" w:cs="Times New Roman"/>
                <w:szCs w:val="22"/>
                <w:lang w:eastAsia="et-EE"/>
              </w:rPr>
              <w:t>470 963</w:t>
            </w:r>
          </w:p>
        </w:tc>
        <w:tc>
          <w:tcPr>
            <w:tcW w:w="1275" w:type="dxa"/>
            <w:tcBorders>
              <w:top w:val="single" w:sz="8" w:space="0" w:color="auto"/>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754F5A">
              <w:rPr>
                <w:rFonts w:eastAsia="Times New Roman" w:cs="Times New Roman"/>
                <w:szCs w:val="22"/>
                <w:lang w:eastAsia="et-EE"/>
              </w:rPr>
              <w:t> 134 549</w:t>
            </w:r>
          </w:p>
        </w:tc>
        <w:tc>
          <w:tcPr>
            <w:tcW w:w="1245" w:type="dxa"/>
            <w:tcBorders>
              <w:top w:val="single" w:sz="8" w:space="0" w:color="auto"/>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sidR="00E71DE9">
              <w:rPr>
                <w:rFonts w:eastAsia="Times New Roman" w:cs="Times New Roman"/>
                <w:szCs w:val="22"/>
                <w:lang w:eastAsia="et-EE"/>
              </w:rPr>
              <w:t>12 819 485</w:t>
            </w:r>
          </w:p>
        </w:tc>
      </w:tr>
      <w:tr w:rsidR="00736EC9" w:rsidRPr="007E6BFC" w:rsidTr="00DF5030">
        <w:trPr>
          <w:trHeight w:hRule="exact" w:val="340"/>
        </w:trPr>
        <w:tc>
          <w:tcPr>
            <w:tcW w:w="2380"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Akumuleeritud kulum </w:t>
            </w:r>
          </w:p>
        </w:tc>
        <w:tc>
          <w:tcPr>
            <w:tcW w:w="544" w:type="dxa"/>
            <w:tcBorders>
              <w:top w:val="nil"/>
              <w:left w:val="nil"/>
              <w:bottom w:val="double" w:sz="6"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40"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300"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F77FE0">
              <w:rPr>
                <w:rFonts w:eastAsia="Times New Roman" w:cs="Times New Roman"/>
                <w:szCs w:val="22"/>
                <w:lang w:eastAsia="et-EE"/>
              </w:rPr>
              <w:t>22 102 558</w:t>
            </w:r>
          </w:p>
        </w:tc>
        <w:tc>
          <w:tcPr>
            <w:tcW w:w="1269"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754F5A">
              <w:rPr>
                <w:rFonts w:eastAsia="Times New Roman" w:cs="Times New Roman"/>
                <w:szCs w:val="22"/>
                <w:lang w:eastAsia="et-EE"/>
              </w:rPr>
              <w:t>3 283 650</w:t>
            </w:r>
          </w:p>
        </w:tc>
        <w:tc>
          <w:tcPr>
            <w:tcW w:w="1134"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754F5A">
              <w:rPr>
                <w:rFonts w:eastAsia="Times New Roman" w:cs="Times New Roman"/>
                <w:szCs w:val="22"/>
                <w:lang w:eastAsia="et-EE"/>
              </w:rPr>
              <w:t>284 087</w:t>
            </w:r>
          </w:p>
        </w:tc>
        <w:tc>
          <w:tcPr>
            <w:tcW w:w="1275"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E71DE9">
              <w:rPr>
                <w:rFonts w:eastAsia="Times New Roman" w:cs="Times New Roman"/>
                <w:szCs w:val="22"/>
                <w:lang w:eastAsia="et-EE"/>
              </w:rPr>
              <w:t>5 670 296</w:t>
            </w:r>
          </w:p>
        </w:tc>
      </w:tr>
      <w:tr w:rsidR="00736EC9" w:rsidRPr="007E6BFC" w:rsidTr="00256C54">
        <w:trPr>
          <w:trHeight w:hRule="exact" w:val="340"/>
        </w:trPr>
        <w:tc>
          <w:tcPr>
            <w:tcW w:w="2380"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w:t>
            </w:r>
            <w:r w:rsidR="00926908">
              <w:rPr>
                <w:rFonts w:eastAsia="Times New Roman" w:cs="Times New Roman"/>
                <w:b/>
                <w:bCs/>
                <w:szCs w:val="22"/>
                <w:lang w:eastAsia="et-EE"/>
              </w:rPr>
              <w:t>6</w:t>
            </w:r>
          </w:p>
        </w:tc>
        <w:tc>
          <w:tcPr>
            <w:tcW w:w="544" w:type="dxa"/>
            <w:tcBorders>
              <w:top w:val="nil"/>
              <w:left w:val="nil"/>
              <w:bottom w:val="double" w:sz="6"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240"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w:t>
            </w:r>
            <w:r w:rsidR="00717E7F">
              <w:rPr>
                <w:rFonts w:eastAsia="Times New Roman" w:cs="Times New Roman"/>
                <w:b/>
                <w:bCs/>
                <w:szCs w:val="22"/>
                <w:lang w:eastAsia="et-EE"/>
              </w:rPr>
              <w:t> 186 046</w:t>
            </w:r>
          </w:p>
        </w:tc>
        <w:tc>
          <w:tcPr>
            <w:tcW w:w="1300" w:type="dxa"/>
            <w:tcBorders>
              <w:top w:val="nil"/>
              <w:bottom w:val="double" w:sz="6"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79</w:t>
            </w:r>
            <w:r w:rsidR="00264A5A">
              <w:rPr>
                <w:rFonts w:eastAsia="Times New Roman" w:cs="Times New Roman"/>
                <w:b/>
                <w:bCs/>
                <w:szCs w:val="22"/>
                <w:lang w:eastAsia="et-EE"/>
              </w:rPr>
              <w:t> </w:t>
            </w:r>
            <w:r>
              <w:rPr>
                <w:rFonts w:eastAsia="Times New Roman" w:cs="Times New Roman"/>
                <w:b/>
                <w:bCs/>
                <w:szCs w:val="22"/>
                <w:lang w:eastAsia="et-EE"/>
              </w:rPr>
              <w:t>4</w:t>
            </w:r>
            <w:r w:rsidR="00264A5A">
              <w:rPr>
                <w:rFonts w:eastAsia="Times New Roman" w:cs="Times New Roman"/>
                <w:b/>
                <w:bCs/>
                <w:szCs w:val="22"/>
                <w:lang w:eastAsia="et-EE"/>
              </w:rPr>
              <w:t>51 335</w:t>
            </w:r>
          </w:p>
        </w:tc>
        <w:tc>
          <w:tcPr>
            <w:tcW w:w="1269"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4</w:t>
            </w:r>
            <w:r w:rsidR="00754F5A">
              <w:rPr>
                <w:rFonts w:eastAsia="Times New Roman" w:cs="Times New Roman"/>
                <w:b/>
                <w:bCs/>
                <w:szCs w:val="22"/>
                <w:lang w:eastAsia="et-EE"/>
              </w:rPr>
              <w:t> 190 384</w:t>
            </w:r>
          </w:p>
        </w:tc>
        <w:tc>
          <w:tcPr>
            <w:tcW w:w="1134" w:type="dxa"/>
            <w:tcBorders>
              <w:top w:val="nil"/>
              <w:bottom w:val="double" w:sz="6" w:space="0" w:color="auto"/>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186 876</w:t>
            </w:r>
          </w:p>
        </w:tc>
        <w:tc>
          <w:tcPr>
            <w:tcW w:w="1275"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754F5A">
              <w:rPr>
                <w:rFonts w:eastAsia="Times New Roman" w:cs="Times New Roman"/>
                <w:b/>
                <w:bCs/>
                <w:szCs w:val="22"/>
                <w:lang w:eastAsia="et-EE"/>
              </w:rPr>
              <w:t> 134 549</w:t>
            </w:r>
          </w:p>
        </w:tc>
        <w:tc>
          <w:tcPr>
            <w:tcW w:w="1245" w:type="dxa"/>
            <w:tcBorders>
              <w:top w:val="nil"/>
              <w:bottom w:val="double" w:sz="6" w:space="0" w:color="auto"/>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87 149 189</w:t>
            </w:r>
          </w:p>
        </w:tc>
      </w:tr>
      <w:tr w:rsidR="00736EC9" w:rsidRPr="007E6BFC" w:rsidTr="00256C54">
        <w:trPr>
          <w:trHeight w:hRule="exact" w:val="340"/>
        </w:trPr>
        <w:tc>
          <w:tcPr>
            <w:tcW w:w="2380" w:type="dxa"/>
            <w:tcBorders>
              <w:top w:val="double" w:sz="6"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Soetused ja parendused</w:t>
            </w:r>
          </w:p>
        </w:tc>
        <w:tc>
          <w:tcPr>
            <w:tcW w:w="544" w:type="dxa"/>
            <w:tcBorders>
              <w:top w:val="double" w:sz="6"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double" w:sz="6"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85 490</w:t>
            </w:r>
          </w:p>
        </w:tc>
        <w:tc>
          <w:tcPr>
            <w:tcW w:w="1300" w:type="dxa"/>
            <w:tcBorders>
              <w:top w:val="double" w:sz="6"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1 596 320</w:t>
            </w:r>
          </w:p>
        </w:tc>
        <w:tc>
          <w:tcPr>
            <w:tcW w:w="1269" w:type="dxa"/>
            <w:tcBorders>
              <w:top w:val="double" w:sz="6"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247 814</w:t>
            </w:r>
          </w:p>
        </w:tc>
        <w:tc>
          <w:tcPr>
            <w:tcW w:w="1134" w:type="dxa"/>
            <w:tcBorders>
              <w:top w:val="double" w:sz="6" w:space="0" w:color="auto"/>
              <w:bottom w:val="single" w:sz="4" w:space="0" w:color="auto"/>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szCs w:val="22"/>
                <w:lang w:eastAsia="et-EE"/>
              </w:rPr>
            </w:pPr>
            <w:r>
              <w:rPr>
                <w:rFonts w:eastAsia="Times New Roman" w:cs="Times New Roman"/>
                <w:szCs w:val="22"/>
                <w:lang w:eastAsia="et-EE"/>
              </w:rPr>
              <w:t>5 000</w:t>
            </w:r>
          </w:p>
        </w:tc>
        <w:tc>
          <w:tcPr>
            <w:tcW w:w="1275" w:type="dxa"/>
            <w:tcBorders>
              <w:top w:val="double" w:sz="6" w:space="0" w:color="auto"/>
              <w:bottom w:val="single" w:sz="4" w:space="0" w:color="auto"/>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szCs w:val="22"/>
                <w:lang w:eastAsia="et-EE"/>
              </w:rPr>
            </w:pPr>
            <w:r>
              <w:rPr>
                <w:rFonts w:eastAsia="Times New Roman" w:cs="Times New Roman"/>
                <w:szCs w:val="22"/>
                <w:lang w:eastAsia="et-EE"/>
              </w:rPr>
              <w:t>6 148 358</w:t>
            </w:r>
          </w:p>
        </w:tc>
        <w:tc>
          <w:tcPr>
            <w:tcW w:w="1245" w:type="dxa"/>
            <w:tcBorders>
              <w:top w:val="double" w:sz="6"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8 082 982</w:t>
            </w:r>
          </w:p>
        </w:tc>
      </w:tr>
      <w:tr w:rsidR="00736EC9" w:rsidRPr="007E6BFC" w:rsidTr="00256C54">
        <w:trPr>
          <w:trHeight w:hRule="exact" w:val="567"/>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Saadud mitterahaline sihtfinantseerimine</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4"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166 780</w:t>
            </w:r>
          </w:p>
        </w:tc>
        <w:tc>
          <w:tcPr>
            <w:tcW w:w="130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69"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34"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single" w:sz="4" w:space="0" w:color="auto"/>
              <w:bottom w:val="single" w:sz="4" w:space="0" w:color="auto"/>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szCs w:val="22"/>
                <w:lang w:eastAsia="et-EE"/>
              </w:rPr>
            </w:pPr>
            <w:r>
              <w:rPr>
                <w:rFonts w:eastAsia="Times New Roman" w:cs="Times New Roman"/>
                <w:szCs w:val="22"/>
                <w:lang w:eastAsia="et-EE"/>
              </w:rPr>
              <w:t>166 780</w:t>
            </w:r>
          </w:p>
        </w:tc>
      </w:tr>
      <w:tr w:rsidR="00736EC9" w:rsidRPr="007E6BFC" w:rsidTr="00256C54">
        <w:trPr>
          <w:trHeight w:hRule="exact" w:val="340"/>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Kulum ja allahindlus</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4"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30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F77FE0">
              <w:rPr>
                <w:rFonts w:eastAsia="Times New Roman" w:cs="Times New Roman"/>
                <w:szCs w:val="22"/>
                <w:lang w:eastAsia="et-EE"/>
              </w:rPr>
              <w:t>3 458 038</w:t>
            </w:r>
          </w:p>
        </w:tc>
        <w:tc>
          <w:tcPr>
            <w:tcW w:w="1269"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w:t>
            </w:r>
            <w:r w:rsidR="00754F5A">
              <w:rPr>
                <w:rFonts w:eastAsia="Times New Roman" w:cs="Times New Roman"/>
                <w:szCs w:val="22"/>
                <w:lang w:eastAsia="et-EE"/>
              </w:rPr>
              <w:t>46 387</w:t>
            </w:r>
          </w:p>
        </w:tc>
        <w:tc>
          <w:tcPr>
            <w:tcW w:w="1134"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754F5A">
              <w:rPr>
                <w:rFonts w:eastAsia="Times New Roman" w:cs="Times New Roman"/>
                <w:szCs w:val="22"/>
                <w:lang w:eastAsia="et-EE"/>
              </w:rPr>
              <w:t>33 966</w:t>
            </w:r>
          </w:p>
        </w:tc>
        <w:tc>
          <w:tcPr>
            <w:tcW w:w="127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E71DE9">
              <w:rPr>
                <w:rFonts w:eastAsia="Times New Roman" w:cs="Times New Roman"/>
                <w:szCs w:val="22"/>
                <w:lang w:eastAsia="et-EE"/>
              </w:rPr>
              <w:t> 938 391</w:t>
            </w:r>
          </w:p>
        </w:tc>
      </w:tr>
      <w:tr w:rsidR="001D1DF6" w:rsidRPr="007E6BFC" w:rsidTr="001D1DF6">
        <w:trPr>
          <w:trHeight w:hRule="exact" w:val="586"/>
        </w:trPr>
        <w:tc>
          <w:tcPr>
            <w:tcW w:w="2380" w:type="dxa"/>
            <w:tcBorders>
              <w:top w:val="single" w:sz="4" w:space="0" w:color="auto"/>
              <w:left w:val="nil"/>
              <w:bottom w:val="single" w:sz="4" w:space="0" w:color="auto"/>
              <w:right w:val="nil"/>
            </w:tcBorders>
            <w:shd w:val="clear" w:color="auto" w:fill="auto"/>
            <w:vAlign w:val="center"/>
          </w:tcPr>
          <w:p w:rsidR="001D1DF6" w:rsidRPr="007E6BFC" w:rsidRDefault="001D1DF6" w:rsidP="00736EC9">
            <w:pPr>
              <w:spacing w:after="0" w:line="240" w:lineRule="auto"/>
              <w:rPr>
                <w:rFonts w:eastAsia="Times New Roman" w:cs="Times New Roman"/>
                <w:szCs w:val="22"/>
                <w:lang w:eastAsia="et-EE"/>
              </w:rPr>
            </w:pPr>
            <w:r>
              <w:rPr>
                <w:rFonts w:eastAsia="Times New Roman" w:cs="Times New Roman"/>
                <w:szCs w:val="22"/>
                <w:lang w:eastAsia="et-EE"/>
              </w:rPr>
              <w:t>Üle toodud kinnisvarainvesteeringutest</w:t>
            </w:r>
          </w:p>
        </w:tc>
        <w:tc>
          <w:tcPr>
            <w:tcW w:w="544" w:type="dxa"/>
            <w:tcBorders>
              <w:top w:val="single" w:sz="4" w:space="0" w:color="auto"/>
              <w:left w:val="nil"/>
              <w:bottom w:val="single" w:sz="4" w:space="0" w:color="auto"/>
            </w:tcBorders>
            <w:shd w:val="clear" w:color="auto" w:fill="auto"/>
            <w:noWrap/>
            <w:vAlign w:val="center"/>
          </w:tcPr>
          <w:p w:rsidR="001D1DF6" w:rsidRPr="007E6BFC" w:rsidRDefault="001D1DF6" w:rsidP="001D1DF6">
            <w:pPr>
              <w:spacing w:after="0" w:line="240" w:lineRule="auto"/>
              <w:jc w:val="center"/>
              <w:rPr>
                <w:rFonts w:eastAsia="Times New Roman" w:cs="Times New Roman"/>
                <w:szCs w:val="22"/>
                <w:lang w:eastAsia="et-EE"/>
              </w:rPr>
            </w:pPr>
            <w:r>
              <w:rPr>
                <w:rFonts w:eastAsia="Times New Roman" w:cs="Times New Roman"/>
                <w:szCs w:val="22"/>
                <w:lang w:eastAsia="et-EE"/>
              </w:rPr>
              <w:t>7</w:t>
            </w:r>
          </w:p>
        </w:tc>
        <w:tc>
          <w:tcPr>
            <w:tcW w:w="1240" w:type="dxa"/>
            <w:tcBorders>
              <w:top w:val="single" w:sz="4" w:space="0" w:color="auto"/>
              <w:bottom w:val="single" w:sz="4" w:space="0" w:color="auto"/>
            </w:tcBorders>
            <w:shd w:val="clear" w:color="auto" w:fill="auto"/>
            <w:noWrap/>
            <w:vAlign w:val="center"/>
          </w:tcPr>
          <w:p w:rsidR="001D1DF6"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300" w:type="dxa"/>
            <w:tcBorders>
              <w:top w:val="single" w:sz="4" w:space="0" w:color="auto"/>
              <w:bottom w:val="single" w:sz="4" w:space="0" w:color="auto"/>
            </w:tcBorders>
            <w:shd w:val="clear" w:color="auto" w:fill="auto"/>
            <w:noWrap/>
            <w:vAlign w:val="center"/>
          </w:tcPr>
          <w:p w:rsidR="001D1DF6"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361 755</w:t>
            </w:r>
          </w:p>
        </w:tc>
        <w:tc>
          <w:tcPr>
            <w:tcW w:w="1269" w:type="dxa"/>
            <w:tcBorders>
              <w:top w:val="single" w:sz="4" w:space="0" w:color="auto"/>
              <w:bottom w:val="single" w:sz="4" w:space="0" w:color="auto"/>
            </w:tcBorders>
            <w:shd w:val="clear" w:color="auto" w:fill="auto"/>
            <w:noWrap/>
            <w:vAlign w:val="center"/>
          </w:tcPr>
          <w:p w:rsidR="001D1DF6"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134" w:type="dxa"/>
            <w:tcBorders>
              <w:top w:val="single" w:sz="4" w:space="0" w:color="auto"/>
              <w:bottom w:val="single" w:sz="4" w:space="0" w:color="auto"/>
            </w:tcBorders>
            <w:shd w:val="clear" w:color="auto" w:fill="auto"/>
            <w:noWrap/>
            <w:vAlign w:val="center"/>
          </w:tcPr>
          <w:p w:rsidR="001D1DF6"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tcPr>
          <w:p w:rsidR="001D1DF6"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45" w:type="dxa"/>
            <w:tcBorders>
              <w:top w:val="single" w:sz="4" w:space="0" w:color="auto"/>
              <w:bottom w:val="single" w:sz="4" w:space="0" w:color="auto"/>
            </w:tcBorders>
            <w:shd w:val="clear" w:color="auto" w:fill="auto"/>
            <w:noWrap/>
            <w:vAlign w:val="center"/>
          </w:tcPr>
          <w:p w:rsidR="001D1DF6" w:rsidRPr="007E6BFC" w:rsidRDefault="00E71DE9" w:rsidP="00736EC9">
            <w:pPr>
              <w:spacing w:after="0" w:line="240" w:lineRule="auto"/>
              <w:jc w:val="right"/>
              <w:rPr>
                <w:rFonts w:eastAsia="Times New Roman" w:cs="Times New Roman"/>
                <w:szCs w:val="22"/>
                <w:lang w:eastAsia="et-EE"/>
              </w:rPr>
            </w:pPr>
            <w:r>
              <w:rPr>
                <w:rFonts w:eastAsia="Times New Roman" w:cs="Times New Roman"/>
                <w:szCs w:val="22"/>
                <w:lang w:eastAsia="et-EE"/>
              </w:rPr>
              <w:t>361 755</w:t>
            </w:r>
          </w:p>
        </w:tc>
      </w:tr>
      <w:tr w:rsidR="00736EC9" w:rsidRPr="007E6BFC" w:rsidTr="00256C54">
        <w:trPr>
          <w:trHeight w:hRule="exact" w:val="567"/>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Müüdud põhivara jääk</w:t>
            </w:r>
            <w:r w:rsidR="00DF5030" w:rsidRPr="007E6BFC">
              <w:rPr>
                <w:rFonts w:eastAsia="Times New Roman" w:cs="Times New Roman"/>
                <w:szCs w:val="22"/>
                <w:lang w:eastAsia="et-EE"/>
              </w:rPr>
              <w:t>-</w:t>
            </w:r>
            <w:r w:rsidRPr="007E6BFC">
              <w:rPr>
                <w:rFonts w:eastAsia="Times New Roman" w:cs="Times New Roman"/>
                <w:szCs w:val="22"/>
                <w:lang w:eastAsia="et-EE"/>
              </w:rPr>
              <w:t>väärtuse mahakandmine</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15</w:t>
            </w:r>
          </w:p>
        </w:tc>
        <w:tc>
          <w:tcPr>
            <w:tcW w:w="124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F77FE0">
              <w:rPr>
                <w:rFonts w:eastAsia="Times New Roman" w:cs="Times New Roman"/>
                <w:szCs w:val="22"/>
                <w:lang w:eastAsia="et-EE"/>
              </w:rPr>
              <w:t>789</w:t>
            </w:r>
          </w:p>
        </w:tc>
        <w:tc>
          <w:tcPr>
            <w:tcW w:w="1300" w:type="dxa"/>
            <w:tcBorders>
              <w:top w:val="single" w:sz="4"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-19 534</w:t>
            </w:r>
          </w:p>
        </w:tc>
        <w:tc>
          <w:tcPr>
            <w:tcW w:w="1269" w:type="dxa"/>
            <w:tcBorders>
              <w:top w:val="single" w:sz="4" w:space="0" w:color="auto"/>
              <w:bottom w:val="single" w:sz="4" w:space="0" w:color="auto"/>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134"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71DE9">
              <w:rPr>
                <w:rFonts w:eastAsia="Times New Roman" w:cs="Times New Roman"/>
                <w:szCs w:val="22"/>
                <w:lang w:eastAsia="et-EE"/>
              </w:rPr>
              <w:t>20 323</w:t>
            </w:r>
          </w:p>
        </w:tc>
      </w:tr>
      <w:tr w:rsidR="002A1BBD" w:rsidRPr="007E6BFC" w:rsidTr="00256C54">
        <w:trPr>
          <w:trHeight w:hRule="exact" w:val="567"/>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Muu mahakandmine jääkväärtuses</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30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F77FE0">
              <w:rPr>
                <w:rFonts w:eastAsia="Times New Roman" w:cs="Times New Roman"/>
                <w:szCs w:val="22"/>
                <w:lang w:eastAsia="et-EE"/>
              </w:rPr>
              <w:t>31</w:t>
            </w:r>
            <w:r w:rsidR="00264A5A">
              <w:rPr>
                <w:rFonts w:eastAsia="Times New Roman" w:cs="Times New Roman"/>
                <w:szCs w:val="22"/>
                <w:lang w:eastAsia="et-EE"/>
              </w:rPr>
              <w:t>1 666</w:t>
            </w:r>
          </w:p>
        </w:tc>
        <w:tc>
          <w:tcPr>
            <w:tcW w:w="1269"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-7</w:t>
            </w:r>
            <w:r w:rsidR="00754F5A">
              <w:rPr>
                <w:rFonts w:eastAsia="Times New Roman" w:cs="Times New Roman"/>
                <w:szCs w:val="22"/>
                <w:lang w:eastAsia="et-EE"/>
              </w:rPr>
              <w:t xml:space="preserve"> 266</w:t>
            </w:r>
          </w:p>
        </w:tc>
        <w:tc>
          <w:tcPr>
            <w:tcW w:w="1134" w:type="dxa"/>
            <w:tcBorders>
              <w:top w:val="single" w:sz="4" w:space="0" w:color="auto"/>
              <w:bottom w:val="single" w:sz="4" w:space="0" w:color="auto"/>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hideMark/>
          </w:tcPr>
          <w:p w:rsidR="00736EC9" w:rsidRPr="007E6BFC" w:rsidRDefault="00264A5A" w:rsidP="00736EC9">
            <w:pPr>
              <w:spacing w:after="0" w:line="240" w:lineRule="auto"/>
              <w:jc w:val="right"/>
              <w:rPr>
                <w:rFonts w:eastAsia="Times New Roman" w:cs="Times New Roman"/>
                <w:szCs w:val="22"/>
                <w:lang w:eastAsia="et-EE"/>
              </w:rPr>
            </w:pPr>
            <w:r>
              <w:rPr>
                <w:rFonts w:eastAsia="Times New Roman" w:cs="Times New Roman"/>
                <w:szCs w:val="22"/>
                <w:lang w:eastAsia="et-EE"/>
              </w:rPr>
              <w:t>684</w:t>
            </w:r>
          </w:p>
        </w:tc>
        <w:tc>
          <w:tcPr>
            <w:tcW w:w="124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71DE9">
              <w:rPr>
                <w:rFonts w:eastAsia="Times New Roman" w:cs="Times New Roman"/>
                <w:szCs w:val="22"/>
                <w:lang w:eastAsia="et-EE"/>
              </w:rPr>
              <w:t>31</w:t>
            </w:r>
            <w:r w:rsidR="00264A5A">
              <w:rPr>
                <w:rFonts w:eastAsia="Times New Roman" w:cs="Times New Roman"/>
                <w:szCs w:val="22"/>
                <w:lang w:eastAsia="et-EE"/>
              </w:rPr>
              <w:t>8 247</w:t>
            </w:r>
          </w:p>
        </w:tc>
      </w:tr>
      <w:tr w:rsidR="002A1BBD" w:rsidRPr="007E6BFC" w:rsidTr="00256C54">
        <w:trPr>
          <w:trHeight w:hRule="exact" w:val="340"/>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Ümberhindlused</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4"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20 245</w:t>
            </w:r>
          </w:p>
        </w:tc>
        <w:tc>
          <w:tcPr>
            <w:tcW w:w="1300"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F77FE0">
              <w:rPr>
                <w:rFonts w:eastAsia="Times New Roman" w:cs="Times New Roman"/>
                <w:szCs w:val="22"/>
                <w:lang w:eastAsia="et-EE"/>
              </w:rPr>
              <w:t> 666 112</w:t>
            </w:r>
          </w:p>
        </w:tc>
        <w:tc>
          <w:tcPr>
            <w:tcW w:w="1269"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34"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single" w:sz="4" w:space="0" w:color="auto"/>
              <w:bottom w:val="single" w:sz="4" w:space="0" w:color="auto"/>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szCs w:val="22"/>
                <w:lang w:eastAsia="et-EE"/>
              </w:rPr>
            </w:pPr>
            <w:r>
              <w:rPr>
                <w:rFonts w:eastAsia="Times New Roman" w:cs="Times New Roman"/>
                <w:szCs w:val="22"/>
                <w:lang w:eastAsia="et-EE"/>
              </w:rPr>
              <w:t>2 686 357</w:t>
            </w:r>
          </w:p>
        </w:tc>
      </w:tr>
      <w:tr w:rsidR="002A1BBD" w:rsidRPr="007E6BFC" w:rsidTr="00256C54">
        <w:trPr>
          <w:trHeight w:hRule="exact" w:val="340"/>
        </w:trPr>
        <w:tc>
          <w:tcPr>
            <w:tcW w:w="2380" w:type="dxa"/>
            <w:tcBorders>
              <w:top w:val="single" w:sz="4" w:space="0" w:color="auto"/>
              <w:left w:val="nil"/>
              <w:bottom w:val="single" w:sz="4"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Ümberklassifitseerimine</w:t>
            </w:r>
          </w:p>
        </w:tc>
        <w:tc>
          <w:tcPr>
            <w:tcW w:w="544" w:type="dxa"/>
            <w:tcBorders>
              <w:top w:val="single" w:sz="4" w:space="0" w:color="auto"/>
              <w:left w:val="nil"/>
              <w:bottom w:val="single" w:sz="4" w:space="0" w:color="auto"/>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single" w:sz="4" w:space="0" w:color="auto"/>
              <w:bottom w:val="single" w:sz="4"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300" w:type="dxa"/>
            <w:tcBorders>
              <w:top w:val="single" w:sz="4"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6 039 156</w:t>
            </w:r>
          </w:p>
        </w:tc>
        <w:tc>
          <w:tcPr>
            <w:tcW w:w="1269" w:type="dxa"/>
            <w:tcBorders>
              <w:top w:val="single" w:sz="4"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598 888</w:t>
            </w:r>
          </w:p>
        </w:tc>
        <w:tc>
          <w:tcPr>
            <w:tcW w:w="1134" w:type="dxa"/>
            <w:tcBorders>
              <w:top w:val="single" w:sz="4" w:space="0" w:color="auto"/>
              <w:bottom w:val="single" w:sz="4" w:space="0" w:color="auto"/>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75" w:type="dxa"/>
            <w:tcBorders>
              <w:top w:val="single" w:sz="4" w:space="0" w:color="auto"/>
              <w:bottom w:val="single" w:sz="4"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71DE9">
              <w:rPr>
                <w:rFonts w:eastAsia="Times New Roman" w:cs="Times New Roman"/>
                <w:szCs w:val="22"/>
                <w:lang w:eastAsia="et-EE"/>
              </w:rPr>
              <w:t>6 638 044</w:t>
            </w:r>
          </w:p>
        </w:tc>
        <w:tc>
          <w:tcPr>
            <w:tcW w:w="1245" w:type="dxa"/>
            <w:tcBorders>
              <w:top w:val="single" w:sz="4" w:space="0" w:color="auto"/>
              <w:bottom w:val="single" w:sz="4" w:space="0" w:color="auto"/>
            </w:tcBorders>
            <w:shd w:val="clear" w:color="auto" w:fill="auto"/>
            <w:noWrap/>
            <w:vAlign w:val="center"/>
            <w:hideMark/>
          </w:tcPr>
          <w:p w:rsidR="00736EC9" w:rsidRPr="007E6BFC" w:rsidRDefault="00926908"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2A1BBD" w:rsidRPr="007E6BFC" w:rsidTr="00256C54">
        <w:trPr>
          <w:trHeight w:hRule="exact" w:val="340"/>
        </w:trPr>
        <w:tc>
          <w:tcPr>
            <w:tcW w:w="2380" w:type="dxa"/>
            <w:tcBorders>
              <w:top w:val="single" w:sz="4" w:space="0" w:color="auto"/>
              <w:left w:val="nil"/>
              <w:bottom w:val="double" w:sz="6"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Liitumistasud</w:t>
            </w:r>
          </w:p>
        </w:tc>
        <w:tc>
          <w:tcPr>
            <w:tcW w:w="544" w:type="dxa"/>
            <w:tcBorders>
              <w:top w:val="single" w:sz="4" w:space="0" w:color="auto"/>
              <w:left w:val="nil"/>
              <w:bottom w:val="double" w:sz="6"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40"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300"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926908">
              <w:rPr>
                <w:rFonts w:eastAsia="Times New Roman" w:cs="Times New Roman"/>
                <w:szCs w:val="22"/>
                <w:lang w:eastAsia="et-EE"/>
              </w:rPr>
              <w:t> 543 765</w:t>
            </w:r>
          </w:p>
        </w:tc>
        <w:tc>
          <w:tcPr>
            <w:tcW w:w="1269"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754F5A">
              <w:rPr>
                <w:rFonts w:eastAsia="Times New Roman" w:cs="Times New Roman"/>
                <w:szCs w:val="22"/>
                <w:lang w:eastAsia="et-EE"/>
              </w:rPr>
              <w:t>669 193</w:t>
            </w:r>
          </w:p>
        </w:tc>
        <w:tc>
          <w:tcPr>
            <w:tcW w:w="1134"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75"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 </w:t>
            </w:r>
            <w:r w:rsidR="00E71DE9">
              <w:rPr>
                <w:rFonts w:eastAsia="Times New Roman" w:cs="Times New Roman"/>
                <w:szCs w:val="22"/>
                <w:lang w:eastAsia="et-EE"/>
              </w:rPr>
              <w:t>0</w:t>
            </w:r>
          </w:p>
        </w:tc>
        <w:tc>
          <w:tcPr>
            <w:tcW w:w="1245" w:type="dxa"/>
            <w:tcBorders>
              <w:top w:val="single" w:sz="4" w:space="0" w:color="auto"/>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71DE9">
              <w:rPr>
                <w:rFonts w:eastAsia="Times New Roman" w:cs="Times New Roman"/>
                <w:szCs w:val="22"/>
                <w:lang w:eastAsia="et-EE"/>
              </w:rPr>
              <w:t>3</w:t>
            </w:r>
            <w:r w:rsidR="00926908">
              <w:rPr>
                <w:rFonts w:eastAsia="Times New Roman" w:cs="Times New Roman"/>
                <w:szCs w:val="22"/>
                <w:lang w:eastAsia="et-EE"/>
              </w:rPr>
              <w:t> 212 958</w:t>
            </w:r>
          </w:p>
        </w:tc>
      </w:tr>
      <w:tr w:rsidR="002A1BBD" w:rsidRPr="007E6BFC" w:rsidTr="00DF5030">
        <w:trPr>
          <w:trHeight w:hRule="exact" w:val="340"/>
        </w:trPr>
        <w:tc>
          <w:tcPr>
            <w:tcW w:w="2380" w:type="dxa"/>
            <w:tcBorders>
              <w:top w:val="nil"/>
              <w:left w:val="nil"/>
              <w:bottom w:val="double" w:sz="6" w:space="0" w:color="auto"/>
              <w:right w:val="nil"/>
            </w:tcBorders>
            <w:shd w:val="clear" w:color="auto" w:fill="auto"/>
            <w:vAlign w:val="center"/>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 liikumine</w:t>
            </w:r>
          </w:p>
        </w:tc>
        <w:tc>
          <w:tcPr>
            <w:tcW w:w="544" w:type="dxa"/>
            <w:tcBorders>
              <w:top w:val="nil"/>
              <w:left w:val="nil"/>
              <w:bottom w:val="double" w:sz="6"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240" w:type="dxa"/>
            <w:tcBorders>
              <w:top w:val="nil"/>
              <w:bottom w:val="double" w:sz="6" w:space="0" w:color="auto"/>
            </w:tcBorders>
            <w:shd w:val="clear" w:color="auto" w:fill="auto"/>
            <w:noWrap/>
            <w:vAlign w:val="center"/>
            <w:hideMark/>
          </w:tcPr>
          <w:p w:rsidR="00736EC9" w:rsidRPr="007E6BFC" w:rsidRDefault="00F77FE0"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271 726</w:t>
            </w:r>
          </w:p>
        </w:tc>
        <w:tc>
          <w:tcPr>
            <w:tcW w:w="1300" w:type="dxa"/>
            <w:tcBorders>
              <w:top w:val="nil"/>
              <w:bottom w:val="double" w:sz="6" w:space="0" w:color="auto"/>
            </w:tcBorders>
            <w:shd w:val="clear" w:color="auto" w:fill="auto"/>
            <w:noWrap/>
            <w:vAlign w:val="center"/>
            <w:hideMark/>
          </w:tcPr>
          <w:p w:rsidR="00736EC9" w:rsidRPr="007E6BFC" w:rsidRDefault="001525D2"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4 330 340</w:t>
            </w:r>
          </w:p>
        </w:tc>
        <w:tc>
          <w:tcPr>
            <w:tcW w:w="1269"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w:t>
            </w:r>
            <w:r w:rsidR="00754F5A">
              <w:rPr>
                <w:rFonts w:eastAsia="Times New Roman" w:cs="Times New Roman"/>
                <w:b/>
                <w:bCs/>
                <w:szCs w:val="22"/>
                <w:lang w:eastAsia="et-EE"/>
              </w:rPr>
              <w:t>76 144</w:t>
            </w:r>
          </w:p>
        </w:tc>
        <w:tc>
          <w:tcPr>
            <w:tcW w:w="1134"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754F5A">
              <w:rPr>
                <w:rFonts w:eastAsia="Times New Roman" w:cs="Times New Roman"/>
                <w:b/>
                <w:bCs/>
                <w:szCs w:val="22"/>
                <w:lang w:eastAsia="et-EE"/>
              </w:rPr>
              <w:t>28 966</w:t>
            </w:r>
          </w:p>
        </w:tc>
        <w:tc>
          <w:tcPr>
            <w:tcW w:w="1275"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w:t>
            </w:r>
            <w:r w:rsidR="00E71DE9">
              <w:rPr>
                <w:rFonts w:eastAsia="Times New Roman" w:cs="Times New Roman"/>
                <w:b/>
                <w:bCs/>
                <w:szCs w:val="22"/>
                <w:lang w:eastAsia="et-EE"/>
              </w:rPr>
              <w:t>4</w:t>
            </w:r>
            <w:r w:rsidR="001525D2">
              <w:rPr>
                <w:rFonts w:eastAsia="Times New Roman" w:cs="Times New Roman"/>
                <w:b/>
                <w:bCs/>
                <w:szCs w:val="22"/>
                <w:lang w:eastAsia="et-EE"/>
              </w:rPr>
              <w:t>89 002</w:t>
            </w:r>
          </w:p>
        </w:tc>
        <w:tc>
          <w:tcPr>
            <w:tcW w:w="1245" w:type="dxa"/>
            <w:tcBorders>
              <w:top w:val="nil"/>
              <w:bottom w:val="double" w:sz="6" w:space="0" w:color="auto"/>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 xml:space="preserve">3 807 </w:t>
            </w:r>
            <w:r w:rsidR="001525D2">
              <w:rPr>
                <w:rFonts w:eastAsia="Times New Roman" w:cs="Times New Roman"/>
                <w:b/>
                <w:bCs/>
                <w:szCs w:val="22"/>
                <w:lang w:eastAsia="et-EE"/>
              </w:rPr>
              <w:t>956</w:t>
            </w:r>
          </w:p>
        </w:tc>
      </w:tr>
      <w:tr w:rsidR="002A1BBD" w:rsidRPr="007E6BFC" w:rsidTr="00DF5030">
        <w:trPr>
          <w:trHeight w:hRule="exact" w:val="340"/>
        </w:trPr>
        <w:tc>
          <w:tcPr>
            <w:tcW w:w="2380" w:type="dxa"/>
            <w:tcBorders>
              <w:top w:val="nil"/>
              <w:left w:val="nil"/>
              <w:bottom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544" w:type="dxa"/>
            <w:tcBorders>
              <w:top w:val="nil"/>
              <w:left w:val="nil"/>
              <w:bottom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p>
        </w:tc>
        <w:tc>
          <w:tcPr>
            <w:tcW w:w="1240" w:type="dxa"/>
            <w:tcBorders>
              <w:top w:val="nil"/>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F77FE0">
              <w:rPr>
                <w:rFonts w:eastAsia="Times New Roman" w:cs="Times New Roman"/>
                <w:szCs w:val="22"/>
                <w:lang w:eastAsia="et-EE"/>
              </w:rPr>
              <w:t> 457 772</w:t>
            </w:r>
          </w:p>
        </w:tc>
        <w:tc>
          <w:tcPr>
            <w:tcW w:w="1300" w:type="dxa"/>
            <w:tcBorders>
              <w:top w:val="nil"/>
              <w:bottom w:val="nil"/>
            </w:tcBorders>
            <w:shd w:val="clear" w:color="auto" w:fill="auto"/>
            <w:noWrap/>
            <w:vAlign w:val="center"/>
            <w:hideMark/>
          </w:tcPr>
          <w:p w:rsidR="00736EC9"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10</w:t>
            </w:r>
            <w:r w:rsidR="00754F5A">
              <w:rPr>
                <w:rFonts w:eastAsia="Times New Roman" w:cs="Times New Roman"/>
                <w:szCs w:val="22"/>
                <w:lang w:eastAsia="et-EE"/>
              </w:rPr>
              <w:t>9</w:t>
            </w:r>
            <w:r w:rsidR="001525D2">
              <w:rPr>
                <w:rFonts w:eastAsia="Times New Roman" w:cs="Times New Roman"/>
                <w:szCs w:val="22"/>
                <w:lang w:eastAsia="et-EE"/>
              </w:rPr>
              <w:t> </w:t>
            </w:r>
            <w:r w:rsidR="00754F5A">
              <w:rPr>
                <w:rFonts w:eastAsia="Times New Roman" w:cs="Times New Roman"/>
                <w:szCs w:val="22"/>
                <w:lang w:eastAsia="et-EE"/>
              </w:rPr>
              <w:t>13</w:t>
            </w:r>
            <w:r w:rsidR="001525D2">
              <w:rPr>
                <w:rFonts w:eastAsia="Times New Roman" w:cs="Times New Roman"/>
                <w:szCs w:val="22"/>
                <w:lang w:eastAsia="et-EE"/>
              </w:rPr>
              <w:t>9 109</w:t>
            </w:r>
          </w:p>
        </w:tc>
        <w:tc>
          <w:tcPr>
            <w:tcW w:w="1269" w:type="dxa"/>
            <w:tcBorders>
              <w:top w:val="nil"/>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7</w:t>
            </w:r>
            <w:r w:rsidR="00754F5A">
              <w:rPr>
                <w:rFonts w:eastAsia="Times New Roman" w:cs="Times New Roman"/>
                <w:szCs w:val="22"/>
                <w:lang w:eastAsia="et-EE"/>
              </w:rPr>
              <w:t> 619 208</w:t>
            </w:r>
          </w:p>
        </w:tc>
        <w:tc>
          <w:tcPr>
            <w:tcW w:w="1134" w:type="dxa"/>
            <w:tcBorders>
              <w:top w:val="nil"/>
              <w:bottom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47</w:t>
            </w:r>
            <w:r w:rsidR="00754F5A">
              <w:rPr>
                <w:rFonts w:eastAsia="Times New Roman" w:cs="Times New Roman"/>
                <w:szCs w:val="22"/>
                <w:lang w:eastAsia="et-EE"/>
              </w:rPr>
              <w:t>3 104</w:t>
            </w:r>
          </w:p>
        </w:tc>
        <w:tc>
          <w:tcPr>
            <w:tcW w:w="1275" w:type="dxa"/>
            <w:tcBorders>
              <w:top w:val="nil"/>
              <w:bottom w:val="nil"/>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szCs w:val="22"/>
                <w:lang w:eastAsia="et-EE"/>
              </w:rPr>
            </w:pPr>
            <w:r>
              <w:rPr>
                <w:rFonts w:eastAsia="Times New Roman" w:cs="Times New Roman"/>
                <w:szCs w:val="22"/>
                <w:lang w:eastAsia="et-EE"/>
              </w:rPr>
              <w:t>645 548</w:t>
            </w:r>
          </w:p>
        </w:tc>
        <w:tc>
          <w:tcPr>
            <w:tcW w:w="1245" w:type="dxa"/>
            <w:tcBorders>
              <w:top w:val="nil"/>
              <w:bottom w:val="nil"/>
            </w:tcBorders>
            <w:shd w:val="clear" w:color="auto" w:fill="auto"/>
            <w:noWrap/>
            <w:vAlign w:val="center"/>
            <w:hideMark/>
          </w:tcPr>
          <w:p w:rsidR="00736EC9"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1</w:t>
            </w:r>
            <w:r w:rsidR="00E71DE9">
              <w:rPr>
                <w:rFonts w:eastAsia="Times New Roman" w:cs="Times New Roman"/>
                <w:szCs w:val="22"/>
                <w:lang w:eastAsia="et-EE"/>
              </w:rPr>
              <w:t>20</w:t>
            </w:r>
            <w:r w:rsidR="001525D2">
              <w:rPr>
                <w:rFonts w:eastAsia="Times New Roman" w:cs="Times New Roman"/>
                <w:szCs w:val="22"/>
                <w:lang w:eastAsia="et-EE"/>
              </w:rPr>
              <w:t> </w:t>
            </w:r>
            <w:r w:rsidR="00E71DE9">
              <w:rPr>
                <w:rFonts w:eastAsia="Times New Roman" w:cs="Times New Roman"/>
                <w:szCs w:val="22"/>
                <w:lang w:eastAsia="et-EE"/>
              </w:rPr>
              <w:t>3</w:t>
            </w:r>
            <w:r w:rsidR="001525D2">
              <w:rPr>
                <w:rFonts w:eastAsia="Times New Roman" w:cs="Times New Roman"/>
                <w:szCs w:val="22"/>
                <w:lang w:eastAsia="et-EE"/>
              </w:rPr>
              <w:t>34 740</w:t>
            </w:r>
          </w:p>
        </w:tc>
      </w:tr>
      <w:tr w:rsidR="00736EC9" w:rsidRPr="007E6BFC" w:rsidTr="00256C54">
        <w:trPr>
          <w:trHeight w:hRule="exact" w:val="340"/>
        </w:trPr>
        <w:tc>
          <w:tcPr>
            <w:tcW w:w="2380" w:type="dxa"/>
            <w:tcBorders>
              <w:top w:val="nil"/>
              <w:left w:val="nil"/>
              <w:bottom w:val="double" w:sz="6" w:space="0" w:color="auto"/>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Akumuleeritud kulum </w:t>
            </w:r>
          </w:p>
        </w:tc>
        <w:tc>
          <w:tcPr>
            <w:tcW w:w="544" w:type="dxa"/>
            <w:tcBorders>
              <w:top w:val="nil"/>
              <w:left w:val="nil"/>
              <w:bottom w:val="double" w:sz="6" w:space="0" w:color="auto"/>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40"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300" w:type="dxa"/>
            <w:tcBorders>
              <w:top w:val="nil"/>
              <w:bottom w:val="double" w:sz="6" w:space="0" w:color="auto"/>
            </w:tcBorders>
            <w:shd w:val="clear" w:color="auto" w:fill="auto"/>
            <w:noWrap/>
            <w:vAlign w:val="center"/>
            <w:hideMark/>
          </w:tcPr>
          <w:p w:rsidR="00736EC9"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-2</w:t>
            </w:r>
            <w:r w:rsidR="00754F5A">
              <w:rPr>
                <w:rFonts w:eastAsia="Times New Roman" w:cs="Times New Roman"/>
                <w:szCs w:val="22"/>
                <w:lang w:eastAsia="et-EE"/>
              </w:rPr>
              <w:t>5</w:t>
            </w:r>
            <w:r w:rsidR="001525D2">
              <w:rPr>
                <w:rFonts w:eastAsia="Times New Roman" w:cs="Times New Roman"/>
                <w:szCs w:val="22"/>
                <w:lang w:eastAsia="et-EE"/>
              </w:rPr>
              <w:t> </w:t>
            </w:r>
            <w:r w:rsidR="00754F5A">
              <w:rPr>
                <w:rFonts w:eastAsia="Times New Roman" w:cs="Times New Roman"/>
                <w:szCs w:val="22"/>
                <w:lang w:eastAsia="et-EE"/>
              </w:rPr>
              <w:t>35</w:t>
            </w:r>
            <w:r w:rsidR="001525D2">
              <w:rPr>
                <w:rFonts w:eastAsia="Times New Roman" w:cs="Times New Roman"/>
                <w:szCs w:val="22"/>
                <w:lang w:eastAsia="et-EE"/>
              </w:rPr>
              <w:t>7 434</w:t>
            </w:r>
          </w:p>
        </w:tc>
        <w:tc>
          <w:tcPr>
            <w:tcW w:w="1269"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754F5A">
              <w:rPr>
                <w:rFonts w:eastAsia="Times New Roman" w:cs="Times New Roman"/>
                <w:szCs w:val="22"/>
                <w:lang w:eastAsia="et-EE"/>
              </w:rPr>
              <w:t> 704 968</w:t>
            </w:r>
          </w:p>
        </w:tc>
        <w:tc>
          <w:tcPr>
            <w:tcW w:w="1134"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754F5A">
              <w:rPr>
                <w:rFonts w:eastAsia="Times New Roman" w:cs="Times New Roman"/>
                <w:szCs w:val="22"/>
                <w:lang w:eastAsia="et-EE"/>
              </w:rPr>
              <w:t>315 194</w:t>
            </w:r>
          </w:p>
        </w:tc>
        <w:tc>
          <w:tcPr>
            <w:tcW w:w="1275" w:type="dxa"/>
            <w:tcBorders>
              <w:top w:val="nil"/>
              <w:bottom w:val="double" w:sz="6" w:space="0" w:color="auto"/>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45" w:type="dxa"/>
            <w:tcBorders>
              <w:top w:val="nil"/>
              <w:bottom w:val="double" w:sz="6" w:space="0" w:color="auto"/>
            </w:tcBorders>
            <w:shd w:val="clear" w:color="auto" w:fill="auto"/>
            <w:noWrap/>
            <w:vAlign w:val="center"/>
            <w:hideMark/>
          </w:tcPr>
          <w:p w:rsidR="00736EC9" w:rsidRPr="007E6BFC" w:rsidRDefault="001D1DF6" w:rsidP="00736EC9">
            <w:pPr>
              <w:spacing w:after="0" w:line="240" w:lineRule="auto"/>
              <w:jc w:val="right"/>
              <w:rPr>
                <w:rFonts w:eastAsia="Times New Roman" w:cs="Times New Roman"/>
                <w:szCs w:val="22"/>
                <w:lang w:eastAsia="et-EE"/>
              </w:rPr>
            </w:pPr>
            <w:r>
              <w:rPr>
                <w:rFonts w:eastAsia="Times New Roman" w:cs="Times New Roman"/>
                <w:szCs w:val="22"/>
                <w:lang w:eastAsia="et-EE"/>
              </w:rPr>
              <w:t>-2</w:t>
            </w:r>
            <w:r w:rsidR="00E71DE9">
              <w:rPr>
                <w:rFonts w:eastAsia="Times New Roman" w:cs="Times New Roman"/>
                <w:szCs w:val="22"/>
                <w:lang w:eastAsia="et-EE"/>
              </w:rPr>
              <w:t>9</w:t>
            </w:r>
            <w:r w:rsidR="001525D2">
              <w:rPr>
                <w:rFonts w:eastAsia="Times New Roman" w:cs="Times New Roman"/>
                <w:szCs w:val="22"/>
                <w:lang w:eastAsia="et-EE"/>
              </w:rPr>
              <w:t> </w:t>
            </w:r>
            <w:r w:rsidR="00E71DE9">
              <w:rPr>
                <w:rFonts w:eastAsia="Times New Roman" w:cs="Times New Roman"/>
                <w:szCs w:val="22"/>
                <w:lang w:eastAsia="et-EE"/>
              </w:rPr>
              <w:t>37</w:t>
            </w:r>
            <w:r w:rsidR="001525D2">
              <w:rPr>
                <w:rFonts w:eastAsia="Times New Roman" w:cs="Times New Roman"/>
                <w:szCs w:val="22"/>
                <w:lang w:eastAsia="et-EE"/>
              </w:rPr>
              <w:t>7 596</w:t>
            </w:r>
          </w:p>
        </w:tc>
      </w:tr>
      <w:tr w:rsidR="00736EC9" w:rsidRPr="007E6BFC" w:rsidTr="00256C54">
        <w:trPr>
          <w:trHeight w:hRule="exact" w:val="340"/>
        </w:trPr>
        <w:tc>
          <w:tcPr>
            <w:tcW w:w="2380" w:type="dxa"/>
            <w:tcBorders>
              <w:top w:val="double" w:sz="6" w:space="0" w:color="auto"/>
              <w:left w:val="nil"/>
              <w:right w:val="nil"/>
            </w:tcBorders>
            <w:shd w:val="clear" w:color="auto" w:fill="auto"/>
            <w:noWrap/>
            <w:vAlign w:val="center"/>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31.12.2016</w:t>
            </w:r>
          </w:p>
        </w:tc>
        <w:tc>
          <w:tcPr>
            <w:tcW w:w="544" w:type="dxa"/>
            <w:tcBorders>
              <w:top w:val="double" w:sz="6" w:space="0" w:color="auto"/>
              <w:left w:val="nil"/>
            </w:tcBorders>
            <w:shd w:val="clear" w:color="auto" w:fill="auto"/>
            <w:noWrap/>
            <w:vAlign w:val="center"/>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1240" w:type="dxa"/>
            <w:tcBorders>
              <w:top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w:t>
            </w:r>
            <w:r w:rsidR="00F77FE0">
              <w:rPr>
                <w:rFonts w:eastAsia="Times New Roman" w:cs="Times New Roman"/>
                <w:b/>
                <w:bCs/>
                <w:szCs w:val="22"/>
                <w:lang w:eastAsia="et-EE"/>
              </w:rPr>
              <w:t> 457 772</w:t>
            </w:r>
          </w:p>
        </w:tc>
        <w:tc>
          <w:tcPr>
            <w:tcW w:w="1300" w:type="dxa"/>
            <w:tcBorders>
              <w:top w:val="nil"/>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83 781 675</w:t>
            </w:r>
          </w:p>
        </w:tc>
        <w:tc>
          <w:tcPr>
            <w:tcW w:w="1269" w:type="dxa"/>
            <w:tcBorders>
              <w:top w:val="nil"/>
            </w:tcBorders>
            <w:shd w:val="clear" w:color="auto" w:fill="auto"/>
            <w:noWrap/>
            <w:vAlign w:val="center"/>
            <w:hideMark/>
          </w:tcPr>
          <w:p w:rsidR="00736EC9" w:rsidRPr="007E6BFC" w:rsidRDefault="00754F5A"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3 914 240</w:t>
            </w:r>
          </w:p>
        </w:tc>
        <w:tc>
          <w:tcPr>
            <w:tcW w:w="1134" w:type="dxa"/>
            <w:tcBorders>
              <w:top w:val="nil"/>
            </w:tcBorders>
            <w:shd w:val="clear" w:color="auto" w:fill="auto"/>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754F5A">
              <w:rPr>
                <w:rFonts w:eastAsia="Times New Roman" w:cs="Times New Roman"/>
                <w:b/>
                <w:bCs/>
                <w:szCs w:val="22"/>
                <w:lang w:eastAsia="et-EE"/>
              </w:rPr>
              <w:t>57 910</w:t>
            </w:r>
          </w:p>
        </w:tc>
        <w:tc>
          <w:tcPr>
            <w:tcW w:w="1275" w:type="dxa"/>
            <w:tcBorders>
              <w:top w:val="nil"/>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645 548</w:t>
            </w:r>
          </w:p>
        </w:tc>
        <w:tc>
          <w:tcPr>
            <w:tcW w:w="1245" w:type="dxa"/>
            <w:tcBorders>
              <w:top w:val="nil"/>
            </w:tcBorders>
            <w:shd w:val="clear" w:color="auto" w:fill="auto"/>
            <w:noWrap/>
            <w:vAlign w:val="center"/>
            <w:hideMark/>
          </w:tcPr>
          <w:p w:rsidR="00736EC9" w:rsidRPr="007E6BFC" w:rsidRDefault="00E71DE9"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90 957 145</w:t>
            </w:r>
          </w:p>
        </w:tc>
      </w:tr>
    </w:tbl>
    <w:p w:rsidR="002A1BBD" w:rsidRPr="007E6BFC" w:rsidRDefault="002A1BBD" w:rsidP="00527B89">
      <w:pPr>
        <w:spacing w:after="0"/>
        <w:rPr>
          <w:rFonts w:cs="Times New Roman"/>
          <w:color w:val="0070C0"/>
          <w:szCs w:val="22"/>
        </w:rPr>
      </w:pPr>
    </w:p>
    <w:tbl>
      <w:tblPr>
        <w:tblW w:w="8575" w:type="dxa"/>
        <w:tblCellMar>
          <w:left w:w="70" w:type="dxa"/>
          <w:right w:w="70" w:type="dxa"/>
        </w:tblCellMar>
        <w:tblLook w:val="04A0" w:firstRow="1" w:lastRow="0" w:firstColumn="1" w:lastColumn="0" w:noHBand="0" w:noVBand="1"/>
      </w:tblPr>
      <w:tblGrid>
        <w:gridCol w:w="4606"/>
        <w:gridCol w:w="851"/>
        <w:gridCol w:w="1276"/>
        <w:gridCol w:w="1842"/>
      </w:tblGrid>
      <w:tr w:rsidR="00736EC9" w:rsidRPr="007E6BFC" w:rsidTr="000208B0">
        <w:trPr>
          <w:trHeight w:hRule="exact" w:val="340"/>
        </w:trPr>
        <w:tc>
          <w:tcPr>
            <w:tcW w:w="460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xml:space="preserve">Rahavoogude aruandes põhivara eest tasutud </w:t>
            </w:r>
          </w:p>
        </w:tc>
        <w:tc>
          <w:tcPr>
            <w:tcW w:w="85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Lisa</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201</w:t>
            </w:r>
            <w:r w:rsidR="009201FC">
              <w:rPr>
                <w:rFonts w:eastAsia="Times New Roman" w:cs="Times New Roman"/>
                <w:b/>
                <w:bCs/>
                <w:szCs w:val="22"/>
                <w:lang w:eastAsia="et-EE"/>
              </w:rPr>
              <w:t>7</w:t>
            </w:r>
          </w:p>
        </w:tc>
        <w:tc>
          <w:tcPr>
            <w:tcW w:w="1842" w:type="dxa"/>
            <w:tcBorders>
              <w:top w:val="nil"/>
              <w:left w:val="nil"/>
              <w:bottom w:val="single" w:sz="8" w:space="0" w:color="auto"/>
              <w:right w:val="nil"/>
            </w:tcBorders>
            <w:shd w:val="clear" w:color="000000" w:fill="C4D79B"/>
            <w:noWrap/>
            <w:vAlign w:val="center"/>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2 01</w:t>
            </w:r>
            <w:r w:rsidR="009201FC">
              <w:rPr>
                <w:rFonts w:eastAsia="Times New Roman" w:cs="Times New Roman"/>
                <w:b/>
                <w:bCs/>
                <w:szCs w:val="22"/>
                <w:lang w:eastAsia="et-EE"/>
              </w:rPr>
              <w:t>6</w:t>
            </w:r>
          </w:p>
        </w:tc>
      </w:tr>
      <w:tr w:rsidR="00736EC9" w:rsidRPr="007E6BFC" w:rsidTr="000208B0">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Soetused ja parendused </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7,8,9</w:t>
            </w:r>
          </w:p>
        </w:tc>
        <w:tc>
          <w:tcPr>
            <w:tcW w:w="1276" w:type="dxa"/>
            <w:tcBorders>
              <w:top w:val="nil"/>
              <w:left w:val="nil"/>
              <w:bottom w:val="nil"/>
              <w:right w:val="nil"/>
            </w:tcBorders>
            <w:shd w:val="clear" w:color="auto" w:fill="auto"/>
            <w:noWrap/>
            <w:vAlign w:val="bottom"/>
            <w:hideMark/>
          </w:tcPr>
          <w:p w:rsidR="00736EC9" w:rsidRPr="008C50D3" w:rsidRDefault="0016584C" w:rsidP="00DF5030">
            <w:pPr>
              <w:spacing w:after="0" w:line="240" w:lineRule="auto"/>
              <w:jc w:val="right"/>
              <w:rPr>
                <w:rFonts w:eastAsia="Times New Roman" w:cs="Times New Roman"/>
                <w:bCs/>
                <w:szCs w:val="22"/>
                <w:lang w:eastAsia="et-EE"/>
              </w:rPr>
            </w:pPr>
            <w:r w:rsidRPr="008C50D3">
              <w:rPr>
                <w:rFonts w:eastAsia="Times New Roman" w:cs="Times New Roman"/>
                <w:bCs/>
                <w:szCs w:val="22"/>
                <w:lang w:eastAsia="et-EE"/>
              </w:rPr>
              <w:t>-</w:t>
            </w:r>
            <w:r w:rsidR="00CE49E5">
              <w:rPr>
                <w:rFonts w:eastAsia="Times New Roman" w:cs="Times New Roman"/>
                <w:bCs/>
                <w:szCs w:val="22"/>
                <w:lang w:eastAsia="et-EE"/>
              </w:rPr>
              <w:t>8</w:t>
            </w:r>
            <w:r w:rsidR="000208B0">
              <w:rPr>
                <w:rFonts w:eastAsia="Times New Roman" w:cs="Times New Roman"/>
                <w:bCs/>
                <w:szCs w:val="22"/>
                <w:lang w:eastAsia="et-EE"/>
              </w:rPr>
              <w:t> 216 500</w:t>
            </w:r>
          </w:p>
        </w:tc>
        <w:tc>
          <w:tcPr>
            <w:tcW w:w="1842" w:type="dxa"/>
            <w:tcBorders>
              <w:top w:val="nil"/>
              <w:left w:val="nil"/>
              <w:bottom w:val="nil"/>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12 214 300</w:t>
            </w:r>
          </w:p>
        </w:tc>
      </w:tr>
      <w:tr w:rsidR="00736EC9" w:rsidRPr="007E6BFC" w:rsidTr="000208B0">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Tasumata põhivara eest aasta algul </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76" w:type="dxa"/>
            <w:tcBorders>
              <w:top w:val="nil"/>
              <w:left w:val="nil"/>
              <w:bottom w:val="nil"/>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520 972</w:t>
            </w:r>
          </w:p>
        </w:tc>
        <w:tc>
          <w:tcPr>
            <w:tcW w:w="1842" w:type="dxa"/>
            <w:tcBorders>
              <w:top w:val="nil"/>
              <w:left w:val="nil"/>
              <w:bottom w:val="nil"/>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728 329</w:t>
            </w:r>
          </w:p>
        </w:tc>
      </w:tr>
      <w:tr w:rsidR="00736EC9" w:rsidRPr="007E6BFC" w:rsidTr="000208B0">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Tasumata põhivara eest aasta lõpul</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76" w:type="dxa"/>
            <w:tcBorders>
              <w:top w:val="nil"/>
              <w:left w:val="nil"/>
              <w:bottom w:val="nil"/>
              <w:right w:val="nil"/>
            </w:tcBorders>
            <w:shd w:val="clear" w:color="auto" w:fill="auto"/>
            <w:noWrap/>
            <w:vAlign w:val="bottom"/>
            <w:hideMark/>
          </w:tcPr>
          <w:p w:rsidR="00736EC9" w:rsidRPr="007E6BFC" w:rsidRDefault="00CE49E5" w:rsidP="00DF5030">
            <w:pPr>
              <w:spacing w:after="0" w:line="240" w:lineRule="auto"/>
              <w:jc w:val="right"/>
              <w:rPr>
                <w:rFonts w:eastAsia="Times New Roman" w:cs="Times New Roman"/>
                <w:szCs w:val="22"/>
                <w:lang w:eastAsia="et-EE"/>
              </w:rPr>
            </w:pPr>
            <w:r>
              <w:rPr>
                <w:rFonts w:eastAsia="Times New Roman" w:cs="Times New Roman"/>
                <w:szCs w:val="22"/>
                <w:lang w:eastAsia="et-EE"/>
              </w:rPr>
              <w:t>501 705</w:t>
            </w:r>
          </w:p>
        </w:tc>
        <w:tc>
          <w:tcPr>
            <w:tcW w:w="1842" w:type="dxa"/>
            <w:tcBorders>
              <w:top w:val="nil"/>
              <w:left w:val="nil"/>
              <w:bottom w:val="nil"/>
              <w:right w:val="nil"/>
            </w:tcBorders>
            <w:shd w:val="clear" w:color="auto" w:fill="auto"/>
            <w:noWrap/>
            <w:vAlign w:val="bottom"/>
            <w:hideMark/>
          </w:tcPr>
          <w:p w:rsidR="00736EC9" w:rsidRPr="007E6BFC" w:rsidRDefault="009201FC" w:rsidP="00DF5030">
            <w:pPr>
              <w:spacing w:after="0" w:line="240" w:lineRule="auto"/>
              <w:jc w:val="right"/>
              <w:rPr>
                <w:rFonts w:eastAsia="Times New Roman" w:cs="Times New Roman"/>
                <w:szCs w:val="22"/>
                <w:lang w:eastAsia="et-EE"/>
              </w:rPr>
            </w:pPr>
            <w:r>
              <w:rPr>
                <w:rFonts w:eastAsia="Times New Roman" w:cs="Times New Roman"/>
                <w:szCs w:val="22"/>
                <w:lang w:eastAsia="et-EE"/>
              </w:rPr>
              <w:t>520 972</w:t>
            </w:r>
          </w:p>
        </w:tc>
      </w:tr>
      <w:tr w:rsidR="00736EC9" w:rsidRPr="007E6BFC" w:rsidTr="000208B0">
        <w:trPr>
          <w:trHeight w:hRule="exact" w:val="340"/>
        </w:trPr>
        <w:tc>
          <w:tcPr>
            <w:tcW w:w="4606"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Tasutud toetaja KIK poolt otse hankijale</w:t>
            </w:r>
          </w:p>
        </w:tc>
        <w:tc>
          <w:tcPr>
            <w:tcW w:w="85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 </w:t>
            </w:r>
          </w:p>
        </w:tc>
        <w:tc>
          <w:tcPr>
            <w:tcW w:w="1276" w:type="dxa"/>
            <w:tcBorders>
              <w:top w:val="nil"/>
              <w:left w:val="nil"/>
              <w:bottom w:val="nil"/>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842" w:type="dxa"/>
            <w:tcBorders>
              <w:top w:val="nil"/>
              <w:left w:val="nil"/>
              <w:bottom w:val="nil"/>
              <w:right w:val="nil"/>
            </w:tcBorders>
            <w:shd w:val="clear" w:color="auto" w:fill="auto"/>
            <w:noWrap/>
            <w:vAlign w:val="bottom"/>
            <w:hideMark/>
          </w:tcPr>
          <w:p w:rsidR="00736EC9" w:rsidRPr="007E6BFC" w:rsidRDefault="009201FC" w:rsidP="00DF5030">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736EC9" w:rsidRPr="007E6BFC" w:rsidTr="000208B0">
        <w:trPr>
          <w:trHeight w:hRule="exact" w:val="340"/>
        </w:trPr>
        <w:tc>
          <w:tcPr>
            <w:tcW w:w="4606"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Käibemaks põhivara soetuselt</w:t>
            </w:r>
          </w:p>
        </w:tc>
        <w:tc>
          <w:tcPr>
            <w:tcW w:w="851" w:type="dxa"/>
            <w:tcBorders>
              <w:top w:val="nil"/>
              <w:left w:val="nil"/>
              <w:bottom w:val="double" w:sz="6" w:space="0" w:color="auto"/>
              <w:right w:val="nil"/>
            </w:tcBorders>
            <w:shd w:val="clear" w:color="000000" w:fill="FFFFFF"/>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18</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1 046 462</w:t>
            </w:r>
          </w:p>
        </w:tc>
        <w:tc>
          <w:tcPr>
            <w:tcW w:w="1842" w:type="dxa"/>
            <w:tcBorders>
              <w:top w:val="nil"/>
              <w:left w:val="nil"/>
              <w:bottom w:val="double" w:sz="6" w:space="0" w:color="auto"/>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2 177 631</w:t>
            </w:r>
          </w:p>
        </w:tc>
      </w:tr>
      <w:tr w:rsidR="00736EC9" w:rsidRPr="007E6BFC" w:rsidTr="000208B0">
        <w:trPr>
          <w:trHeight w:hRule="exact" w:val="578"/>
        </w:trPr>
        <w:tc>
          <w:tcPr>
            <w:tcW w:w="4606" w:type="dxa"/>
            <w:tcBorders>
              <w:top w:val="nil"/>
              <w:left w:val="nil"/>
              <w:bottom w:val="nil"/>
              <w:right w:val="nil"/>
            </w:tcBorders>
            <w:shd w:val="clear" w:color="000000" w:fill="FFFFFF"/>
            <w:noWrap/>
            <w:vAlign w:val="bottom"/>
          </w:tcPr>
          <w:p w:rsidR="00736EC9" w:rsidRPr="007E6BFC" w:rsidRDefault="00180B46" w:rsidP="00736EC9">
            <w:pPr>
              <w:spacing w:after="0" w:line="240" w:lineRule="auto"/>
              <w:rPr>
                <w:rFonts w:eastAsia="Times New Roman" w:cs="Times New Roman"/>
                <w:b/>
                <w:bCs/>
                <w:szCs w:val="22"/>
                <w:lang w:eastAsia="et-EE"/>
              </w:rPr>
            </w:pPr>
            <w:r>
              <w:rPr>
                <w:rFonts w:eastAsia="Times New Roman" w:cs="Times New Roman"/>
                <w:b/>
                <w:bCs/>
                <w:szCs w:val="22"/>
                <w:lang w:eastAsia="et-EE"/>
              </w:rPr>
              <w:t>Kokku</w:t>
            </w:r>
          </w:p>
        </w:tc>
        <w:tc>
          <w:tcPr>
            <w:tcW w:w="851" w:type="dxa"/>
            <w:tcBorders>
              <w:top w:val="nil"/>
              <w:left w:val="nil"/>
              <w:bottom w:val="nil"/>
              <w:right w:val="nil"/>
            </w:tcBorders>
            <w:shd w:val="clear" w:color="000000" w:fill="FFFFFF"/>
            <w:noWrap/>
            <w:vAlign w:val="bottom"/>
          </w:tcPr>
          <w:p w:rsidR="00736EC9" w:rsidRPr="007E6BFC" w:rsidRDefault="00736EC9" w:rsidP="00736EC9">
            <w:pPr>
              <w:spacing w:after="0" w:line="240" w:lineRule="auto"/>
              <w:jc w:val="center"/>
              <w:rPr>
                <w:rFonts w:eastAsia="Times New Roman" w:cs="Times New Roman"/>
                <w:b/>
                <w:bCs/>
                <w:szCs w:val="22"/>
                <w:lang w:eastAsia="et-EE"/>
              </w:rPr>
            </w:pPr>
          </w:p>
        </w:tc>
        <w:tc>
          <w:tcPr>
            <w:tcW w:w="1276" w:type="dxa"/>
            <w:tcBorders>
              <w:top w:val="nil"/>
              <w:left w:val="nil"/>
              <w:bottom w:val="nil"/>
              <w:right w:val="nil"/>
            </w:tcBorders>
            <w:shd w:val="clear" w:color="auto" w:fill="auto"/>
            <w:noWrap/>
            <w:vAlign w:val="bottom"/>
          </w:tcPr>
          <w:p w:rsidR="00736EC9" w:rsidRPr="008C50D3" w:rsidRDefault="000208B0" w:rsidP="008C50D3">
            <w:pPr>
              <w:rPr>
                <w:rFonts w:cs="Times New Roman"/>
                <w:b/>
                <w:sz w:val="24"/>
                <w:szCs w:val="24"/>
              </w:rPr>
            </w:pPr>
            <w:r>
              <w:rPr>
                <w:rFonts w:cs="Times New Roman"/>
                <w:b/>
                <w:sz w:val="24"/>
                <w:szCs w:val="24"/>
              </w:rPr>
              <w:t>-9 282 229</w:t>
            </w:r>
          </w:p>
        </w:tc>
        <w:tc>
          <w:tcPr>
            <w:tcW w:w="1842" w:type="dxa"/>
            <w:tcBorders>
              <w:top w:val="nil"/>
              <w:left w:val="nil"/>
              <w:bottom w:val="nil"/>
              <w:right w:val="nil"/>
            </w:tcBorders>
            <w:shd w:val="clear" w:color="auto" w:fill="auto"/>
            <w:noWrap/>
            <w:vAlign w:val="bottom"/>
          </w:tcPr>
          <w:p w:rsidR="00736EC9" w:rsidRPr="007E6BFC" w:rsidRDefault="000208B0" w:rsidP="00180B46">
            <w:pPr>
              <w:spacing w:after="0" w:line="240" w:lineRule="auto"/>
              <w:jc w:val="center"/>
              <w:rPr>
                <w:rFonts w:eastAsia="Times New Roman" w:cs="Times New Roman"/>
                <w:b/>
                <w:bCs/>
                <w:szCs w:val="22"/>
                <w:lang w:eastAsia="et-EE"/>
              </w:rPr>
            </w:pPr>
            <w:r>
              <w:rPr>
                <w:rFonts w:eastAsia="Times New Roman" w:cs="Times New Roman"/>
                <w:b/>
                <w:bCs/>
                <w:szCs w:val="22"/>
                <w:lang w:eastAsia="et-EE"/>
              </w:rPr>
              <w:t xml:space="preserve">        </w:t>
            </w:r>
            <w:r w:rsidR="00180B46">
              <w:rPr>
                <w:rFonts w:eastAsia="Times New Roman" w:cs="Times New Roman"/>
                <w:b/>
                <w:bCs/>
                <w:szCs w:val="22"/>
                <w:lang w:eastAsia="et-EE"/>
              </w:rPr>
              <w:t xml:space="preserve"> -14 599 288</w:t>
            </w:r>
          </w:p>
        </w:tc>
      </w:tr>
    </w:tbl>
    <w:p w:rsidR="001D1DF6" w:rsidRDefault="001D1DF6" w:rsidP="00527B89">
      <w:pPr>
        <w:spacing w:after="0"/>
        <w:rPr>
          <w:rFonts w:cs="Times New Roman"/>
          <w:b/>
          <w:szCs w:val="22"/>
          <w:u w:val="single"/>
        </w:rPr>
      </w:pPr>
    </w:p>
    <w:p w:rsidR="00736EC9" w:rsidRPr="007E6BFC" w:rsidRDefault="00736EC9" w:rsidP="00527B89">
      <w:pPr>
        <w:spacing w:after="0"/>
        <w:rPr>
          <w:rFonts w:cs="Times New Roman"/>
          <w:b/>
          <w:szCs w:val="22"/>
          <w:u w:val="single"/>
        </w:rPr>
      </w:pPr>
      <w:r w:rsidRPr="007E6BFC">
        <w:rPr>
          <w:rFonts w:cs="Times New Roman"/>
          <w:b/>
          <w:szCs w:val="22"/>
          <w:u w:val="single"/>
        </w:rPr>
        <w:t>Kapitalirendi tingimustel renditud varad:</w:t>
      </w:r>
    </w:p>
    <w:tbl>
      <w:tblPr>
        <w:tblW w:w="5173" w:type="dxa"/>
        <w:tblCellMar>
          <w:left w:w="70" w:type="dxa"/>
          <w:right w:w="70" w:type="dxa"/>
        </w:tblCellMar>
        <w:tblLook w:val="04A0" w:firstRow="1" w:lastRow="0" w:firstColumn="1" w:lastColumn="0" w:noHBand="0" w:noVBand="1"/>
      </w:tblPr>
      <w:tblGrid>
        <w:gridCol w:w="2540"/>
        <w:gridCol w:w="2633"/>
      </w:tblGrid>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DF5030">
            <w:pPr>
              <w:spacing w:after="0" w:line="240" w:lineRule="auto"/>
              <w:rPr>
                <w:rFonts w:eastAsia="Times New Roman" w:cs="Times New Roman"/>
                <w:b/>
                <w:bCs/>
                <w:color w:val="4F81BD"/>
                <w:sz w:val="24"/>
                <w:szCs w:val="24"/>
                <w:lang w:eastAsia="et-EE"/>
              </w:rPr>
            </w:pPr>
            <w:r w:rsidRPr="007E6BFC">
              <w:rPr>
                <w:rFonts w:eastAsia="Times New Roman" w:cs="Times New Roman"/>
                <w:b/>
                <w:bCs/>
                <w:color w:val="4F81BD"/>
                <w:sz w:val="24"/>
                <w:szCs w:val="24"/>
                <w:lang w:eastAsia="et-EE"/>
              </w:rPr>
              <w:t> </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b/>
                <w:bCs/>
                <w:szCs w:val="22"/>
                <w:lang w:eastAsia="et-EE"/>
              </w:rPr>
            </w:pPr>
            <w:r w:rsidRPr="007E6BFC">
              <w:rPr>
                <w:rFonts w:eastAsia="Times New Roman" w:cs="Times New Roman"/>
                <w:b/>
                <w:bCs/>
                <w:sz w:val="24"/>
                <w:szCs w:val="24"/>
                <w:lang w:eastAsia="et-EE"/>
              </w:rPr>
              <w:t>Masinad</w:t>
            </w:r>
            <w:r w:rsidRPr="007E6BFC">
              <w:rPr>
                <w:rFonts w:eastAsia="Times New Roman" w:cs="Times New Roman"/>
                <w:b/>
                <w:bCs/>
                <w:szCs w:val="22"/>
                <w:lang w:eastAsia="et-EE"/>
              </w:rPr>
              <w:t xml:space="preserve"> ja seadmed</w:t>
            </w:r>
          </w:p>
        </w:tc>
      </w:tr>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w:t>
            </w:r>
            <w:r w:rsidR="009201FC">
              <w:rPr>
                <w:rFonts w:eastAsia="Times New Roman" w:cs="Times New Roman"/>
                <w:b/>
                <w:bCs/>
                <w:szCs w:val="22"/>
                <w:lang w:eastAsia="et-EE"/>
              </w:rPr>
              <w:t>6</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9201FC"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11 789</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93 975</w:t>
            </w:r>
          </w:p>
        </w:tc>
      </w:tr>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Akumuleeritud kulum</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9201FC">
              <w:rPr>
                <w:rFonts w:eastAsia="Times New Roman" w:cs="Times New Roman"/>
                <w:szCs w:val="22"/>
                <w:lang w:eastAsia="et-EE"/>
              </w:rPr>
              <w:t>82 186</w:t>
            </w:r>
          </w:p>
        </w:tc>
      </w:tr>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w:t>
            </w:r>
            <w:r w:rsidR="00E34D79">
              <w:rPr>
                <w:rFonts w:eastAsia="Times New Roman" w:cs="Times New Roman"/>
                <w:b/>
                <w:bCs/>
                <w:szCs w:val="22"/>
                <w:lang w:eastAsia="et-EE"/>
              </w:rPr>
              <w:t>7</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E34D79">
              <w:rPr>
                <w:rFonts w:eastAsia="Times New Roman" w:cs="Times New Roman"/>
                <w:b/>
                <w:bCs/>
                <w:szCs w:val="22"/>
                <w:lang w:eastAsia="et-EE"/>
              </w:rPr>
              <w:t xml:space="preserve"> 744</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93 975</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lastRenderedPageBreak/>
              <w:t>Akumuleeritud kulum</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w:t>
            </w:r>
            <w:r w:rsidR="00E34D79">
              <w:rPr>
                <w:rFonts w:eastAsia="Times New Roman" w:cs="Times New Roman"/>
                <w:szCs w:val="22"/>
                <w:lang w:eastAsia="et-EE"/>
              </w:rPr>
              <w:t>92 231</w:t>
            </w:r>
          </w:p>
        </w:tc>
      </w:tr>
    </w:tbl>
    <w:p w:rsidR="00736EC9" w:rsidRPr="007E6BFC" w:rsidRDefault="00736EC9" w:rsidP="00736EC9">
      <w:pPr>
        <w:rPr>
          <w:rFonts w:cs="Times New Roman"/>
          <w:b/>
          <w:szCs w:val="22"/>
          <w:u w:val="single"/>
        </w:rPr>
      </w:pPr>
      <w:r w:rsidRPr="007E6BFC">
        <w:rPr>
          <w:rFonts w:cs="Times New Roman"/>
          <w:b/>
          <w:szCs w:val="22"/>
          <w:u w:val="single"/>
        </w:rPr>
        <w:t>Pangalaenu tagatiseks panditud varad:</w:t>
      </w:r>
    </w:p>
    <w:tbl>
      <w:tblPr>
        <w:tblW w:w="5173" w:type="dxa"/>
        <w:tblCellMar>
          <w:left w:w="70" w:type="dxa"/>
          <w:right w:w="70" w:type="dxa"/>
        </w:tblCellMar>
        <w:tblLook w:val="04A0" w:firstRow="1" w:lastRow="0" w:firstColumn="1" w:lastColumn="0" w:noHBand="0" w:noVBand="1"/>
      </w:tblPr>
      <w:tblGrid>
        <w:gridCol w:w="2540"/>
        <w:gridCol w:w="2633"/>
      </w:tblGrid>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DF5030">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Hooned ja rajatised</w:t>
            </w:r>
          </w:p>
        </w:tc>
      </w:tr>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w:t>
            </w:r>
            <w:r w:rsidR="00E34D79">
              <w:rPr>
                <w:rFonts w:eastAsia="Times New Roman" w:cs="Times New Roman"/>
                <w:b/>
                <w:bCs/>
                <w:szCs w:val="22"/>
                <w:lang w:eastAsia="et-EE"/>
              </w:rPr>
              <w:t>6</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sidR="00E34D79">
              <w:rPr>
                <w:rFonts w:eastAsia="Times New Roman" w:cs="Times New Roman"/>
                <w:b/>
                <w:bCs/>
                <w:szCs w:val="22"/>
                <w:lang w:eastAsia="et-EE"/>
              </w:rPr>
              <w:t>78 462</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636 334</w:t>
            </w:r>
          </w:p>
        </w:tc>
      </w:tr>
      <w:tr w:rsidR="00736EC9" w:rsidRPr="007E6BFC" w:rsidTr="00DF5030">
        <w:trPr>
          <w:trHeight w:hRule="exact" w:val="340"/>
        </w:trPr>
        <w:tc>
          <w:tcPr>
            <w:tcW w:w="25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Akumuleeritud kulum</w:t>
            </w:r>
          </w:p>
        </w:tc>
        <w:tc>
          <w:tcPr>
            <w:tcW w:w="2633"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E34D79">
              <w:rPr>
                <w:rFonts w:eastAsia="Times New Roman" w:cs="Times New Roman"/>
                <w:szCs w:val="22"/>
                <w:lang w:eastAsia="et-EE"/>
              </w:rPr>
              <w:t>57 872</w:t>
            </w:r>
          </w:p>
        </w:tc>
      </w:tr>
      <w:tr w:rsidR="00736EC9" w:rsidRPr="007E6BFC" w:rsidTr="00DF5030">
        <w:trPr>
          <w:trHeight w:hRule="exact" w:val="340"/>
        </w:trPr>
        <w:tc>
          <w:tcPr>
            <w:tcW w:w="2540"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Jääkväärtus 31.12.201</w:t>
            </w:r>
            <w:r w:rsidR="00DC4576">
              <w:rPr>
                <w:rFonts w:eastAsia="Times New Roman" w:cs="Times New Roman"/>
                <w:b/>
                <w:bCs/>
                <w:szCs w:val="22"/>
                <w:lang w:eastAsia="et-EE"/>
              </w:rPr>
              <w:t>7</w:t>
            </w:r>
          </w:p>
        </w:tc>
        <w:tc>
          <w:tcPr>
            <w:tcW w:w="2633"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37</w:t>
            </w:r>
            <w:r w:rsidR="00E34D79">
              <w:rPr>
                <w:rFonts w:eastAsia="Times New Roman" w:cs="Times New Roman"/>
                <w:b/>
                <w:bCs/>
                <w:szCs w:val="22"/>
                <w:lang w:eastAsia="et-EE"/>
              </w:rPr>
              <w:t>4 131</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Soetusmaksumus</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636 334</w:t>
            </w:r>
          </w:p>
        </w:tc>
      </w:tr>
      <w:tr w:rsidR="00736EC9" w:rsidRPr="007E6BFC" w:rsidTr="00DF5030">
        <w:trPr>
          <w:trHeight w:hRule="exact" w:val="340"/>
        </w:trPr>
        <w:tc>
          <w:tcPr>
            <w:tcW w:w="25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Akumuleeritud kulum</w:t>
            </w:r>
          </w:p>
        </w:tc>
        <w:tc>
          <w:tcPr>
            <w:tcW w:w="2633"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w:t>
            </w:r>
            <w:r w:rsidR="00E34D79">
              <w:rPr>
                <w:rFonts w:eastAsia="Times New Roman" w:cs="Times New Roman"/>
                <w:szCs w:val="22"/>
                <w:lang w:eastAsia="et-EE"/>
              </w:rPr>
              <w:t>62 203</w:t>
            </w:r>
          </w:p>
        </w:tc>
      </w:tr>
    </w:tbl>
    <w:p w:rsidR="00736EC9" w:rsidRPr="007E6BFC" w:rsidRDefault="00736EC9" w:rsidP="00A62DF8">
      <w:pPr>
        <w:spacing w:after="0"/>
        <w:rPr>
          <w:rFonts w:cs="Times New Roman"/>
          <w:color w:val="0070C0"/>
          <w:sz w:val="24"/>
          <w:szCs w:val="24"/>
        </w:rPr>
      </w:pPr>
    </w:p>
    <w:p w:rsidR="00736EC9" w:rsidRPr="007E6BFC" w:rsidRDefault="00736EC9" w:rsidP="00736EC9">
      <w:pPr>
        <w:spacing w:after="0" w:line="240" w:lineRule="auto"/>
        <w:jc w:val="both"/>
        <w:rPr>
          <w:rFonts w:cs="Times New Roman"/>
          <w:sz w:val="24"/>
          <w:szCs w:val="24"/>
        </w:rPr>
      </w:pPr>
      <w:r w:rsidRPr="007E6BFC">
        <w:rPr>
          <w:rFonts w:cs="Times New Roman"/>
          <w:b/>
          <w:sz w:val="24"/>
          <w:szCs w:val="24"/>
          <w:u w:val="single"/>
          <w:lang w:eastAsia="et-EE"/>
        </w:rPr>
        <w:t>Olulisemad valminud objektid aruandeaastal</w:t>
      </w:r>
      <w:r w:rsidRPr="007E6BFC">
        <w:rPr>
          <w:rFonts w:cs="Times New Roman"/>
          <w:b/>
          <w:sz w:val="24"/>
          <w:szCs w:val="24"/>
          <w:lang w:eastAsia="et-EE"/>
        </w:rPr>
        <w:t xml:space="preserve"> </w:t>
      </w:r>
      <w:r w:rsidR="00180B46">
        <w:rPr>
          <w:rFonts w:cs="Times New Roman"/>
          <w:b/>
          <w:sz w:val="24"/>
          <w:szCs w:val="24"/>
          <w:lang w:eastAsia="et-EE"/>
        </w:rPr>
        <w:t xml:space="preserve">– </w:t>
      </w:r>
      <w:r w:rsidR="00180B46" w:rsidRPr="00180B46">
        <w:rPr>
          <w:rFonts w:cs="Times New Roman"/>
          <w:sz w:val="24"/>
          <w:szCs w:val="24"/>
          <w:lang w:eastAsia="et-EE"/>
        </w:rPr>
        <w:t>Lagedi Lasteaed</w:t>
      </w:r>
      <w:r w:rsidR="00180B46">
        <w:rPr>
          <w:rFonts w:cs="Times New Roman"/>
          <w:sz w:val="24"/>
          <w:szCs w:val="24"/>
          <w:lang w:eastAsia="et-EE"/>
        </w:rPr>
        <w:t xml:space="preserve"> koos maakütte ja veetrassidega 1 532 336 eurot,  Vaida Kooli II etapp 809 704 eurot, </w:t>
      </w:r>
      <w:r w:rsidR="00180B46" w:rsidRPr="00180B46">
        <w:rPr>
          <w:rFonts w:cs="Times New Roman"/>
          <w:sz w:val="24"/>
          <w:szCs w:val="24"/>
          <w:lang w:eastAsia="et-EE"/>
        </w:rPr>
        <w:t>Vaida</w:t>
      </w:r>
      <w:r w:rsidR="00180B46">
        <w:rPr>
          <w:rFonts w:cs="Times New Roman"/>
          <w:sz w:val="24"/>
          <w:szCs w:val="24"/>
          <w:lang w:eastAsia="et-EE"/>
        </w:rPr>
        <w:t xml:space="preserve"> tänavalgustus 235 785 eurot, Peetri</w:t>
      </w:r>
      <w:r w:rsidR="009F7B70">
        <w:rPr>
          <w:rFonts w:cs="Times New Roman"/>
          <w:sz w:val="24"/>
          <w:szCs w:val="24"/>
          <w:lang w:eastAsia="et-EE"/>
        </w:rPr>
        <w:t xml:space="preserve"> </w:t>
      </w:r>
      <w:r w:rsidR="00180B46">
        <w:rPr>
          <w:rFonts w:cs="Times New Roman"/>
          <w:sz w:val="24"/>
          <w:szCs w:val="24"/>
          <w:lang w:eastAsia="et-EE"/>
        </w:rPr>
        <w:t xml:space="preserve">- </w:t>
      </w:r>
      <w:r w:rsidR="009F7B70">
        <w:rPr>
          <w:rFonts w:cs="Times New Roman"/>
          <w:sz w:val="24"/>
          <w:szCs w:val="24"/>
          <w:lang w:eastAsia="et-EE"/>
        </w:rPr>
        <w:t>T</w:t>
      </w:r>
      <w:r w:rsidR="00180B46">
        <w:rPr>
          <w:rFonts w:cs="Times New Roman"/>
          <w:sz w:val="24"/>
          <w:szCs w:val="24"/>
          <w:lang w:eastAsia="et-EE"/>
        </w:rPr>
        <w:t>allinna kergliiklustee ja tänavalgustus 418 181 eurot, Lagedi LA trassid ja välisrajatised 329 298 eurot</w:t>
      </w:r>
      <w:r w:rsidR="001F6169">
        <w:rPr>
          <w:rFonts w:cs="Times New Roman"/>
          <w:sz w:val="24"/>
          <w:szCs w:val="24"/>
          <w:lang w:eastAsia="et-EE"/>
        </w:rPr>
        <w:t>.</w:t>
      </w:r>
      <w:r w:rsidRPr="007E6BFC">
        <w:rPr>
          <w:rFonts w:cs="Times New Roman"/>
          <w:sz w:val="24"/>
          <w:szCs w:val="24"/>
          <w:lang w:eastAsia="et-EE"/>
        </w:rPr>
        <w:t xml:space="preserve">  </w:t>
      </w:r>
      <w:r w:rsidR="001910CA">
        <w:rPr>
          <w:rFonts w:cs="Times New Roman"/>
          <w:sz w:val="24"/>
          <w:szCs w:val="24"/>
          <w:lang w:eastAsia="et-EE"/>
        </w:rPr>
        <w:t>Tütarettevõttel l</w:t>
      </w:r>
      <w:r w:rsidRPr="007E6BFC">
        <w:rPr>
          <w:rStyle w:val="fontstyle01"/>
          <w:rFonts w:ascii="Times New Roman" w:hAnsi="Times New Roman" w:cs="Times New Roman"/>
          <w:color w:val="auto"/>
          <w:sz w:val="24"/>
          <w:szCs w:val="24"/>
        </w:rPr>
        <w:t xml:space="preserve">aekunud liitumistasude </w:t>
      </w:r>
      <w:r w:rsidR="00A62DF8" w:rsidRPr="007E6BFC">
        <w:rPr>
          <w:rStyle w:val="fontstyle01"/>
          <w:rFonts w:ascii="Times New Roman" w:hAnsi="Times New Roman" w:cs="Times New Roman"/>
          <w:color w:val="auto"/>
          <w:sz w:val="24"/>
          <w:szCs w:val="24"/>
        </w:rPr>
        <w:t>(</w:t>
      </w:r>
      <w:r w:rsidR="001F6933">
        <w:rPr>
          <w:rStyle w:val="fontstyle01"/>
          <w:rFonts w:ascii="Times New Roman" w:hAnsi="Times New Roman" w:cs="Times New Roman"/>
          <w:color w:val="auto"/>
          <w:sz w:val="24"/>
          <w:szCs w:val="24"/>
        </w:rPr>
        <w:t>3</w:t>
      </w:r>
      <w:r w:rsidR="001910CA">
        <w:rPr>
          <w:rStyle w:val="fontstyle01"/>
          <w:rFonts w:ascii="Times New Roman" w:hAnsi="Times New Roman" w:cs="Times New Roman"/>
          <w:color w:val="auto"/>
          <w:sz w:val="24"/>
          <w:szCs w:val="24"/>
        </w:rPr>
        <w:t> 212 958</w:t>
      </w:r>
      <w:r w:rsidRPr="007E6BFC">
        <w:rPr>
          <w:rStyle w:val="fontstyle01"/>
          <w:rFonts w:ascii="Times New Roman" w:hAnsi="Times New Roman" w:cs="Times New Roman"/>
          <w:color w:val="auto"/>
          <w:sz w:val="24"/>
          <w:szCs w:val="24"/>
        </w:rPr>
        <w:t xml:space="preserve"> </w:t>
      </w:r>
      <w:r w:rsidR="00A62DF8" w:rsidRPr="007E6BFC">
        <w:rPr>
          <w:rFonts w:cs="Times New Roman"/>
          <w:sz w:val="24"/>
          <w:szCs w:val="24"/>
          <w:lang w:eastAsia="et-EE"/>
        </w:rPr>
        <w:t>eurot)</w:t>
      </w:r>
      <w:r w:rsidRPr="007E6BFC">
        <w:rPr>
          <w:rFonts w:cs="Times New Roman"/>
          <w:sz w:val="24"/>
          <w:szCs w:val="24"/>
          <w:lang w:eastAsia="et-EE"/>
        </w:rPr>
        <w:t xml:space="preserve"> </w:t>
      </w:r>
      <w:r w:rsidRPr="007E6BFC">
        <w:rPr>
          <w:rStyle w:val="fontstyle01"/>
          <w:rFonts w:ascii="Times New Roman" w:hAnsi="Times New Roman" w:cs="Times New Roman"/>
          <w:color w:val="auto"/>
          <w:sz w:val="24"/>
          <w:szCs w:val="24"/>
        </w:rPr>
        <w:t xml:space="preserve">võrra vähendati aruandeaastal  ühisveevärgi- ja ühiskanalisatsioonitrasside </w:t>
      </w:r>
      <w:r w:rsidRPr="007E6BFC">
        <w:rPr>
          <w:rFonts w:cs="Times New Roman"/>
          <w:sz w:val="24"/>
          <w:szCs w:val="24"/>
          <w:lang w:eastAsia="et-EE"/>
        </w:rPr>
        <w:t xml:space="preserve"> väljaehitamise</w:t>
      </w:r>
      <w:r w:rsidRPr="007E6BFC">
        <w:rPr>
          <w:rStyle w:val="fontstyle01"/>
          <w:rFonts w:ascii="Times New Roman" w:hAnsi="Times New Roman" w:cs="Times New Roman"/>
          <w:color w:val="auto"/>
          <w:sz w:val="24"/>
          <w:szCs w:val="24"/>
        </w:rPr>
        <w:t xml:space="preserve"> soetusmaksumust</w:t>
      </w:r>
      <w:r w:rsidR="001910CA">
        <w:rPr>
          <w:rStyle w:val="fontstyle01"/>
          <w:rFonts w:ascii="Times New Roman" w:hAnsi="Times New Roman" w:cs="Times New Roman"/>
          <w:color w:val="auto"/>
          <w:sz w:val="24"/>
          <w:szCs w:val="24"/>
        </w:rPr>
        <w:t>, kokku ÜVK soetus oli 2 798 011.</w:t>
      </w:r>
      <w:r w:rsidR="001D1DF6">
        <w:rPr>
          <w:rStyle w:val="fontstyle01"/>
          <w:rFonts w:ascii="Times New Roman" w:hAnsi="Times New Roman" w:cs="Times New Roman"/>
          <w:color w:val="auto"/>
          <w:sz w:val="24"/>
          <w:szCs w:val="24"/>
        </w:rPr>
        <w:t xml:space="preserve"> </w:t>
      </w:r>
    </w:p>
    <w:p w:rsidR="00736EC9" w:rsidRPr="007E6BFC" w:rsidRDefault="00736EC9" w:rsidP="00736EC9">
      <w:pPr>
        <w:spacing w:after="0"/>
        <w:jc w:val="both"/>
        <w:rPr>
          <w:rFonts w:cs="Times New Roman"/>
          <w:sz w:val="24"/>
          <w:szCs w:val="24"/>
          <w:lang w:eastAsia="et-EE"/>
        </w:rPr>
      </w:pPr>
    </w:p>
    <w:p w:rsidR="00736EC9" w:rsidRPr="007E6BFC" w:rsidRDefault="00736EC9" w:rsidP="00A62DF8">
      <w:pPr>
        <w:spacing w:after="0"/>
        <w:rPr>
          <w:rFonts w:cs="Times New Roman"/>
          <w:sz w:val="24"/>
          <w:szCs w:val="24"/>
        </w:rPr>
      </w:pPr>
      <w:r w:rsidRPr="007E6BFC">
        <w:rPr>
          <w:rFonts w:cs="Times New Roman"/>
          <w:b/>
          <w:sz w:val="24"/>
          <w:szCs w:val="24"/>
          <w:u w:val="single"/>
        </w:rPr>
        <w:t>Müügid</w:t>
      </w:r>
      <w:r w:rsidRPr="007E6BFC">
        <w:rPr>
          <w:rFonts w:cs="Times New Roman"/>
          <w:sz w:val="24"/>
          <w:szCs w:val="24"/>
        </w:rPr>
        <w:t xml:space="preserve"> - </w:t>
      </w:r>
      <w:r w:rsidRPr="007E6BFC">
        <w:rPr>
          <w:rFonts w:cs="Times New Roman"/>
          <w:b/>
          <w:sz w:val="24"/>
          <w:szCs w:val="24"/>
        </w:rPr>
        <w:t xml:space="preserve"> </w:t>
      </w:r>
      <w:r w:rsidRPr="007E6BFC">
        <w:rPr>
          <w:rFonts w:cs="Times New Roman"/>
          <w:sz w:val="24"/>
          <w:szCs w:val="24"/>
        </w:rPr>
        <w:t xml:space="preserve">Aruandeaastal müüdi materiaalset põhivara müügihinnas </w:t>
      </w:r>
      <w:r w:rsidR="001F6933">
        <w:rPr>
          <w:rFonts w:eastAsia="Times New Roman" w:cs="Times New Roman"/>
          <w:sz w:val="24"/>
          <w:szCs w:val="24"/>
          <w:lang w:eastAsia="et-EE"/>
        </w:rPr>
        <w:t>3</w:t>
      </w:r>
      <w:r w:rsidR="006549DD">
        <w:rPr>
          <w:rFonts w:eastAsia="Times New Roman" w:cs="Times New Roman"/>
          <w:sz w:val="24"/>
          <w:szCs w:val="24"/>
          <w:lang w:eastAsia="et-EE"/>
        </w:rPr>
        <w:t>74 0</w:t>
      </w:r>
      <w:r w:rsidR="001F6933">
        <w:rPr>
          <w:rFonts w:eastAsia="Times New Roman" w:cs="Times New Roman"/>
          <w:sz w:val="24"/>
          <w:szCs w:val="24"/>
          <w:lang w:eastAsia="et-EE"/>
        </w:rPr>
        <w:t>00</w:t>
      </w:r>
      <w:r w:rsidRPr="007E6BFC">
        <w:rPr>
          <w:rFonts w:eastAsia="Times New Roman" w:cs="Times New Roman"/>
          <w:sz w:val="24"/>
          <w:szCs w:val="24"/>
          <w:lang w:eastAsia="et-EE"/>
        </w:rPr>
        <w:t xml:space="preserve"> </w:t>
      </w:r>
      <w:r w:rsidR="00A62DF8" w:rsidRPr="007E6BFC">
        <w:rPr>
          <w:rFonts w:cs="Times New Roman"/>
          <w:sz w:val="24"/>
          <w:szCs w:val="24"/>
          <w:lang w:eastAsia="et-EE"/>
        </w:rPr>
        <w:t>eurot</w:t>
      </w:r>
      <w:r w:rsidRPr="007E6BFC">
        <w:rPr>
          <w:rFonts w:cs="Times New Roman"/>
          <w:sz w:val="24"/>
          <w:szCs w:val="24"/>
        </w:rPr>
        <w:t xml:space="preserve">, sh maad summas </w:t>
      </w:r>
      <w:r w:rsidR="006549DD">
        <w:rPr>
          <w:rFonts w:cs="Times New Roman"/>
          <w:sz w:val="24"/>
          <w:szCs w:val="24"/>
        </w:rPr>
        <w:t>336 700</w:t>
      </w:r>
      <w:r w:rsidRPr="007E6BFC">
        <w:rPr>
          <w:rFonts w:cs="Times New Roman"/>
          <w:sz w:val="24"/>
          <w:szCs w:val="24"/>
        </w:rPr>
        <w:t xml:space="preserve"> </w:t>
      </w:r>
      <w:r w:rsidR="00A62DF8" w:rsidRPr="007E6BFC">
        <w:rPr>
          <w:rFonts w:cs="Times New Roman"/>
          <w:sz w:val="24"/>
          <w:szCs w:val="24"/>
          <w:lang w:eastAsia="et-EE"/>
        </w:rPr>
        <w:t>eurot</w:t>
      </w:r>
      <w:r w:rsidRPr="007E6BFC">
        <w:rPr>
          <w:rFonts w:cs="Times New Roman"/>
          <w:sz w:val="24"/>
          <w:szCs w:val="24"/>
        </w:rPr>
        <w:t xml:space="preserve"> enampakkumise käigus kujunenud hinnaga. Müügist saadi kasumit </w:t>
      </w:r>
      <w:r w:rsidR="001F6169">
        <w:rPr>
          <w:rFonts w:cs="Times New Roman"/>
          <w:sz w:val="24"/>
          <w:szCs w:val="24"/>
        </w:rPr>
        <w:t xml:space="preserve">     </w:t>
      </w:r>
      <w:r w:rsidR="006549DD">
        <w:rPr>
          <w:rFonts w:cs="Times New Roman"/>
          <w:sz w:val="24"/>
          <w:szCs w:val="24"/>
        </w:rPr>
        <w:t>353 677</w:t>
      </w:r>
      <w:r w:rsidRPr="007E6BFC">
        <w:rPr>
          <w:rFonts w:cs="Times New Roman"/>
          <w:sz w:val="24"/>
          <w:szCs w:val="24"/>
        </w:rPr>
        <w:t xml:space="preserve"> </w:t>
      </w:r>
      <w:r w:rsidR="00A62DF8" w:rsidRPr="007E6BFC">
        <w:rPr>
          <w:rFonts w:cs="Times New Roman"/>
          <w:sz w:val="24"/>
          <w:szCs w:val="24"/>
          <w:lang w:eastAsia="et-EE"/>
        </w:rPr>
        <w:t>eurot</w:t>
      </w:r>
      <w:r w:rsidRPr="007E6BFC">
        <w:rPr>
          <w:rFonts w:cs="Times New Roman"/>
          <w:sz w:val="24"/>
          <w:szCs w:val="24"/>
        </w:rPr>
        <w:t>, vt ka lisa 15.</w:t>
      </w:r>
    </w:p>
    <w:p w:rsidR="00A62DF8" w:rsidRPr="007E6BFC" w:rsidRDefault="00A62DF8" w:rsidP="00A62DF8">
      <w:pPr>
        <w:spacing w:after="0"/>
        <w:rPr>
          <w:rFonts w:eastAsia="Times New Roman" w:cs="Times New Roman"/>
          <w:sz w:val="24"/>
          <w:szCs w:val="24"/>
          <w:lang w:eastAsia="et-EE"/>
        </w:rPr>
      </w:pPr>
    </w:p>
    <w:p w:rsidR="00736EC9" w:rsidRPr="007E6BFC" w:rsidRDefault="00736EC9" w:rsidP="00736EC9">
      <w:pPr>
        <w:spacing w:after="0"/>
        <w:jc w:val="both"/>
        <w:rPr>
          <w:rFonts w:cs="Times New Roman"/>
          <w:sz w:val="24"/>
          <w:szCs w:val="24"/>
        </w:rPr>
      </w:pPr>
      <w:r w:rsidRPr="007E6BFC">
        <w:rPr>
          <w:rStyle w:val="fontstyle01"/>
          <w:rFonts w:ascii="Times New Roman" w:hAnsi="Times New Roman" w:cs="Times New Roman"/>
          <w:b/>
          <w:color w:val="auto"/>
          <w:sz w:val="24"/>
          <w:szCs w:val="24"/>
          <w:u w:val="single"/>
        </w:rPr>
        <w:t>A</w:t>
      </w:r>
      <w:r w:rsidRPr="007E6BFC">
        <w:rPr>
          <w:rFonts w:cs="Times New Roman"/>
          <w:b/>
          <w:sz w:val="24"/>
          <w:szCs w:val="24"/>
          <w:u w:val="single"/>
          <w:lang w:eastAsia="et-EE"/>
        </w:rPr>
        <w:t>ruandeaasta lõpus jäid pooleli järgmised olulisemad objektid</w:t>
      </w:r>
      <w:r w:rsidRPr="007E6BFC">
        <w:rPr>
          <w:rFonts w:cs="Times New Roman"/>
          <w:sz w:val="24"/>
          <w:szCs w:val="24"/>
          <w:lang w:eastAsia="et-EE"/>
        </w:rPr>
        <w:t xml:space="preserve"> –</w:t>
      </w:r>
      <w:r w:rsidR="00180B46">
        <w:rPr>
          <w:rFonts w:cs="Times New Roman"/>
          <w:sz w:val="24"/>
          <w:szCs w:val="24"/>
          <w:lang w:eastAsia="et-EE"/>
        </w:rPr>
        <w:t xml:space="preserve"> kergliiklusteed ja rajatised 314 587 eurot, hoonete renoveerimistööd 175 166 eurot; </w:t>
      </w:r>
      <w:r w:rsidRPr="007E6BFC">
        <w:rPr>
          <w:rFonts w:cs="Times New Roman"/>
          <w:sz w:val="24"/>
          <w:szCs w:val="24"/>
          <w:lang w:eastAsia="et-EE"/>
        </w:rPr>
        <w:t xml:space="preserve"> tütarettevõttel </w:t>
      </w:r>
      <w:r w:rsidRPr="007E6BFC">
        <w:rPr>
          <w:rStyle w:val="fontstyle01"/>
          <w:rFonts w:ascii="Times New Roman" w:hAnsi="Times New Roman" w:cs="Times New Roman"/>
          <w:color w:val="auto"/>
          <w:sz w:val="24"/>
          <w:szCs w:val="24"/>
        </w:rPr>
        <w:t xml:space="preserve"> seo</w:t>
      </w:r>
      <w:r w:rsidR="001910CA">
        <w:rPr>
          <w:rStyle w:val="fontstyle01"/>
          <w:rFonts w:ascii="Times New Roman" w:hAnsi="Times New Roman" w:cs="Times New Roman"/>
          <w:color w:val="auto"/>
          <w:sz w:val="24"/>
          <w:szCs w:val="24"/>
        </w:rPr>
        <w:t>ses</w:t>
      </w:r>
      <w:r w:rsidRPr="007E6BFC">
        <w:rPr>
          <w:rStyle w:val="fontstyle01"/>
          <w:rFonts w:ascii="Times New Roman" w:hAnsi="Times New Roman" w:cs="Times New Roman"/>
          <w:color w:val="auto"/>
          <w:sz w:val="24"/>
          <w:szCs w:val="24"/>
        </w:rPr>
        <w:t xml:space="preserve"> ühisveevärgi- ja ühiskanalisatsioonitrasside </w:t>
      </w:r>
      <w:r w:rsidRPr="007E6BFC">
        <w:rPr>
          <w:rFonts w:cs="Times New Roman"/>
          <w:sz w:val="24"/>
          <w:szCs w:val="24"/>
          <w:lang w:eastAsia="et-EE"/>
        </w:rPr>
        <w:t xml:space="preserve"> väljaehitamise</w:t>
      </w:r>
      <w:r w:rsidR="001910CA">
        <w:rPr>
          <w:rFonts w:cs="Times New Roman"/>
          <w:sz w:val="24"/>
          <w:szCs w:val="24"/>
          <w:lang w:eastAsia="et-EE"/>
        </w:rPr>
        <w:t>ga on objekte pooleli summas 139 922</w:t>
      </w:r>
      <w:r w:rsidRPr="007E6BFC">
        <w:rPr>
          <w:rFonts w:cs="Times New Roman"/>
          <w:sz w:val="24"/>
          <w:szCs w:val="24"/>
          <w:lang w:eastAsia="et-EE"/>
        </w:rPr>
        <w:t xml:space="preserve"> </w:t>
      </w:r>
      <w:r w:rsidR="00A62DF8" w:rsidRPr="007E6BFC">
        <w:rPr>
          <w:rFonts w:cs="Times New Roman"/>
          <w:sz w:val="24"/>
          <w:szCs w:val="24"/>
          <w:lang w:eastAsia="et-EE"/>
        </w:rPr>
        <w:t>eurot</w:t>
      </w:r>
      <w:r w:rsidRPr="007E6BFC">
        <w:rPr>
          <w:rFonts w:cs="Times New Roman"/>
          <w:sz w:val="24"/>
          <w:szCs w:val="24"/>
          <w:lang w:eastAsia="et-EE"/>
        </w:rPr>
        <w:t>.</w:t>
      </w:r>
    </w:p>
    <w:p w:rsidR="00A62DF8" w:rsidRPr="007E6BFC" w:rsidRDefault="00A62DF8" w:rsidP="00A62DF8">
      <w:pPr>
        <w:rPr>
          <w:rFonts w:cs="Times New Roman"/>
          <w:sz w:val="24"/>
          <w:szCs w:val="24"/>
        </w:rPr>
      </w:pPr>
    </w:p>
    <w:p w:rsidR="00FA1D25" w:rsidRPr="007E6BFC" w:rsidRDefault="00A62DF8" w:rsidP="00FA1D25">
      <w:pPr>
        <w:pStyle w:val="Pealkiri3"/>
      </w:pPr>
      <w:bookmarkStart w:id="131" w:name="_Toc511314520"/>
      <w:r w:rsidRPr="007E6BFC">
        <w:t>Lisa 9</w:t>
      </w:r>
      <w:r w:rsidR="001E006E" w:rsidRPr="007E6BFC">
        <w:t xml:space="preserve">   </w:t>
      </w:r>
      <w:r w:rsidRPr="007E6BFC">
        <w:t>Immateriaalne põhivara</w:t>
      </w:r>
      <w:bookmarkEnd w:id="131"/>
    </w:p>
    <w:tbl>
      <w:tblPr>
        <w:tblW w:w="8434" w:type="dxa"/>
        <w:tblCellMar>
          <w:left w:w="70" w:type="dxa"/>
          <w:right w:w="70" w:type="dxa"/>
        </w:tblCellMar>
        <w:tblLook w:val="04A0" w:firstRow="1" w:lastRow="0" w:firstColumn="1" w:lastColumn="0" w:noHBand="0" w:noVBand="1"/>
      </w:tblPr>
      <w:tblGrid>
        <w:gridCol w:w="4606"/>
        <w:gridCol w:w="1276"/>
        <w:gridCol w:w="1418"/>
        <w:gridCol w:w="1134"/>
      </w:tblGrid>
      <w:tr w:rsidR="00736EC9" w:rsidRPr="007E6BFC" w:rsidTr="00E34D79">
        <w:trPr>
          <w:trHeight w:hRule="exact" w:val="567"/>
        </w:trPr>
        <w:tc>
          <w:tcPr>
            <w:tcW w:w="4606" w:type="dxa"/>
            <w:tcBorders>
              <w:top w:val="nil"/>
              <w:left w:val="nil"/>
              <w:bottom w:val="single" w:sz="8" w:space="0" w:color="auto"/>
              <w:right w:val="nil"/>
            </w:tcBorders>
            <w:shd w:val="clear" w:color="000000" w:fill="C4D79B"/>
            <w:noWrap/>
            <w:vAlign w:val="bottom"/>
            <w:hideMark/>
          </w:tcPr>
          <w:p w:rsidR="00736EC9" w:rsidRPr="007E6BFC" w:rsidRDefault="00736EC9" w:rsidP="00256C54">
            <w:pPr>
              <w:spacing w:after="0" w:line="240" w:lineRule="auto"/>
              <w:jc w:val="center"/>
              <w:rPr>
                <w:rFonts w:eastAsia="Times New Roman" w:cs="Times New Roman"/>
                <w:sz w:val="24"/>
                <w:szCs w:val="24"/>
                <w:lang w:eastAsia="et-EE"/>
              </w:rPr>
            </w:pP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256C54">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Tarkvara</w:t>
            </w:r>
          </w:p>
        </w:tc>
        <w:tc>
          <w:tcPr>
            <w:tcW w:w="1418" w:type="dxa"/>
            <w:tcBorders>
              <w:top w:val="nil"/>
              <w:left w:val="nil"/>
              <w:bottom w:val="single" w:sz="8" w:space="0" w:color="auto"/>
              <w:right w:val="nil"/>
            </w:tcBorders>
            <w:shd w:val="clear" w:color="000000" w:fill="C4D79B"/>
            <w:noWrap/>
            <w:vAlign w:val="bottom"/>
            <w:hideMark/>
          </w:tcPr>
          <w:p w:rsidR="00736EC9" w:rsidRPr="007E6BFC" w:rsidRDefault="00736EC9" w:rsidP="00256C54">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Õigused ja litsentsid</w:t>
            </w:r>
          </w:p>
        </w:tc>
        <w:tc>
          <w:tcPr>
            <w:tcW w:w="1134" w:type="dxa"/>
            <w:tcBorders>
              <w:top w:val="nil"/>
              <w:left w:val="nil"/>
              <w:bottom w:val="single" w:sz="8" w:space="0" w:color="auto"/>
              <w:right w:val="nil"/>
            </w:tcBorders>
            <w:shd w:val="clear" w:color="000000" w:fill="C4D79B"/>
            <w:noWrap/>
            <w:vAlign w:val="bottom"/>
            <w:hideMark/>
          </w:tcPr>
          <w:p w:rsidR="00736EC9" w:rsidRPr="007E6BFC" w:rsidRDefault="00736EC9" w:rsidP="00256C54">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Kokku</w:t>
            </w:r>
          </w:p>
        </w:tc>
      </w:tr>
      <w:tr w:rsidR="00736EC9" w:rsidRPr="007E6BFC" w:rsidTr="00E34D79">
        <w:trPr>
          <w:trHeight w:hRule="exact" w:val="340"/>
        </w:trPr>
        <w:tc>
          <w:tcPr>
            <w:tcW w:w="4606" w:type="dxa"/>
            <w:tcBorders>
              <w:top w:val="nil"/>
              <w:left w:val="nil"/>
              <w:bottom w:val="nil"/>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Soetusmaksumus </w:t>
            </w:r>
          </w:p>
        </w:tc>
        <w:tc>
          <w:tcPr>
            <w:tcW w:w="1276" w:type="dxa"/>
            <w:tcBorders>
              <w:top w:val="single" w:sz="4" w:space="0" w:color="auto"/>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34D79">
              <w:rPr>
                <w:rFonts w:eastAsia="Times New Roman" w:cs="Times New Roman"/>
                <w:sz w:val="24"/>
                <w:szCs w:val="24"/>
                <w:lang w:eastAsia="et-EE"/>
              </w:rPr>
              <w:t>73 845</w:t>
            </w:r>
          </w:p>
        </w:tc>
        <w:tc>
          <w:tcPr>
            <w:tcW w:w="1418" w:type="dxa"/>
            <w:tcBorders>
              <w:top w:val="single" w:sz="4" w:space="0" w:color="auto"/>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E34D79">
              <w:rPr>
                <w:rFonts w:eastAsia="Times New Roman" w:cs="Times New Roman"/>
                <w:sz w:val="24"/>
                <w:szCs w:val="24"/>
                <w:lang w:eastAsia="et-EE"/>
              </w:rPr>
              <w:t>7 200</w:t>
            </w:r>
          </w:p>
        </w:tc>
        <w:tc>
          <w:tcPr>
            <w:tcW w:w="1134" w:type="dxa"/>
            <w:tcBorders>
              <w:top w:val="single" w:sz="8" w:space="0" w:color="auto"/>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E34D79">
              <w:rPr>
                <w:rFonts w:eastAsia="Times New Roman" w:cs="Times New Roman"/>
                <w:sz w:val="24"/>
                <w:szCs w:val="24"/>
                <w:lang w:eastAsia="et-EE"/>
              </w:rPr>
              <w:t>11 045</w:t>
            </w:r>
          </w:p>
        </w:tc>
      </w:tr>
      <w:tr w:rsidR="00736EC9" w:rsidRPr="007E6BFC" w:rsidTr="00E34D79">
        <w:trPr>
          <w:trHeight w:hRule="exact" w:val="340"/>
        </w:trPr>
        <w:tc>
          <w:tcPr>
            <w:tcW w:w="4606" w:type="dxa"/>
            <w:tcBorders>
              <w:top w:val="nil"/>
              <w:left w:val="nil"/>
              <w:bottom w:val="double" w:sz="6" w:space="0" w:color="auto"/>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Akumuleeritud kulum</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62 592</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4 030</w:t>
            </w:r>
          </w:p>
        </w:tc>
        <w:tc>
          <w:tcPr>
            <w:tcW w:w="1134" w:type="dxa"/>
            <w:tcBorders>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66 622</w:t>
            </w:r>
          </w:p>
        </w:tc>
      </w:tr>
      <w:tr w:rsidR="00736EC9" w:rsidRPr="007E6BFC" w:rsidTr="00E34D79">
        <w:trPr>
          <w:trHeight w:hRule="exact" w:val="340"/>
        </w:trPr>
        <w:tc>
          <w:tcPr>
            <w:tcW w:w="4606" w:type="dxa"/>
            <w:tcBorders>
              <w:top w:val="nil"/>
              <w:left w:val="nil"/>
              <w:bottom w:val="double" w:sz="6" w:space="0" w:color="auto"/>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31.12.201</w:t>
            </w:r>
            <w:r w:rsidR="00E34D79">
              <w:rPr>
                <w:rFonts w:eastAsia="Times New Roman" w:cs="Times New Roman"/>
                <w:b/>
                <w:bCs/>
                <w:sz w:val="24"/>
                <w:szCs w:val="24"/>
                <w:lang w:eastAsia="et-EE"/>
              </w:rPr>
              <w:t>6</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34D79">
              <w:rPr>
                <w:rFonts w:eastAsia="Times New Roman" w:cs="Times New Roman"/>
                <w:b/>
                <w:bCs/>
                <w:sz w:val="24"/>
                <w:szCs w:val="24"/>
                <w:lang w:eastAsia="et-EE"/>
              </w:rPr>
              <w:t>11 253</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w:t>
            </w:r>
            <w:r w:rsidR="00E34D79">
              <w:rPr>
                <w:rFonts w:eastAsia="Times New Roman" w:cs="Times New Roman"/>
                <w:b/>
                <w:bCs/>
                <w:sz w:val="24"/>
                <w:szCs w:val="24"/>
                <w:lang w:eastAsia="et-EE"/>
              </w:rPr>
              <w:t>3 170</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34D79">
              <w:rPr>
                <w:rFonts w:eastAsia="Times New Roman" w:cs="Times New Roman"/>
                <w:b/>
                <w:bCs/>
                <w:sz w:val="24"/>
                <w:szCs w:val="24"/>
                <w:lang w:eastAsia="et-EE"/>
              </w:rPr>
              <w:t>44 423</w:t>
            </w:r>
          </w:p>
        </w:tc>
      </w:tr>
      <w:tr w:rsidR="00736EC9" w:rsidRPr="007E6BFC" w:rsidTr="00E34D79">
        <w:trPr>
          <w:trHeight w:hRule="exact" w:val="340"/>
        </w:trPr>
        <w:tc>
          <w:tcPr>
            <w:tcW w:w="4606" w:type="dxa"/>
            <w:tcBorders>
              <w:top w:val="nil"/>
              <w:left w:val="nil"/>
              <w:bottom w:val="nil"/>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Soetused ja parendused</w:t>
            </w:r>
          </w:p>
        </w:tc>
        <w:tc>
          <w:tcPr>
            <w:tcW w:w="1276" w:type="dxa"/>
            <w:tcBorders>
              <w:top w:val="nil"/>
              <w:left w:val="nil"/>
              <w:bottom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2 080</w:t>
            </w:r>
          </w:p>
        </w:tc>
        <w:tc>
          <w:tcPr>
            <w:tcW w:w="141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134" w:type="dxa"/>
            <w:tcBorders>
              <w:top w:val="nil"/>
              <w:left w:val="nil"/>
              <w:bottom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2 080</w:t>
            </w:r>
          </w:p>
        </w:tc>
      </w:tr>
      <w:tr w:rsidR="00736EC9" w:rsidRPr="007E6BFC" w:rsidTr="00E34D79">
        <w:trPr>
          <w:trHeight w:hRule="exact" w:val="340"/>
        </w:trPr>
        <w:tc>
          <w:tcPr>
            <w:tcW w:w="4606" w:type="dxa"/>
            <w:tcBorders>
              <w:top w:val="nil"/>
              <w:left w:val="nil"/>
              <w:bottom w:val="nil"/>
              <w:right w:val="nil"/>
            </w:tcBorders>
            <w:shd w:val="clear" w:color="auto" w:fill="auto"/>
            <w:noWrap/>
            <w:vAlign w:val="bottom"/>
            <w:hideMark/>
          </w:tcPr>
          <w:p w:rsidR="00736EC9" w:rsidRPr="007E6BFC" w:rsidRDefault="00E34D79" w:rsidP="001E006E">
            <w:pPr>
              <w:spacing w:after="0" w:line="240" w:lineRule="auto"/>
              <w:rPr>
                <w:rFonts w:eastAsia="Times New Roman" w:cs="Times New Roman"/>
                <w:sz w:val="24"/>
                <w:szCs w:val="24"/>
                <w:lang w:eastAsia="et-EE"/>
              </w:rPr>
            </w:pPr>
            <w:r>
              <w:rPr>
                <w:rFonts w:eastAsia="Times New Roman" w:cs="Times New Roman"/>
                <w:sz w:val="24"/>
                <w:szCs w:val="24"/>
                <w:lang w:eastAsia="et-EE"/>
              </w:rPr>
              <w:t>Lõpetamata projektid ja ettemaksed</w:t>
            </w:r>
            <w:r w:rsidR="00736EC9" w:rsidRPr="007E6BFC">
              <w:rPr>
                <w:rFonts w:eastAsia="Times New Roman" w:cs="Times New Roman"/>
                <w:sz w:val="24"/>
                <w:szCs w:val="24"/>
                <w:lang w:eastAsia="et-EE"/>
              </w:rPr>
              <w:t xml:space="preserve"> </w:t>
            </w:r>
          </w:p>
        </w:tc>
        <w:tc>
          <w:tcPr>
            <w:tcW w:w="1276" w:type="dxa"/>
            <w:tcBorders>
              <w:top w:val="nil"/>
              <w:left w:val="nil"/>
              <w:bottom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418" w:type="dxa"/>
            <w:tcBorders>
              <w:top w:val="nil"/>
              <w:left w:val="nil"/>
              <w:bottom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134" w:type="dxa"/>
            <w:tcBorders>
              <w:top w:val="nil"/>
              <w:left w:val="nil"/>
              <w:bottom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2 2</w:t>
            </w:r>
            <w:r w:rsidR="001910CA">
              <w:rPr>
                <w:rFonts w:eastAsia="Times New Roman" w:cs="Times New Roman"/>
                <w:sz w:val="24"/>
                <w:szCs w:val="24"/>
                <w:lang w:eastAsia="et-EE"/>
              </w:rPr>
              <w:t>08</w:t>
            </w:r>
          </w:p>
        </w:tc>
      </w:tr>
      <w:tr w:rsidR="00736EC9" w:rsidRPr="007E6BFC" w:rsidTr="00E34D79">
        <w:trPr>
          <w:trHeight w:hRule="exact" w:val="340"/>
        </w:trPr>
        <w:tc>
          <w:tcPr>
            <w:tcW w:w="4606" w:type="dxa"/>
            <w:tcBorders>
              <w:top w:val="nil"/>
              <w:left w:val="nil"/>
              <w:bottom w:val="double" w:sz="6" w:space="0" w:color="auto"/>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Kulum ja allahindlus</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-15 </w:t>
            </w:r>
            <w:r w:rsidR="00E34D79">
              <w:rPr>
                <w:rFonts w:eastAsia="Times New Roman" w:cs="Times New Roman"/>
                <w:sz w:val="24"/>
                <w:szCs w:val="24"/>
                <w:lang w:eastAsia="et-EE"/>
              </w:rPr>
              <w:t>088</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-3 </w:t>
            </w:r>
            <w:r w:rsidR="00E34D79">
              <w:rPr>
                <w:rFonts w:eastAsia="Times New Roman" w:cs="Times New Roman"/>
                <w:sz w:val="24"/>
                <w:szCs w:val="24"/>
                <w:lang w:eastAsia="et-EE"/>
              </w:rPr>
              <w:t>720</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34D79">
              <w:rPr>
                <w:rFonts w:eastAsia="Times New Roman" w:cs="Times New Roman"/>
                <w:sz w:val="24"/>
                <w:szCs w:val="24"/>
                <w:lang w:eastAsia="et-EE"/>
              </w:rPr>
              <w:t>8 808</w:t>
            </w:r>
          </w:p>
        </w:tc>
      </w:tr>
      <w:tr w:rsidR="00736EC9" w:rsidRPr="007E6BFC" w:rsidTr="00E34D79">
        <w:trPr>
          <w:trHeight w:hRule="exact" w:val="340"/>
        </w:trPr>
        <w:tc>
          <w:tcPr>
            <w:tcW w:w="4606" w:type="dxa"/>
            <w:tcBorders>
              <w:top w:val="nil"/>
              <w:left w:val="nil"/>
              <w:bottom w:val="double" w:sz="6" w:space="0" w:color="auto"/>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liikumine</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-13</w:t>
            </w:r>
            <w:r w:rsidR="00E34D79">
              <w:rPr>
                <w:rFonts w:eastAsia="Times New Roman" w:cs="Times New Roman"/>
                <w:b/>
                <w:bCs/>
                <w:sz w:val="24"/>
                <w:szCs w:val="24"/>
                <w:lang w:eastAsia="et-EE"/>
              </w:rPr>
              <w:t xml:space="preserve"> 008</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w:t>
            </w:r>
            <w:r w:rsidR="00E34D79">
              <w:rPr>
                <w:rFonts w:eastAsia="Times New Roman" w:cs="Times New Roman"/>
                <w:b/>
                <w:bCs/>
                <w:sz w:val="24"/>
                <w:szCs w:val="24"/>
                <w:lang w:eastAsia="et-EE"/>
              </w:rPr>
              <w:t>3 720</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34D79">
              <w:rPr>
                <w:rFonts w:eastAsia="Times New Roman" w:cs="Times New Roman"/>
                <w:b/>
                <w:bCs/>
                <w:sz w:val="24"/>
                <w:szCs w:val="24"/>
                <w:lang w:eastAsia="et-EE"/>
              </w:rPr>
              <w:t>4 5</w:t>
            </w:r>
            <w:r w:rsidR="001910CA">
              <w:rPr>
                <w:rFonts w:eastAsia="Times New Roman" w:cs="Times New Roman"/>
                <w:b/>
                <w:bCs/>
                <w:sz w:val="24"/>
                <w:szCs w:val="24"/>
                <w:lang w:eastAsia="et-EE"/>
              </w:rPr>
              <w:t>20</w:t>
            </w:r>
          </w:p>
        </w:tc>
      </w:tr>
      <w:tr w:rsidR="00736EC9" w:rsidRPr="007E6BFC" w:rsidTr="00E34D79">
        <w:trPr>
          <w:trHeight w:hRule="exact" w:val="340"/>
        </w:trPr>
        <w:tc>
          <w:tcPr>
            <w:tcW w:w="4606" w:type="dxa"/>
            <w:tcBorders>
              <w:top w:val="nil"/>
              <w:left w:val="nil"/>
              <w:bottom w:val="nil"/>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Soetusmaksumus </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17</w:t>
            </w:r>
            <w:r w:rsidR="00E34D79">
              <w:rPr>
                <w:rFonts w:eastAsia="Times New Roman" w:cs="Times New Roman"/>
                <w:sz w:val="24"/>
                <w:szCs w:val="24"/>
                <w:lang w:eastAsia="et-EE"/>
              </w:rPr>
              <w:t>5 925</w:t>
            </w:r>
          </w:p>
        </w:tc>
        <w:tc>
          <w:tcPr>
            <w:tcW w:w="141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37 200</w:t>
            </w:r>
          </w:p>
        </w:tc>
        <w:tc>
          <w:tcPr>
            <w:tcW w:w="113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21</w:t>
            </w:r>
            <w:r w:rsidR="001910CA">
              <w:rPr>
                <w:rFonts w:eastAsia="Times New Roman" w:cs="Times New Roman"/>
                <w:sz w:val="24"/>
                <w:szCs w:val="24"/>
                <w:lang w:eastAsia="et-EE"/>
              </w:rPr>
              <w:t>5 333</w:t>
            </w:r>
          </w:p>
        </w:tc>
      </w:tr>
      <w:tr w:rsidR="00736EC9" w:rsidRPr="007E6BFC" w:rsidTr="00E34D79">
        <w:trPr>
          <w:trHeight w:hRule="exact" w:val="340"/>
        </w:trPr>
        <w:tc>
          <w:tcPr>
            <w:tcW w:w="4606" w:type="dxa"/>
            <w:tcBorders>
              <w:top w:val="nil"/>
              <w:left w:val="nil"/>
              <w:bottom w:val="double" w:sz="6" w:space="0" w:color="auto"/>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Akumuleeritud kulum</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77 679</w:t>
            </w:r>
          </w:p>
        </w:tc>
        <w:tc>
          <w:tcPr>
            <w:tcW w:w="141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7 750</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E34D79">
              <w:rPr>
                <w:rFonts w:eastAsia="Times New Roman" w:cs="Times New Roman"/>
                <w:sz w:val="24"/>
                <w:szCs w:val="24"/>
                <w:lang w:eastAsia="et-EE"/>
              </w:rPr>
              <w:t>85 429</w:t>
            </w:r>
          </w:p>
        </w:tc>
      </w:tr>
      <w:tr w:rsidR="00736EC9" w:rsidRPr="007E6BFC" w:rsidTr="00E34D79">
        <w:trPr>
          <w:trHeight w:hRule="exact" w:val="340"/>
        </w:trPr>
        <w:tc>
          <w:tcPr>
            <w:tcW w:w="4606" w:type="dxa"/>
            <w:tcBorders>
              <w:top w:val="double" w:sz="6" w:space="0" w:color="auto"/>
              <w:left w:val="nil"/>
              <w:right w:val="nil"/>
            </w:tcBorders>
            <w:shd w:val="clear" w:color="auto" w:fill="auto"/>
            <w:noWrap/>
            <w:vAlign w:val="bottom"/>
            <w:hideMark/>
          </w:tcPr>
          <w:p w:rsidR="00736EC9" w:rsidRPr="007E6BFC" w:rsidRDefault="00736EC9" w:rsidP="001E006E">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Jääkväärtus 31.12.201</w:t>
            </w:r>
            <w:r w:rsidR="00E34D79">
              <w:rPr>
                <w:rFonts w:eastAsia="Times New Roman" w:cs="Times New Roman"/>
                <w:b/>
                <w:bCs/>
                <w:sz w:val="24"/>
                <w:szCs w:val="24"/>
                <w:lang w:eastAsia="et-EE"/>
              </w:rPr>
              <w:t>7</w:t>
            </w:r>
          </w:p>
        </w:tc>
        <w:tc>
          <w:tcPr>
            <w:tcW w:w="1276" w:type="dxa"/>
            <w:tcBorders>
              <w:top w:val="double" w:sz="6" w:space="0" w:color="auto"/>
              <w:left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98 245</w:t>
            </w:r>
          </w:p>
        </w:tc>
        <w:tc>
          <w:tcPr>
            <w:tcW w:w="1418" w:type="dxa"/>
            <w:tcBorders>
              <w:top w:val="double" w:sz="6" w:space="0" w:color="auto"/>
              <w:left w:val="nil"/>
              <w:right w:val="nil"/>
            </w:tcBorders>
            <w:shd w:val="clear" w:color="auto" w:fill="auto"/>
            <w:noWrap/>
            <w:vAlign w:val="bottom"/>
            <w:hideMark/>
          </w:tcPr>
          <w:p w:rsidR="00736EC9" w:rsidRPr="007E6BFC" w:rsidRDefault="00E34D79"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29 450</w:t>
            </w:r>
          </w:p>
        </w:tc>
        <w:tc>
          <w:tcPr>
            <w:tcW w:w="1134" w:type="dxa"/>
            <w:tcBorders>
              <w:top w:val="double" w:sz="6" w:space="0" w:color="auto"/>
              <w:left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34D79">
              <w:rPr>
                <w:rFonts w:eastAsia="Times New Roman" w:cs="Times New Roman"/>
                <w:b/>
                <w:bCs/>
                <w:sz w:val="24"/>
                <w:szCs w:val="24"/>
                <w:lang w:eastAsia="et-EE"/>
              </w:rPr>
              <w:t>29 904</w:t>
            </w:r>
          </w:p>
        </w:tc>
      </w:tr>
    </w:tbl>
    <w:p w:rsidR="00256C54" w:rsidRPr="007E6BFC" w:rsidRDefault="00256C54" w:rsidP="00256C54">
      <w:pPr>
        <w:spacing w:after="0"/>
        <w:rPr>
          <w:rFonts w:cs="Times New Roman"/>
          <w:color w:val="0070C0"/>
          <w:sz w:val="24"/>
          <w:szCs w:val="24"/>
        </w:rPr>
      </w:pPr>
    </w:p>
    <w:p w:rsidR="00736EC9" w:rsidRPr="007E6BFC" w:rsidRDefault="00736EC9" w:rsidP="004839BF">
      <w:pPr>
        <w:pStyle w:val="Pealkiri3"/>
        <w:rPr>
          <w:rFonts w:cs="Times New Roman"/>
          <w:szCs w:val="24"/>
        </w:rPr>
      </w:pPr>
      <w:bookmarkStart w:id="132" w:name="_Toc511314521"/>
      <w:r w:rsidRPr="007E6BFC">
        <w:rPr>
          <w:rFonts w:cs="Times New Roman"/>
          <w:szCs w:val="24"/>
        </w:rPr>
        <w:lastRenderedPageBreak/>
        <w:t>Lisa 10   Muud kohust</w:t>
      </w:r>
      <w:r w:rsidRPr="007E6BFC">
        <w:rPr>
          <w:rFonts w:cs="Times New Roman"/>
          <w:color w:val="0070C0"/>
          <w:szCs w:val="24"/>
        </w:rPr>
        <w:t>i</w:t>
      </w:r>
      <w:r w:rsidRPr="007E6BFC">
        <w:rPr>
          <w:rFonts w:cs="Times New Roman"/>
          <w:szCs w:val="24"/>
        </w:rPr>
        <w:t>sed ja saadud ettemaksed</w:t>
      </w:r>
      <w:bookmarkEnd w:id="132"/>
    </w:p>
    <w:p w:rsidR="00736EC9" w:rsidRPr="007E6BFC" w:rsidRDefault="00736EC9" w:rsidP="00256C54">
      <w:pPr>
        <w:spacing w:after="0"/>
        <w:rPr>
          <w:rFonts w:cs="Times New Roman"/>
          <w:sz w:val="24"/>
          <w:szCs w:val="24"/>
        </w:rPr>
      </w:pPr>
    </w:p>
    <w:tbl>
      <w:tblPr>
        <w:tblW w:w="9072" w:type="dxa"/>
        <w:tblCellMar>
          <w:left w:w="70" w:type="dxa"/>
          <w:right w:w="70" w:type="dxa"/>
        </w:tblCellMar>
        <w:tblLook w:val="04A0" w:firstRow="1" w:lastRow="0" w:firstColumn="1" w:lastColumn="0" w:noHBand="0" w:noVBand="1"/>
      </w:tblPr>
      <w:tblGrid>
        <w:gridCol w:w="2552"/>
        <w:gridCol w:w="709"/>
        <w:gridCol w:w="1417"/>
        <w:gridCol w:w="1418"/>
        <w:gridCol w:w="1559"/>
        <w:gridCol w:w="1417"/>
      </w:tblGrid>
      <w:tr w:rsidR="00736EC9" w:rsidRPr="007E6BFC" w:rsidTr="00256C54">
        <w:trPr>
          <w:trHeight w:hRule="exact" w:val="340"/>
        </w:trPr>
        <w:tc>
          <w:tcPr>
            <w:tcW w:w="2552" w:type="dxa"/>
            <w:shd w:val="clear" w:color="000000" w:fill="C4D79B"/>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709" w:type="dxa"/>
            <w:shd w:val="clear" w:color="000000" w:fill="C4D79B"/>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2835" w:type="dxa"/>
            <w:gridSpan w:val="2"/>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CC3701">
              <w:rPr>
                <w:rFonts w:eastAsia="Times New Roman" w:cs="Times New Roman"/>
                <w:b/>
                <w:bCs/>
                <w:sz w:val="24"/>
                <w:szCs w:val="24"/>
                <w:lang w:eastAsia="et-EE"/>
              </w:rPr>
              <w:t>7</w:t>
            </w:r>
          </w:p>
        </w:tc>
        <w:tc>
          <w:tcPr>
            <w:tcW w:w="2976" w:type="dxa"/>
            <w:gridSpan w:val="2"/>
            <w:shd w:val="clear" w:color="000000" w:fill="C4D79B"/>
            <w:noWrap/>
            <w:vAlign w:val="bottom"/>
            <w:hideMark/>
          </w:tcPr>
          <w:p w:rsidR="00736EC9" w:rsidRPr="007E6BFC" w:rsidRDefault="00736EC9" w:rsidP="00256C54">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CC3701">
              <w:rPr>
                <w:rFonts w:eastAsia="Times New Roman" w:cs="Times New Roman"/>
                <w:b/>
                <w:bCs/>
                <w:sz w:val="24"/>
                <w:szCs w:val="24"/>
                <w:lang w:eastAsia="et-EE"/>
              </w:rPr>
              <w:t>6</w:t>
            </w:r>
          </w:p>
        </w:tc>
      </w:tr>
      <w:tr w:rsidR="00736EC9" w:rsidRPr="007E6BFC" w:rsidTr="00584B50">
        <w:trPr>
          <w:trHeight w:hRule="exact" w:val="340"/>
        </w:trPr>
        <w:tc>
          <w:tcPr>
            <w:tcW w:w="2552" w:type="dxa"/>
            <w:tcBorders>
              <w:bottom w:val="single" w:sz="4" w:space="0" w:color="auto"/>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709" w:type="dxa"/>
            <w:tcBorders>
              <w:bottom w:val="single" w:sz="4" w:space="0" w:color="auto"/>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xml:space="preserve">Lisa </w:t>
            </w:r>
          </w:p>
        </w:tc>
        <w:tc>
          <w:tcPr>
            <w:tcW w:w="1417" w:type="dxa"/>
            <w:tcBorders>
              <w:bottom w:val="single" w:sz="4" w:space="0" w:color="auto"/>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Lühiajaline</w:t>
            </w:r>
          </w:p>
        </w:tc>
        <w:tc>
          <w:tcPr>
            <w:tcW w:w="1418" w:type="dxa"/>
            <w:tcBorders>
              <w:bottom w:val="single" w:sz="4" w:space="0" w:color="auto"/>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Pikaajaline</w:t>
            </w:r>
          </w:p>
        </w:tc>
        <w:tc>
          <w:tcPr>
            <w:tcW w:w="1559" w:type="dxa"/>
            <w:tcBorders>
              <w:bottom w:val="single" w:sz="4"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Lühiajaline</w:t>
            </w:r>
          </w:p>
        </w:tc>
        <w:tc>
          <w:tcPr>
            <w:tcW w:w="1417" w:type="dxa"/>
            <w:tcBorders>
              <w:bottom w:val="single" w:sz="4" w:space="0" w:color="auto"/>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Pikaajaline</w:t>
            </w:r>
          </w:p>
        </w:tc>
      </w:tr>
      <w:tr w:rsidR="00256C54" w:rsidRPr="007E6BFC" w:rsidTr="00584B50">
        <w:trPr>
          <w:trHeight w:hRule="exact" w:val="340"/>
        </w:trPr>
        <w:tc>
          <w:tcPr>
            <w:tcW w:w="2552" w:type="dxa"/>
            <w:tcBorders>
              <w:top w:val="single" w:sz="4" w:space="0" w:color="auto"/>
              <w:bottom w:val="single" w:sz="4"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Maksukohustised</w:t>
            </w:r>
          </w:p>
        </w:tc>
        <w:tc>
          <w:tcPr>
            <w:tcW w:w="70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7</w:t>
            </w:r>
            <w:r w:rsidR="00E85451">
              <w:rPr>
                <w:rFonts w:eastAsia="Times New Roman" w:cs="Times New Roman"/>
                <w:sz w:val="24"/>
                <w:szCs w:val="24"/>
                <w:lang w:eastAsia="et-EE"/>
              </w:rPr>
              <w:t>98 408</w:t>
            </w:r>
          </w:p>
        </w:tc>
        <w:tc>
          <w:tcPr>
            <w:tcW w:w="1418"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55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7</w:t>
            </w:r>
            <w:r w:rsidR="00E85451">
              <w:rPr>
                <w:rFonts w:eastAsia="Times New Roman" w:cs="Times New Roman"/>
                <w:sz w:val="24"/>
                <w:szCs w:val="24"/>
                <w:lang w:eastAsia="et-EE"/>
              </w:rPr>
              <w:t>09 881</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256C54" w:rsidRPr="007E6BFC" w:rsidTr="00584B50">
        <w:trPr>
          <w:trHeight w:hRule="exact" w:val="340"/>
        </w:trPr>
        <w:tc>
          <w:tcPr>
            <w:tcW w:w="2552" w:type="dxa"/>
            <w:tcBorders>
              <w:top w:val="single" w:sz="4" w:space="0" w:color="auto"/>
              <w:bottom w:val="single" w:sz="4"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Intressikohustised</w:t>
            </w:r>
          </w:p>
        </w:tc>
        <w:tc>
          <w:tcPr>
            <w:tcW w:w="70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85451">
              <w:rPr>
                <w:rFonts w:eastAsia="Times New Roman" w:cs="Times New Roman"/>
                <w:sz w:val="24"/>
                <w:szCs w:val="24"/>
                <w:lang w:eastAsia="et-EE"/>
              </w:rPr>
              <w:t>2 566</w:t>
            </w:r>
          </w:p>
        </w:tc>
        <w:tc>
          <w:tcPr>
            <w:tcW w:w="1418"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55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85451">
              <w:rPr>
                <w:rFonts w:eastAsia="Times New Roman" w:cs="Times New Roman"/>
                <w:sz w:val="24"/>
                <w:szCs w:val="24"/>
                <w:lang w:eastAsia="et-EE"/>
              </w:rPr>
              <w:t>4 798</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256C54" w:rsidRPr="007E6BFC" w:rsidTr="00584B50">
        <w:trPr>
          <w:trHeight w:hRule="exact" w:val="340"/>
        </w:trPr>
        <w:tc>
          <w:tcPr>
            <w:tcW w:w="2552" w:type="dxa"/>
            <w:tcBorders>
              <w:top w:val="single" w:sz="4" w:space="0" w:color="auto"/>
              <w:bottom w:val="single" w:sz="4"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kohustised</w:t>
            </w:r>
          </w:p>
        </w:tc>
        <w:tc>
          <w:tcPr>
            <w:tcW w:w="70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17"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208 892</w:t>
            </w:r>
          </w:p>
        </w:tc>
        <w:tc>
          <w:tcPr>
            <w:tcW w:w="1418"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559"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95 311</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5</w:t>
            </w:r>
            <w:r w:rsidR="00E85451">
              <w:rPr>
                <w:rFonts w:eastAsia="Times New Roman" w:cs="Times New Roman"/>
                <w:sz w:val="24"/>
                <w:szCs w:val="24"/>
                <w:lang w:eastAsia="et-EE"/>
              </w:rPr>
              <w:t>11</w:t>
            </w:r>
          </w:p>
        </w:tc>
      </w:tr>
      <w:tr w:rsidR="00736EC9" w:rsidRPr="007E6BFC" w:rsidTr="00584B50">
        <w:trPr>
          <w:trHeight w:hRule="exact" w:val="567"/>
        </w:trPr>
        <w:tc>
          <w:tcPr>
            <w:tcW w:w="2552" w:type="dxa"/>
            <w:tcBorders>
              <w:top w:val="single" w:sz="4" w:space="0" w:color="auto"/>
              <w:bottom w:val="single" w:sz="4"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Saadud tegevuskulude toetuste ettemaksed</w:t>
            </w:r>
          </w:p>
        </w:tc>
        <w:tc>
          <w:tcPr>
            <w:tcW w:w="70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14</w:t>
            </w:r>
          </w:p>
        </w:tc>
        <w:tc>
          <w:tcPr>
            <w:tcW w:w="1417"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82 306</w:t>
            </w:r>
          </w:p>
        </w:tc>
        <w:tc>
          <w:tcPr>
            <w:tcW w:w="1418"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55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E85451">
              <w:rPr>
                <w:rFonts w:eastAsia="Times New Roman" w:cs="Times New Roman"/>
                <w:sz w:val="24"/>
                <w:szCs w:val="24"/>
                <w:lang w:eastAsia="et-EE"/>
              </w:rPr>
              <w:t>8 085</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736EC9" w:rsidRPr="007E6BFC" w:rsidTr="00584B50">
        <w:trPr>
          <w:trHeight w:hRule="exact" w:val="567"/>
        </w:trPr>
        <w:tc>
          <w:tcPr>
            <w:tcW w:w="2552" w:type="dxa"/>
            <w:tcBorders>
              <w:top w:val="single" w:sz="4" w:space="0" w:color="auto"/>
              <w:bottom w:val="single" w:sz="4" w:space="0" w:color="auto"/>
            </w:tcBorders>
            <w:shd w:val="clear" w:color="000000" w:fill="FFFFFF"/>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saadud ettemaksed</w:t>
            </w:r>
          </w:p>
        </w:tc>
        <w:tc>
          <w:tcPr>
            <w:tcW w:w="709"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17"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251 715</w:t>
            </w:r>
          </w:p>
        </w:tc>
        <w:tc>
          <w:tcPr>
            <w:tcW w:w="1418"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559" w:type="dxa"/>
            <w:tcBorders>
              <w:top w:val="single" w:sz="4" w:space="0" w:color="auto"/>
              <w:bottom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1 748 147</w:t>
            </w:r>
          </w:p>
        </w:tc>
        <w:tc>
          <w:tcPr>
            <w:tcW w:w="1417" w:type="dxa"/>
            <w:tcBorders>
              <w:top w:val="single" w:sz="4" w:space="0" w:color="auto"/>
              <w:bottom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r>
      <w:tr w:rsidR="00736EC9" w:rsidRPr="007E6BFC" w:rsidTr="00256C54">
        <w:trPr>
          <w:trHeight w:val="288"/>
        </w:trPr>
        <w:tc>
          <w:tcPr>
            <w:tcW w:w="2552" w:type="dxa"/>
            <w:tcBorders>
              <w:top w:val="single" w:sz="4" w:space="0" w:color="auto"/>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709" w:type="dxa"/>
            <w:tcBorders>
              <w:top w:val="single" w:sz="4" w:space="0" w:color="auto"/>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17" w:type="dxa"/>
            <w:tcBorders>
              <w:top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1 353 888</w:t>
            </w:r>
          </w:p>
        </w:tc>
        <w:tc>
          <w:tcPr>
            <w:tcW w:w="1418" w:type="dxa"/>
            <w:tcBorders>
              <w:top w:val="single" w:sz="4" w:space="0" w:color="auto"/>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0</w:t>
            </w:r>
          </w:p>
        </w:tc>
        <w:tc>
          <w:tcPr>
            <w:tcW w:w="1559" w:type="dxa"/>
            <w:tcBorders>
              <w:top w:val="single" w:sz="4" w:space="0" w:color="auto"/>
            </w:tcBorders>
            <w:shd w:val="clear" w:color="auto" w:fill="auto"/>
            <w:noWrap/>
            <w:vAlign w:val="bottom"/>
            <w:hideMark/>
          </w:tcPr>
          <w:p w:rsidR="00736EC9" w:rsidRPr="007E6BFC" w:rsidRDefault="00E85451" w:rsidP="00E85451">
            <w:pPr>
              <w:spacing w:after="0" w:line="240" w:lineRule="auto"/>
              <w:jc w:val="center"/>
              <w:rPr>
                <w:rFonts w:eastAsia="Times New Roman" w:cs="Times New Roman"/>
                <w:b/>
                <w:bCs/>
                <w:sz w:val="24"/>
                <w:szCs w:val="24"/>
                <w:lang w:eastAsia="et-EE"/>
              </w:rPr>
            </w:pPr>
            <w:r>
              <w:rPr>
                <w:rFonts w:eastAsia="Times New Roman" w:cs="Times New Roman"/>
                <w:b/>
                <w:bCs/>
                <w:sz w:val="24"/>
                <w:szCs w:val="24"/>
                <w:lang w:eastAsia="et-EE"/>
              </w:rPr>
              <w:t xml:space="preserve">       2 596 222 </w:t>
            </w:r>
          </w:p>
        </w:tc>
        <w:tc>
          <w:tcPr>
            <w:tcW w:w="1417" w:type="dxa"/>
            <w:tcBorders>
              <w:top w:val="single" w:sz="4" w:space="0" w:color="auto"/>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w:t>
            </w:r>
            <w:r w:rsidR="00E85451">
              <w:rPr>
                <w:rFonts w:eastAsia="Times New Roman" w:cs="Times New Roman"/>
                <w:b/>
                <w:bCs/>
                <w:sz w:val="24"/>
                <w:szCs w:val="24"/>
                <w:lang w:eastAsia="et-EE"/>
              </w:rPr>
              <w:t>11</w:t>
            </w:r>
          </w:p>
        </w:tc>
      </w:tr>
    </w:tbl>
    <w:p w:rsidR="00736EC9" w:rsidRPr="007E6BFC" w:rsidRDefault="00736EC9" w:rsidP="00256C54">
      <w:pPr>
        <w:spacing w:after="0"/>
        <w:rPr>
          <w:rStyle w:val="fontstyle01"/>
          <w:rFonts w:ascii="Times New Roman" w:hAnsi="Times New Roman" w:cs="Times New Roman"/>
          <w:sz w:val="24"/>
          <w:szCs w:val="24"/>
        </w:rPr>
      </w:pPr>
    </w:p>
    <w:p w:rsidR="00736EC9" w:rsidRPr="007E6BFC" w:rsidRDefault="00736EC9" w:rsidP="00736EC9">
      <w:pPr>
        <w:spacing w:after="0"/>
        <w:rPr>
          <w:rFonts w:cs="Times New Roman"/>
          <w:sz w:val="24"/>
          <w:szCs w:val="24"/>
        </w:rPr>
      </w:pPr>
      <w:r w:rsidRPr="007E6BFC">
        <w:rPr>
          <w:rFonts w:cs="Times New Roman"/>
          <w:sz w:val="24"/>
          <w:szCs w:val="24"/>
        </w:rPr>
        <w:t>Muud saadud ettemaksed real kajastu</w:t>
      </w:r>
      <w:r w:rsidR="00E85451">
        <w:rPr>
          <w:rFonts w:cs="Times New Roman"/>
          <w:sz w:val="24"/>
          <w:szCs w:val="24"/>
        </w:rPr>
        <w:t>vad</w:t>
      </w:r>
      <w:r w:rsidRPr="007E6BFC">
        <w:rPr>
          <w:rFonts w:cs="Times New Roman"/>
          <w:sz w:val="24"/>
          <w:szCs w:val="24"/>
        </w:rPr>
        <w:t xml:space="preserve"> liitumistasu </w:t>
      </w:r>
      <w:r w:rsidR="001910CA">
        <w:rPr>
          <w:rFonts w:cs="Times New Roman"/>
          <w:sz w:val="24"/>
          <w:szCs w:val="24"/>
        </w:rPr>
        <w:t>ette</w:t>
      </w:r>
      <w:r w:rsidRPr="007E6BFC">
        <w:rPr>
          <w:rFonts w:cs="Times New Roman"/>
          <w:sz w:val="24"/>
          <w:szCs w:val="24"/>
        </w:rPr>
        <w:t xml:space="preserve">maksed summas </w:t>
      </w:r>
      <w:r w:rsidR="00E85451">
        <w:rPr>
          <w:rFonts w:cs="Times New Roman"/>
          <w:sz w:val="24"/>
          <w:szCs w:val="24"/>
        </w:rPr>
        <w:t>220 252</w:t>
      </w:r>
      <w:r w:rsidRPr="007E6BFC">
        <w:rPr>
          <w:rFonts w:cs="Times New Roman"/>
          <w:sz w:val="24"/>
          <w:szCs w:val="24"/>
        </w:rPr>
        <w:t xml:space="preserve"> eurot</w:t>
      </w:r>
      <w:r w:rsidR="001910CA">
        <w:rPr>
          <w:rFonts w:cs="Times New Roman"/>
          <w:sz w:val="24"/>
          <w:szCs w:val="24"/>
        </w:rPr>
        <w:t xml:space="preserve"> (2016: 1 717 774 eurot)</w:t>
      </w:r>
      <w:r w:rsidRPr="007E6BFC">
        <w:rPr>
          <w:rFonts w:cs="Times New Roman"/>
          <w:sz w:val="24"/>
          <w:szCs w:val="24"/>
        </w:rPr>
        <w:t xml:space="preserve">, </w:t>
      </w:r>
      <w:r w:rsidR="00E85451">
        <w:rPr>
          <w:rFonts w:cs="Times New Roman"/>
          <w:sz w:val="24"/>
          <w:szCs w:val="24"/>
        </w:rPr>
        <w:t>(Ühisveevärgi ja -kanalisatsiooni seaduse § 6’ alusel)</w:t>
      </w:r>
      <w:r w:rsidRPr="007E6BFC">
        <w:rPr>
          <w:rFonts w:cs="Times New Roman"/>
          <w:sz w:val="24"/>
          <w:szCs w:val="24"/>
        </w:rPr>
        <w:t>.</w:t>
      </w:r>
    </w:p>
    <w:p w:rsidR="00584B50" w:rsidRPr="007E6BFC" w:rsidRDefault="00584B50" w:rsidP="004839BF">
      <w:pPr>
        <w:pStyle w:val="Pealkiri3"/>
        <w:rPr>
          <w:rFonts w:eastAsiaTheme="minorEastAsia" w:cs="Times New Roman"/>
          <w:b w:val="0"/>
          <w:color w:val="0070C0"/>
          <w:szCs w:val="24"/>
        </w:rPr>
      </w:pPr>
    </w:p>
    <w:p w:rsidR="00736EC9" w:rsidRPr="007E6BFC" w:rsidRDefault="00736EC9" w:rsidP="004839BF">
      <w:pPr>
        <w:pStyle w:val="Pealkiri3"/>
        <w:rPr>
          <w:rFonts w:cs="Times New Roman"/>
          <w:color w:val="auto"/>
          <w:szCs w:val="24"/>
        </w:rPr>
      </w:pPr>
      <w:bookmarkStart w:id="133" w:name="_Toc511314522"/>
      <w:r w:rsidRPr="007E6BFC">
        <w:rPr>
          <w:rFonts w:cs="Times New Roman"/>
          <w:color w:val="auto"/>
          <w:szCs w:val="24"/>
        </w:rPr>
        <w:t>Lisa 11   Tingimuslikud varad ja  kohustised</w:t>
      </w:r>
      <w:bookmarkEnd w:id="133"/>
      <w:r w:rsidRPr="007E6BFC">
        <w:rPr>
          <w:rFonts w:cs="Times New Roman"/>
          <w:color w:val="auto"/>
          <w:szCs w:val="24"/>
        </w:rPr>
        <w:t xml:space="preserve"> </w:t>
      </w:r>
    </w:p>
    <w:p w:rsidR="00736EC9" w:rsidRPr="007E6BFC" w:rsidRDefault="00736EC9" w:rsidP="00584B50">
      <w:pPr>
        <w:spacing w:after="0"/>
        <w:rPr>
          <w:rFonts w:cs="Times New Roman"/>
          <w:sz w:val="24"/>
          <w:szCs w:val="24"/>
        </w:rPr>
      </w:pPr>
    </w:p>
    <w:tbl>
      <w:tblPr>
        <w:tblW w:w="8717" w:type="dxa"/>
        <w:tblCellMar>
          <w:left w:w="70" w:type="dxa"/>
          <w:right w:w="70" w:type="dxa"/>
        </w:tblCellMar>
        <w:tblLook w:val="04A0" w:firstRow="1" w:lastRow="0" w:firstColumn="1" w:lastColumn="0" w:noHBand="0" w:noVBand="1"/>
      </w:tblPr>
      <w:tblGrid>
        <w:gridCol w:w="4181"/>
        <w:gridCol w:w="851"/>
        <w:gridCol w:w="1559"/>
        <w:gridCol w:w="2126"/>
      </w:tblGrid>
      <w:tr w:rsidR="00736EC9" w:rsidRPr="007E6BFC" w:rsidTr="00584B50">
        <w:trPr>
          <w:trHeight w:hRule="exact" w:val="340"/>
          <w:tblHeader/>
        </w:trPr>
        <w:tc>
          <w:tcPr>
            <w:tcW w:w="418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color w:val="0000FF"/>
                <w:sz w:val="24"/>
                <w:szCs w:val="24"/>
                <w:lang w:eastAsia="et-EE"/>
              </w:rPr>
            </w:pPr>
            <w:r w:rsidRPr="007E6BFC">
              <w:rPr>
                <w:rFonts w:eastAsia="Times New Roman" w:cs="Times New Roman"/>
                <w:b/>
                <w:bCs/>
                <w:color w:val="0000FF"/>
                <w:sz w:val="24"/>
                <w:szCs w:val="24"/>
                <w:lang w:eastAsia="et-EE"/>
              </w:rPr>
              <w:t> </w:t>
            </w:r>
          </w:p>
        </w:tc>
        <w:tc>
          <w:tcPr>
            <w:tcW w:w="85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559"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E85451">
              <w:rPr>
                <w:rFonts w:eastAsia="Times New Roman" w:cs="Times New Roman"/>
                <w:b/>
                <w:bCs/>
                <w:sz w:val="24"/>
                <w:szCs w:val="24"/>
                <w:lang w:eastAsia="et-EE"/>
              </w:rPr>
              <w:t>7</w:t>
            </w:r>
          </w:p>
        </w:tc>
        <w:tc>
          <w:tcPr>
            <w:tcW w:w="212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31.12.201</w:t>
            </w:r>
            <w:r w:rsidR="00E85451">
              <w:rPr>
                <w:rFonts w:eastAsia="Times New Roman" w:cs="Times New Roman"/>
                <w:b/>
                <w:bCs/>
                <w:sz w:val="24"/>
                <w:szCs w:val="24"/>
                <w:lang w:eastAsia="et-EE"/>
              </w:rPr>
              <w:t>6</w:t>
            </w:r>
          </w:p>
        </w:tc>
      </w:tr>
      <w:tr w:rsidR="00736EC9"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Sõlmitud hankelepingud</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9F2614"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170 497</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2 099 992</w:t>
            </w:r>
          </w:p>
        </w:tc>
      </w:tr>
      <w:tr w:rsidR="00584B50"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Võetud rendikohustised</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18</w:t>
            </w:r>
          </w:p>
        </w:tc>
        <w:tc>
          <w:tcPr>
            <w:tcW w:w="155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E521D3">
              <w:rPr>
                <w:rFonts w:eastAsia="Times New Roman" w:cs="Times New Roman"/>
                <w:sz w:val="24"/>
                <w:szCs w:val="24"/>
                <w:lang w:eastAsia="et-EE"/>
              </w:rPr>
              <w:t>6 563</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32 467</w:t>
            </w:r>
          </w:p>
        </w:tc>
      </w:tr>
      <w:tr w:rsidR="00584B50"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Potentsiaalne tulumaks dividendidelt</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CD38C1">
              <w:rPr>
                <w:rFonts w:eastAsia="Times New Roman" w:cs="Times New Roman"/>
                <w:sz w:val="24"/>
                <w:szCs w:val="24"/>
                <w:lang w:eastAsia="et-EE"/>
              </w:rPr>
              <w:t> 809 209</w:t>
            </w:r>
          </w:p>
        </w:tc>
        <w:tc>
          <w:tcPr>
            <w:tcW w:w="212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E85451">
              <w:rPr>
                <w:rFonts w:eastAsia="Times New Roman" w:cs="Times New Roman"/>
                <w:sz w:val="24"/>
                <w:szCs w:val="24"/>
                <w:lang w:eastAsia="et-EE"/>
              </w:rPr>
              <w:t> 632 846</w:t>
            </w:r>
          </w:p>
        </w:tc>
      </w:tr>
      <w:tr w:rsidR="00584B50"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Panditud käibevara</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5 155 797</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5 155 797</w:t>
            </w:r>
          </w:p>
        </w:tc>
      </w:tr>
      <w:tr w:rsidR="00584B50" w:rsidRPr="007E6BFC" w:rsidTr="00584B50">
        <w:trPr>
          <w:trHeight w:hRule="exact" w:val="340"/>
        </w:trPr>
        <w:tc>
          <w:tcPr>
            <w:tcW w:w="418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Kohtuasjaga seotud kohustised</w:t>
            </w:r>
          </w:p>
        </w:tc>
        <w:tc>
          <w:tcPr>
            <w:tcW w:w="85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5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10 000</w:t>
            </w:r>
          </w:p>
        </w:tc>
        <w:tc>
          <w:tcPr>
            <w:tcW w:w="2126" w:type="dxa"/>
            <w:tcBorders>
              <w:top w:val="nil"/>
              <w:left w:val="nil"/>
              <w:bottom w:val="double" w:sz="6" w:space="0" w:color="auto"/>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10 000</w:t>
            </w:r>
          </w:p>
        </w:tc>
      </w:tr>
      <w:tr w:rsidR="00584B50" w:rsidRPr="007E6BFC" w:rsidTr="00584B50">
        <w:trPr>
          <w:trHeight w:hRule="exact" w:val="340"/>
        </w:trPr>
        <w:tc>
          <w:tcPr>
            <w:tcW w:w="418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Tingimuslikud kohustised kokku</w:t>
            </w:r>
          </w:p>
        </w:tc>
        <w:tc>
          <w:tcPr>
            <w:tcW w:w="85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59" w:type="dxa"/>
            <w:tcBorders>
              <w:top w:val="nil"/>
              <w:left w:val="nil"/>
              <w:bottom w:val="double" w:sz="6" w:space="0" w:color="auto"/>
              <w:right w:val="nil"/>
            </w:tcBorders>
            <w:shd w:val="clear" w:color="auto" w:fill="auto"/>
            <w:noWrap/>
            <w:vAlign w:val="bottom"/>
            <w:hideMark/>
          </w:tcPr>
          <w:p w:rsidR="00736EC9" w:rsidRPr="007E6BFC" w:rsidRDefault="00E521D3"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9 182 066</w:t>
            </w:r>
            <w:r w:rsidR="00736EC9" w:rsidRPr="007E6BFC">
              <w:rPr>
                <w:rFonts w:eastAsia="Times New Roman" w:cs="Times New Roman"/>
                <w:b/>
                <w:bCs/>
                <w:sz w:val="24"/>
                <w:szCs w:val="24"/>
                <w:lang w:eastAsia="et-EE"/>
              </w:rPr>
              <w:t xml:space="preserve"> </w:t>
            </w:r>
          </w:p>
        </w:tc>
        <w:tc>
          <w:tcPr>
            <w:tcW w:w="212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85451">
              <w:rPr>
                <w:rFonts w:eastAsia="Times New Roman" w:cs="Times New Roman"/>
                <w:b/>
                <w:bCs/>
                <w:sz w:val="24"/>
                <w:szCs w:val="24"/>
                <w:lang w:eastAsia="et-EE"/>
              </w:rPr>
              <w:t>0 931 102</w:t>
            </w:r>
          </w:p>
        </w:tc>
      </w:tr>
      <w:tr w:rsidR="00736EC9"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Toetuste saamise nõuded</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92</w:t>
            </w:r>
            <w:r w:rsidR="00E521D3">
              <w:rPr>
                <w:rFonts w:eastAsia="Times New Roman" w:cs="Times New Roman"/>
                <w:sz w:val="24"/>
                <w:szCs w:val="24"/>
                <w:lang w:eastAsia="et-EE"/>
              </w:rPr>
              <w:t>0 600</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92 461</w:t>
            </w:r>
          </w:p>
        </w:tc>
      </w:tr>
      <w:tr w:rsidR="00736EC9"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Saadud garantiid</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CD38C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89 586</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152 521</w:t>
            </w:r>
          </w:p>
        </w:tc>
      </w:tr>
      <w:tr w:rsidR="00584B50"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Nõuded kohtuasjadest</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CD38C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212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85451">
              <w:rPr>
                <w:rFonts w:eastAsia="Times New Roman" w:cs="Times New Roman"/>
                <w:sz w:val="24"/>
                <w:szCs w:val="24"/>
                <w:lang w:eastAsia="et-EE"/>
              </w:rPr>
              <w:t>61 066</w:t>
            </w:r>
          </w:p>
        </w:tc>
      </w:tr>
      <w:tr w:rsidR="00584B50" w:rsidRPr="007E6BFC" w:rsidTr="00584B50">
        <w:trPr>
          <w:trHeight w:hRule="exact" w:val="340"/>
        </w:trPr>
        <w:tc>
          <w:tcPr>
            <w:tcW w:w="418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nõuded (liitumistasu RKAS)</w:t>
            </w:r>
          </w:p>
        </w:tc>
        <w:tc>
          <w:tcPr>
            <w:tcW w:w="85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559" w:type="dxa"/>
            <w:tcBorders>
              <w:top w:val="nil"/>
              <w:left w:val="nil"/>
              <w:bottom w:val="nil"/>
              <w:right w:val="nil"/>
            </w:tcBorders>
            <w:shd w:val="clear" w:color="auto" w:fill="auto"/>
            <w:noWrap/>
            <w:vAlign w:val="bottom"/>
            <w:hideMark/>
          </w:tcPr>
          <w:p w:rsidR="00736EC9" w:rsidRPr="007E6BFC" w:rsidRDefault="00CD38C1" w:rsidP="00CD38C1">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w:t>
            </w:r>
            <w:r w:rsidR="001910CA">
              <w:rPr>
                <w:rFonts w:eastAsia="Times New Roman" w:cs="Times New Roman"/>
                <w:sz w:val="24"/>
                <w:szCs w:val="24"/>
                <w:lang w:eastAsia="et-EE"/>
              </w:rPr>
              <w:t>000</w:t>
            </w:r>
            <w:r w:rsidR="00E521D3">
              <w:rPr>
                <w:rFonts w:eastAsia="Times New Roman" w:cs="Times New Roman"/>
                <w:sz w:val="24"/>
                <w:szCs w:val="24"/>
                <w:lang w:eastAsia="et-EE"/>
              </w:rPr>
              <w:t>00</w:t>
            </w:r>
            <w:r>
              <w:rPr>
                <w:rFonts w:eastAsia="Times New Roman" w:cs="Times New Roman"/>
                <w:sz w:val="24"/>
                <w:szCs w:val="24"/>
                <w:lang w:eastAsia="et-EE"/>
              </w:rPr>
              <w:t>00</w:t>
            </w:r>
          </w:p>
        </w:tc>
        <w:tc>
          <w:tcPr>
            <w:tcW w:w="2126" w:type="dxa"/>
            <w:tcBorders>
              <w:top w:val="nil"/>
              <w:left w:val="nil"/>
              <w:bottom w:val="nil"/>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710 000</w:t>
            </w:r>
          </w:p>
        </w:tc>
      </w:tr>
      <w:tr w:rsidR="00584B50" w:rsidRPr="007E6BFC" w:rsidTr="00E521D3">
        <w:trPr>
          <w:trHeight w:hRule="exact" w:val="340"/>
        </w:trPr>
        <w:tc>
          <w:tcPr>
            <w:tcW w:w="418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Nõuded arendajatele</w:t>
            </w:r>
          </w:p>
        </w:tc>
        <w:tc>
          <w:tcPr>
            <w:tcW w:w="85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13</w:t>
            </w:r>
          </w:p>
        </w:tc>
        <w:tc>
          <w:tcPr>
            <w:tcW w:w="1559" w:type="dxa"/>
            <w:tcBorders>
              <w:top w:val="nil"/>
              <w:left w:val="nil"/>
              <w:bottom w:val="double" w:sz="6" w:space="0" w:color="auto"/>
              <w:right w:val="nil"/>
            </w:tcBorders>
            <w:shd w:val="clear" w:color="auto" w:fill="auto"/>
            <w:noWrap/>
            <w:vAlign w:val="bottom"/>
            <w:hideMark/>
          </w:tcPr>
          <w:p w:rsidR="00736EC9" w:rsidRPr="007E6BFC" w:rsidRDefault="00CD38C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477 114</w:t>
            </w:r>
          </w:p>
        </w:tc>
        <w:tc>
          <w:tcPr>
            <w:tcW w:w="2126" w:type="dxa"/>
            <w:tcBorders>
              <w:top w:val="nil"/>
              <w:left w:val="nil"/>
              <w:bottom w:val="double" w:sz="6" w:space="0" w:color="auto"/>
              <w:right w:val="nil"/>
            </w:tcBorders>
            <w:shd w:val="clear" w:color="auto" w:fill="auto"/>
            <w:noWrap/>
            <w:vAlign w:val="bottom"/>
            <w:hideMark/>
          </w:tcPr>
          <w:p w:rsidR="00736EC9" w:rsidRPr="007E6BFC" w:rsidRDefault="00E85451"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633 458</w:t>
            </w:r>
          </w:p>
        </w:tc>
      </w:tr>
      <w:tr w:rsidR="00E521D3" w:rsidRPr="007E6BFC" w:rsidTr="00E521D3">
        <w:trPr>
          <w:trHeight w:hRule="exact" w:val="340"/>
        </w:trPr>
        <w:tc>
          <w:tcPr>
            <w:tcW w:w="4181" w:type="dxa"/>
            <w:tcBorders>
              <w:top w:val="nil"/>
              <w:left w:val="nil"/>
              <w:bottom w:val="double" w:sz="6" w:space="0" w:color="auto"/>
              <w:right w:val="nil"/>
            </w:tcBorders>
            <w:shd w:val="clear" w:color="auto" w:fill="auto"/>
            <w:noWrap/>
            <w:vAlign w:val="bottom"/>
          </w:tcPr>
          <w:p w:rsidR="00E521D3" w:rsidRPr="007E6BFC" w:rsidRDefault="00E521D3"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Muud nõuded</w:t>
            </w:r>
          </w:p>
        </w:tc>
        <w:tc>
          <w:tcPr>
            <w:tcW w:w="851" w:type="dxa"/>
            <w:tcBorders>
              <w:top w:val="nil"/>
              <w:left w:val="nil"/>
              <w:bottom w:val="double" w:sz="6" w:space="0" w:color="auto"/>
              <w:right w:val="nil"/>
            </w:tcBorders>
            <w:shd w:val="clear" w:color="auto" w:fill="auto"/>
            <w:noWrap/>
            <w:vAlign w:val="bottom"/>
          </w:tcPr>
          <w:p w:rsidR="00E521D3" w:rsidRPr="007E6BFC" w:rsidRDefault="00E521D3" w:rsidP="00736EC9">
            <w:pPr>
              <w:spacing w:after="0" w:line="240" w:lineRule="auto"/>
              <w:jc w:val="center"/>
              <w:rPr>
                <w:rFonts w:eastAsia="Times New Roman" w:cs="Times New Roman"/>
                <w:sz w:val="24"/>
                <w:szCs w:val="24"/>
                <w:lang w:eastAsia="et-EE"/>
              </w:rPr>
            </w:pPr>
          </w:p>
        </w:tc>
        <w:tc>
          <w:tcPr>
            <w:tcW w:w="1559" w:type="dxa"/>
            <w:tcBorders>
              <w:top w:val="nil"/>
              <w:left w:val="nil"/>
              <w:bottom w:val="double" w:sz="6" w:space="0" w:color="auto"/>
              <w:right w:val="nil"/>
            </w:tcBorders>
            <w:shd w:val="clear" w:color="auto" w:fill="auto"/>
            <w:noWrap/>
            <w:vAlign w:val="bottom"/>
          </w:tcPr>
          <w:p w:rsidR="00E521D3" w:rsidRDefault="001910CA"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242 356</w:t>
            </w:r>
          </w:p>
        </w:tc>
        <w:tc>
          <w:tcPr>
            <w:tcW w:w="2126" w:type="dxa"/>
            <w:tcBorders>
              <w:top w:val="nil"/>
              <w:left w:val="nil"/>
              <w:bottom w:val="double" w:sz="6" w:space="0" w:color="auto"/>
              <w:right w:val="nil"/>
            </w:tcBorders>
            <w:shd w:val="clear" w:color="auto" w:fill="auto"/>
            <w:noWrap/>
            <w:vAlign w:val="bottom"/>
          </w:tcPr>
          <w:p w:rsidR="00E521D3" w:rsidRDefault="00E521D3"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584B50" w:rsidRPr="007E6BFC" w:rsidTr="00E521D3">
        <w:trPr>
          <w:trHeight w:hRule="exact" w:val="340"/>
        </w:trPr>
        <w:tc>
          <w:tcPr>
            <w:tcW w:w="4181"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Tingimuslikud varad kokku</w:t>
            </w:r>
          </w:p>
        </w:tc>
        <w:tc>
          <w:tcPr>
            <w:tcW w:w="851"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59" w:type="dxa"/>
            <w:tcBorders>
              <w:top w:val="single" w:sz="4" w:space="0" w:color="auto"/>
              <w:left w:val="nil"/>
              <w:bottom w:val="double" w:sz="6" w:space="0" w:color="auto"/>
              <w:right w:val="nil"/>
            </w:tcBorders>
            <w:shd w:val="clear" w:color="auto" w:fill="auto"/>
            <w:noWrap/>
            <w:vAlign w:val="bottom"/>
            <w:hideMark/>
          </w:tcPr>
          <w:p w:rsidR="00736EC9" w:rsidRPr="007E6BFC" w:rsidRDefault="001910CA"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1 729 656</w:t>
            </w:r>
          </w:p>
        </w:tc>
        <w:tc>
          <w:tcPr>
            <w:tcW w:w="2126" w:type="dxa"/>
            <w:tcBorders>
              <w:top w:val="single" w:sz="4" w:space="0" w:color="auto"/>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E85451">
              <w:rPr>
                <w:rFonts w:eastAsia="Times New Roman" w:cs="Times New Roman"/>
                <w:b/>
                <w:bCs/>
                <w:sz w:val="24"/>
                <w:szCs w:val="24"/>
                <w:lang w:eastAsia="et-EE"/>
              </w:rPr>
              <w:t> 749 506</w:t>
            </w:r>
          </w:p>
        </w:tc>
      </w:tr>
    </w:tbl>
    <w:p w:rsidR="00736EC9" w:rsidRPr="007E6BFC" w:rsidRDefault="00736EC9" w:rsidP="00584B50">
      <w:pPr>
        <w:spacing w:after="0"/>
        <w:rPr>
          <w:rFonts w:cs="Times New Roman"/>
          <w:color w:val="0070C0"/>
          <w:sz w:val="24"/>
          <w:szCs w:val="24"/>
        </w:rPr>
      </w:pPr>
    </w:p>
    <w:p w:rsidR="004E08AE" w:rsidRPr="007E6BFC" w:rsidRDefault="00736EC9" w:rsidP="0065763E">
      <w:pPr>
        <w:rPr>
          <w:rFonts w:cs="Times New Roman"/>
          <w:sz w:val="24"/>
          <w:szCs w:val="24"/>
        </w:rPr>
      </w:pPr>
      <w:r w:rsidRPr="007E6BFC">
        <w:rPr>
          <w:rFonts w:cs="Times New Roman"/>
          <w:sz w:val="24"/>
          <w:szCs w:val="24"/>
        </w:rPr>
        <w:t>Sõlmitud hankelepingud:</w:t>
      </w:r>
      <w:r w:rsidR="009F2614">
        <w:rPr>
          <w:rFonts w:cs="Times New Roman"/>
          <w:sz w:val="24"/>
          <w:szCs w:val="24"/>
        </w:rPr>
        <w:t xml:space="preserve"> tütarettevõttel</w:t>
      </w:r>
    </w:p>
    <w:p w:rsidR="00736EC9" w:rsidRPr="007E6BFC" w:rsidRDefault="00736EC9" w:rsidP="004E08AE">
      <w:pPr>
        <w:jc w:val="both"/>
        <w:rPr>
          <w:rStyle w:val="fontstyle01"/>
          <w:rFonts w:ascii="Times New Roman" w:hAnsi="Times New Roman" w:cs="Times New Roman"/>
          <w:color w:val="auto"/>
          <w:sz w:val="24"/>
          <w:szCs w:val="24"/>
        </w:rPr>
      </w:pPr>
      <w:r w:rsidRPr="007E6BFC">
        <w:rPr>
          <w:rStyle w:val="fontstyle01"/>
          <w:rFonts w:ascii="Times New Roman" w:hAnsi="Times New Roman" w:cs="Times New Roman"/>
          <w:color w:val="auto"/>
          <w:sz w:val="24"/>
          <w:szCs w:val="24"/>
        </w:rPr>
        <w:t>Tingimusliku kohustisena on kajastatud võimalikku maksimaalset tulumaksukohustist, mis tekiks tütarettevõtte ELVESO AS jaotamata kasumist dividendide</w:t>
      </w:r>
      <w:r w:rsidRPr="007E6BFC">
        <w:rPr>
          <w:rFonts w:cs="Times New Roman"/>
          <w:sz w:val="24"/>
          <w:szCs w:val="24"/>
        </w:rPr>
        <w:t xml:space="preserve"> </w:t>
      </w:r>
      <w:r w:rsidRPr="007E6BFC">
        <w:rPr>
          <w:rStyle w:val="fontstyle01"/>
          <w:rFonts w:ascii="Times New Roman" w:hAnsi="Times New Roman" w:cs="Times New Roman"/>
          <w:color w:val="auto"/>
          <w:sz w:val="24"/>
          <w:szCs w:val="24"/>
        </w:rPr>
        <w:t>väljamaksmisel.</w:t>
      </w:r>
    </w:p>
    <w:p w:rsidR="009F2614" w:rsidRDefault="00736EC9" w:rsidP="004E08AE">
      <w:pPr>
        <w:jc w:val="both"/>
        <w:rPr>
          <w:rStyle w:val="fontstyle01"/>
          <w:rFonts w:ascii="Times New Roman" w:hAnsi="Times New Roman" w:cs="Times New Roman"/>
          <w:color w:val="auto"/>
          <w:sz w:val="24"/>
          <w:szCs w:val="24"/>
          <w:highlight w:val="yellow"/>
        </w:rPr>
      </w:pPr>
      <w:r w:rsidRPr="007E6BFC">
        <w:rPr>
          <w:rStyle w:val="fontstyle01"/>
          <w:rFonts w:ascii="Times New Roman" w:hAnsi="Times New Roman" w:cs="Times New Roman"/>
          <w:color w:val="auto"/>
          <w:sz w:val="24"/>
          <w:szCs w:val="24"/>
        </w:rPr>
        <w:t>Poolelioleva kohtuprotsessiga seotud kohustisena on kajastatud 10 000 eurot - eraldist bilansis pole moodustatud, sest</w:t>
      </w:r>
      <w:r w:rsidRPr="007E6BFC">
        <w:rPr>
          <w:rFonts w:cs="Times New Roman"/>
          <w:sz w:val="24"/>
          <w:szCs w:val="24"/>
        </w:rPr>
        <w:t xml:space="preserve"> </w:t>
      </w:r>
      <w:r w:rsidRPr="007E6BFC">
        <w:rPr>
          <w:rStyle w:val="fontstyle01"/>
          <w:rFonts w:ascii="Times New Roman" w:hAnsi="Times New Roman" w:cs="Times New Roman"/>
          <w:color w:val="auto"/>
          <w:sz w:val="24"/>
          <w:szCs w:val="24"/>
        </w:rPr>
        <w:t>juhtkonna hinnangul on võimalus kohtuprotsessil kulutusi kanda alla 50%.</w:t>
      </w:r>
      <w:r w:rsidR="00FC01FD">
        <w:rPr>
          <w:rStyle w:val="fontstyle01"/>
          <w:rFonts w:ascii="Times New Roman" w:hAnsi="Times New Roman" w:cs="Times New Roman"/>
          <w:color w:val="auto"/>
          <w:sz w:val="24"/>
          <w:szCs w:val="24"/>
        </w:rPr>
        <w:t xml:space="preserve"> </w:t>
      </w:r>
      <w:r w:rsidR="006E72F8" w:rsidRPr="009F2614">
        <w:rPr>
          <w:rStyle w:val="fontstyle01"/>
          <w:rFonts w:ascii="Times New Roman" w:hAnsi="Times New Roman" w:cs="Times New Roman"/>
          <w:color w:val="auto"/>
          <w:sz w:val="24"/>
          <w:szCs w:val="24"/>
        </w:rPr>
        <w:t xml:space="preserve">Toetuste saamise nõuded </w:t>
      </w:r>
      <w:r w:rsidR="009F2614" w:rsidRPr="009F2614">
        <w:rPr>
          <w:rStyle w:val="fontstyle01"/>
          <w:rFonts w:ascii="Times New Roman" w:hAnsi="Times New Roman" w:cs="Times New Roman"/>
          <w:color w:val="auto"/>
          <w:sz w:val="24"/>
          <w:szCs w:val="24"/>
        </w:rPr>
        <w:t xml:space="preserve">tütarettevõttel 920 600 </w:t>
      </w:r>
      <w:r w:rsidR="004E08AE" w:rsidRPr="009F2614">
        <w:rPr>
          <w:rStyle w:val="fontstyle01"/>
          <w:rFonts w:ascii="Times New Roman" w:hAnsi="Times New Roman" w:cs="Times New Roman"/>
          <w:color w:val="auto"/>
          <w:sz w:val="24"/>
          <w:szCs w:val="24"/>
        </w:rPr>
        <w:t>eurot</w:t>
      </w:r>
      <w:r w:rsidR="006E72F8" w:rsidRPr="009F2614">
        <w:rPr>
          <w:rStyle w:val="fontstyle01"/>
          <w:rFonts w:ascii="Times New Roman" w:hAnsi="Times New Roman" w:cs="Times New Roman"/>
          <w:color w:val="auto"/>
          <w:sz w:val="24"/>
          <w:szCs w:val="24"/>
        </w:rPr>
        <w:t xml:space="preserve"> on </w:t>
      </w:r>
      <w:proofErr w:type="spellStart"/>
      <w:r w:rsidR="006E72F8" w:rsidRPr="009F2614">
        <w:rPr>
          <w:rStyle w:val="fontstyle01"/>
          <w:rFonts w:ascii="Times New Roman" w:hAnsi="Times New Roman" w:cs="Times New Roman"/>
          <w:color w:val="auto"/>
          <w:sz w:val="24"/>
          <w:szCs w:val="24"/>
        </w:rPr>
        <w:t>SA</w:t>
      </w:r>
      <w:r w:rsidR="009F2614" w:rsidRPr="009F2614">
        <w:rPr>
          <w:rStyle w:val="fontstyle01"/>
          <w:rFonts w:ascii="Times New Roman" w:hAnsi="Times New Roman" w:cs="Times New Roman"/>
          <w:color w:val="auto"/>
          <w:sz w:val="24"/>
          <w:szCs w:val="24"/>
        </w:rPr>
        <w:t>-le</w:t>
      </w:r>
      <w:proofErr w:type="spellEnd"/>
      <w:r w:rsidR="009F2614" w:rsidRPr="009F2614">
        <w:rPr>
          <w:rStyle w:val="fontstyle01"/>
          <w:rFonts w:ascii="Times New Roman" w:hAnsi="Times New Roman" w:cs="Times New Roman"/>
          <w:color w:val="auto"/>
          <w:sz w:val="24"/>
          <w:szCs w:val="24"/>
        </w:rPr>
        <w:t xml:space="preserve"> </w:t>
      </w:r>
      <w:r w:rsidR="006E72F8" w:rsidRPr="009F2614">
        <w:rPr>
          <w:rStyle w:val="fontstyle01"/>
          <w:rFonts w:ascii="Times New Roman" w:hAnsi="Times New Roman" w:cs="Times New Roman"/>
          <w:color w:val="auto"/>
          <w:sz w:val="24"/>
          <w:szCs w:val="24"/>
        </w:rPr>
        <w:t xml:space="preserve"> </w:t>
      </w:r>
      <w:r w:rsidR="009F2614" w:rsidRPr="009F2614">
        <w:rPr>
          <w:rStyle w:val="fontstyle01"/>
          <w:rFonts w:ascii="Times New Roman" w:hAnsi="Times New Roman" w:cs="Times New Roman"/>
          <w:color w:val="auto"/>
          <w:sz w:val="24"/>
          <w:szCs w:val="24"/>
        </w:rPr>
        <w:t>KIK projekti „AS ELVESO Jüri aleviku kaugkütte katlamaja renoveerimine“ rahastamiseks</w:t>
      </w:r>
      <w:r w:rsidR="001F6169">
        <w:rPr>
          <w:rStyle w:val="fontstyle01"/>
          <w:rFonts w:ascii="Times New Roman" w:hAnsi="Times New Roman" w:cs="Times New Roman"/>
          <w:color w:val="auto"/>
          <w:sz w:val="24"/>
          <w:szCs w:val="24"/>
        </w:rPr>
        <w:t>.</w:t>
      </w:r>
    </w:p>
    <w:p w:rsidR="00736EC9" w:rsidRDefault="00736EC9" w:rsidP="004E08AE">
      <w:pPr>
        <w:jc w:val="both"/>
        <w:rPr>
          <w:rFonts w:eastAsia="Times New Roman" w:cs="Times New Roman"/>
          <w:bCs/>
          <w:sz w:val="24"/>
          <w:szCs w:val="24"/>
          <w:lang w:eastAsia="et-EE"/>
        </w:rPr>
      </w:pPr>
      <w:r w:rsidRPr="007E6BFC">
        <w:rPr>
          <w:rFonts w:eastAsia="Times New Roman" w:cs="Times New Roman"/>
          <w:bCs/>
          <w:sz w:val="24"/>
          <w:szCs w:val="24"/>
          <w:lang w:eastAsia="et-EE"/>
        </w:rPr>
        <w:lastRenderedPageBreak/>
        <w:t xml:space="preserve">Saadud garantiid </w:t>
      </w:r>
      <w:r w:rsidR="001D0356">
        <w:rPr>
          <w:rFonts w:eastAsia="Times New Roman" w:cs="Times New Roman"/>
          <w:bCs/>
          <w:sz w:val="24"/>
          <w:szCs w:val="24"/>
          <w:lang w:eastAsia="et-EE"/>
        </w:rPr>
        <w:t>89 586</w:t>
      </w:r>
      <w:r w:rsidRPr="007E6BFC">
        <w:rPr>
          <w:rFonts w:eastAsia="Times New Roman" w:cs="Times New Roman"/>
          <w:bCs/>
          <w:sz w:val="24"/>
          <w:szCs w:val="24"/>
          <w:lang w:eastAsia="et-EE"/>
        </w:rPr>
        <w:t xml:space="preserve"> eurot on  teenuslepingute täitmise tagamiseks ja garantii</w:t>
      </w:r>
      <w:r w:rsidR="004E08AE" w:rsidRPr="007E6BFC">
        <w:rPr>
          <w:rFonts w:eastAsia="Times New Roman" w:cs="Times New Roman"/>
          <w:bCs/>
          <w:sz w:val="24"/>
          <w:szCs w:val="24"/>
          <w:lang w:eastAsia="et-EE"/>
        </w:rPr>
        <w:t>-</w:t>
      </w:r>
      <w:r w:rsidRPr="007E6BFC">
        <w:rPr>
          <w:rFonts w:eastAsia="Times New Roman" w:cs="Times New Roman"/>
          <w:bCs/>
          <w:sz w:val="24"/>
          <w:szCs w:val="24"/>
          <w:lang w:eastAsia="et-EE"/>
        </w:rPr>
        <w:t xml:space="preserve">perioodiaegsete kohustiste jaoks seoses Riigi Kinnisvara AS ÜVK rajatiste väljaehitamisega Linnaaru tee 5 </w:t>
      </w:r>
      <w:proofErr w:type="spellStart"/>
      <w:r w:rsidRPr="007E6BFC">
        <w:rPr>
          <w:rFonts w:eastAsia="Times New Roman" w:cs="Times New Roman"/>
          <w:bCs/>
          <w:sz w:val="24"/>
          <w:szCs w:val="24"/>
          <w:lang w:eastAsia="et-EE"/>
        </w:rPr>
        <w:t>Soodevahe</w:t>
      </w:r>
      <w:proofErr w:type="spellEnd"/>
      <w:r w:rsidRPr="007E6BFC">
        <w:rPr>
          <w:rFonts w:eastAsia="Times New Roman" w:cs="Times New Roman"/>
          <w:bCs/>
          <w:sz w:val="24"/>
          <w:szCs w:val="24"/>
          <w:lang w:eastAsia="et-EE"/>
        </w:rPr>
        <w:t xml:space="preserve"> külas.</w:t>
      </w:r>
    </w:p>
    <w:p w:rsidR="001910CA" w:rsidRPr="007E6BFC" w:rsidRDefault="001910CA" w:rsidP="004E08AE">
      <w:pPr>
        <w:jc w:val="both"/>
        <w:rPr>
          <w:rFonts w:eastAsia="Times New Roman" w:cs="Times New Roman"/>
          <w:bCs/>
          <w:sz w:val="24"/>
          <w:szCs w:val="24"/>
          <w:lang w:eastAsia="et-EE"/>
        </w:rPr>
      </w:pPr>
      <w:r>
        <w:rPr>
          <w:rFonts w:eastAsia="Times New Roman" w:cs="Times New Roman"/>
          <w:bCs/>
          <w:sz w:val="24"/>
          <w:szCs w:val="24"/>
          <w:lang w:eastAsia="et-EE"/>
        </w:rPr>
        <w:t xml:space="preserve">Muud nõuded: </w:t>
      </w:r>
      <w:r w:rsidR="008D6EC9">
        <w:rPr>
          <w:rFonts w:eastAsia="Times New Roman" w:cs="Times New Roman"/>
          <w:bCs/>
          <w:sz w:val="24"/>
          <w:szCs w:val="24"/>
          <w:lang w:eastAsia="et-EE"/>
        </w:rPr>
        <w:t xml:space="preserve">erinevate projektidega seotud nõuded SA </w:t>
      </w:r>
      <w:proofErr w:type="spellStart"/>
      <w:r w:rsidR="008D6EC9">
        <w:rPr>
          <w:rFonts w:eastAsia="Times New Roman" w:cs="Times New Roman"/>
          <w:bCs/>
          <w:sz w:val="24"/>
          <w:szCs w:val="24"/>
          <w:lang w:eastAsia="et-EE"/>
        </w:rPr>
        <w:t>Archimedes</w:t>
      </w:r>
      <w:proofErr w:type="spellEnd"/>
      <w:r w:rsidR="008D6EC9">
        <w:rPr>
          <w:rFonts w:eastAsia="Times New Roman" w:cs="Times New Roman"/>
          <w:bCs/>
          <w:sz w:val="24"/>
          <w:szCs w:val="24"/>
          <w:lang w:eastAsia="et-EE"/>
        </w:rPr>
        <w:t xml:space="preserve"> 79 171 eurot. SA Innove 74 392 eurot, </w:t>
      </w:r>
      <w:proofErr w:type="spellStart"/>
      <w:r w:rsidR="008D6EC9">
        <w:rPr>
          <w:rFonts w:eastAsia="Times New Roman" w:cs="Times New Roman"/>
          <w:bCs/>
          <w:sz w:val="24"/>
          <w:szCs w:val="24"/>
          <w:lang w:eastAsia="et-EE"/>
        </w:rPr>
        <w:t>KIK-le</w:t>
      </w:r>
      <w:proofErr w:type="spellEnd"/>
      <w:r w:rsidR="008D6EC9">
        <w:rPr>
          <w:rFonts w:eastAsia="Times New Roman" w:cs="Times New Roman"/>
          <w:bCs/>
          <w:sz w:val="24"/>
          <w:szCs w:val="24"/>
          <w:lang w:eastAsia="et-EE"/>
        </w:rPr>
        <w:t xml:space="preserve"> 83 444 eurot ja Riigimetsa Majandamise keskusele 5 349 eurot.</w:t>
      </w:r>
    </w:p>
    <w:p w:rsidR="00B52060" w:rsidRPr="00B52060" w:rsidRDefault="00B52060" w:rsidP="00736EC9">
      <w:pPr>
        <w:rPr>
          <w:rFonts w:cs="Times New Roman"/>
          <w:color w:val="FF0000"/>
          <w:sz w:val="24"/>
          <w:szCs w:val="24"/>
        </w:rPr>
      </w:pPr>
    </w:p>
    <w:p w:rsidR="00736EC9" w:rsidRPr="007E6BFC" w:rsidRDefault="00736EC9" w:rsidP="004839BF">
      <w:pPr>
        <w:pStyle w:val="Pealkiri3"/>
        <w:rPr>
          <w:rFonts w:cs="Times New Roman"/>
          <w:color w:val="auto"/>
        </w:rPr>
      </w:pPr>
      <w:bookmarkStart w:id="134" w:name="_Toc511314523"/>
      <w:r w:rsidRPr="007E6BFC">
        <w:rPr>
          <w:rFonts w:cs="Times New Roman"/>
          <w:color w:val="auto"/>
        </w:rPr>
        <w:t>Lisa 12   Laenukohustised</w:t>
      </w:r>
      <w:bookmarkEnd w:id="134"/>
    </w:p>
    <w:p w:rsidR="001F6169" w:rsidRPr="007E6BFC" w:rsidRDefault="001F6169" w:rsidP="001F6169">
      <w:pPr>
        <w:spacing w:after="0"/>
        <w:rPr>
          <w:rFonts w:cs="Times New Roman"/>
          <w:color w:val="FF0000"/>
          <w:szCs w:val="22"/>
        </w:rPr>
      </w:pPr>
    </w:p>
    <w:tbl>
      <w:tblPr>
        <w:tblW w:w="9460" w:type="dxa"/>
        <w:tblCellMar>
          <w:left w:w="70" w:type="dxa"/>
          <w:right w:w="70" w:type="dxa"/>
        </w:tblCellMar>
        <w:tblLook w:val="04A0" w:firstRow="1" w:lastRow="0" w:firstColumn="1" w:lastColumn="0" w:noHBand="0" w:noVBand="1"/>
      </w:tblPr>
      <w:tblGrid>
        <w:gridCol w:w="1616"/>
        <w:gridCol w:w="1104"/>
        <w:gridCol w:w="1104"/>
        <w:gridCol w:w="1104"/>
        <w:gridCol w:w="1104"/>
        <w:gridCol w:w="1136"/>
        <w:gridCol w:w="1076"/>
        <w:gridCol w:w="1216"/>
      </w:tblGrid>
      <w:tr w:rsidR="001F6169" w:rsidRPr="007E6BFC" w:rsidTr="00E51AA5">
        <w:trPr>
          <w:trHeight w:val="306"/>
        </w:trPr>
        <w:tc>
          <w:tcPr>
            <w:tcW w:w="1616" w:type="dxa"/>
            <w:tcBorders>
              <w:top w:val="nil"/>
              <w:left w:val="nil"/>
              <w:bottom w:val="nil"/>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szCs w:val="22"/>
                <w:lang w:eastAsia="et-EE"/>
              </w:rPr>
            </w:pPr>
            <w:bookmarkStart w:id="135" w:name="_Hlk511310409"/>
            <w:bookmarkStart w:id="136" w:name="_Hlk511310444"/>
            <w:r w:rsidRPr="007E6BFC">
              <w:rPr>
                <w:rFonts w:eastAsia="Times New Roman" w:cs="Times New Roman"/>
                <w:szCs w:val="22"/>
                <w:lang w:eastAsia="et-EE"/>
              </w:rPr>
              <w:t> </w:t>
            </w:r>
          </w:p>
        </w:tc>
        <w:tc>
          <w:tcPr>
            <w:tcW w:w="4416" w:type="dxa"/>
            <w:gridSpan w:val="4"/>
            <w:tcBorders>
              <w:top w:val="nil"/>
              <w:left w:val="nil"/>
              <w:bottom w:val="single" w:sz="4"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xml:space="preserve">                       Järelejäänud tähtaja järgi</w:t>
            </w:r>
          </w:p>
        </w:tc>
        <w:tc>
          <w:tcPr>
            <w:tcW w:w="1136" w:type="dxa"/>
            <w:tcBorders>
              <w:top w:val="nil"/>
              <w:left w:val="nil"/>
              <w:bottom w:val="single" w:sz="4"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w:t>
            </w:r>
          </w:p>
        </w:tc>
        <w:tc>
          <w:tcPr>
            <w:tcW w:w="1076" w:type="dxa"/>
            <w:tcBorders>
              <w:top w:val="nil"/>
              <w:left w:val="nil"/>
              <w:bottom w:val="single" w:sz="4"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w:t>
            </w:r>
          </w:p>
        </w:tc>
        <w:tc>
          <w:tcPr>
            <w:tcW w:w="1216" w:type="dxa"/>
            <w:tcBorders>
              <w:top w:val="nil"/>
              <w:left w:val="nil"/>
              <w:bottom w:val="single" w:sz="4"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w:t>
            </w:r>
          </w:p>
        </w:tc>
      </w:tr>
      <w:tr w:rsidR="001F6169" w:rsidRPr="007E6BFC" w:rsidTr="00E51AA5">
        <w:trPr>
          <w:trHeight w:val="312"/>
        </w:trPr>
        <w:tc>
          <w:tcPr>
            <w:tcW w:w="1616"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1104"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Kuni 1 a</w:t>
            </w:r>
          </w:p>
        </w:tc>
        <w:tc>
          <w:tcPr>
            <w:tcW w:w="1104"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1 - 2 a</w:t>
            </w:r>
          </w:p>
        </w:tc>
        <w:tc>
          <w:tcPr>
            <w:tcW w:w="1104"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2 - 3 a</w:t>
            </w:r>
          </w:p>
        </w:tc>
        <w:tc>
          <w:tcPr>
            <w:tcW w:w="1104"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3 - 4 a</w:t>
            </w:r>
          </w:p>
        </w:tc>
        <w:tc>
          <w:tcPr>
            <w:tcW w:w="1136"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4 - 5 a</w:t>
            </w:r>
          </w:p>
        </w:tc>
        <w:tc>
          <w:tcPr>
            <w:tcW w:w="1076" w:type="dxa"/>
            <w:tcBorders>
              <w:top w:val="nil"/>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Üle 5 a</w:t>
            </w:r>
          </w:p>
        </w:tc>
        <w:tc>
          <w:tcPr>
            <w:tcW w:w="1216" w:type="dxa"/>
            <w:tcBorders>
              <w:top w:val="single" w:sz="4" w:space="0" w:color="auto"/>
              <w:left w:val="nil"/>
              <w:bottom w:val="single" w:sz="8" w:space="0" w:color="auto"/>
              <w:right w:val="nil"/>
            </w:tcBorders>
            <w:shd w:val="clear" w:color="000000" w:fill="C4D79B"/>
            <w:noWrap/>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w:t>
            </w:r>
          </w:p>
        </w:tc>
      </w:tr>
      <w:tr w:rsidR="001F6169" w:rsidRPr="007E6BFC" w:rsidTr="00E51AA5">
        <w:trPr>
          <w:trHeight w:val="330"/>
        </w:trPr>
        <w:tc>
          <w:tcPr>
            <w:tcW w:w="1616" w:type="dxa"/>
            <w:tcBorders>
              <w:top w:val="single" w:sz="4" w:space="0" w:color="auto"/>
              <w:left w:val="nil"/>
              <w:bottom w:val="double" w:sz="6" w:space="0" w:color="auto"/>
              <w:right w:val="nil"/>
            </w:tcBorders>
            <w:shd w:val="clear" w:color="auto" w:fill="auto"/>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xml:space="preserve"> Jääk seisuga 31.12.201</w:t>
            </w:r>
            <w:r>
              <w:rPr>
                <w:rFonts w:eastAsia="Times New Roman" w:cs="Times New Roman"/>
                <w:b/>
                <w:bCs/>
                <w:szCs w:val="22"/>
                <w:lang w:eastAsia="et-EE"/>
              </w:rPr>
              <w:t>6</w:t>
            </w:r>
          </w:p>
        </w:tc>
        <w:tc>
          <w:tcPr>
            <w:tcW w:w="1104"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center"/>
              <w:rPr>
                <w:rFonts w:eastAsia="Times New Roman" w:cs="Times New Roman"/>
                <w:b/>
                <w:bCs/>
                <w:szCs w:val="22"/>
                <w:lang w:eastAsia="et-EE"/>
              </w:rPr>
            </w:pPr>
            <w:r>
              <w:rPr>
                <w:rFonts w:eastAsia="Times New Roman" w:cs="Times New Roman"/>
                <w:b/>
                <w:bCs/>
                <w:szCs w:val="22"/>
                <w:lang w:eastAsia="et-EE"/>
              </w:rPr>
              <w:t>2 024 864</w:t>
            </w:r>
          </w:p>
        </w:tc>
        <w:tc>
          <w:tcPr>
            <w:tcW w:w="1104"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2 245 768</w:t>
            </w:r>
          </w:p>
        </w:tc>
        <w:tc>
          <w:tcPr>
            <w:tcW w:w="1104"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2 240 941</w:t>
            </w:r>
          </w:p>
        </w:tc>
        <w:tc>
          <w:tcPr>
            <w:tcW w:w="1104"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2 251 580</w:t>
            </w:r>
          </w:p>
        </w:tc>
        <w:tc>
          <w:tcPr>
            <w:tcW w:w="1136"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2 262 591</w:t>
            </w:r>
          </w:p>
        </w:tc>
        <w:tc>
          <w:tcPr>
            <w:tcW w:w="1076"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w:t>
            </w:r>
            <w:r>
              <w:rPr>
                <w:rFonts w:eastAsia="Times New Roman" w:cs="Times New Roman"/>
                <w:b/>
                <w:bCs/>
                <w:szCs w:val="22"/>
                <w:lang w:eastAsia="et-EE"/>
              </w:rPr>
              <w:t xml:space="preserve"> 800 851</w:t>
            </w:r>
          </w:p>
        </w:tc>
        <w:tc>
          <w:tcPr>
            <w:tcW w:w="1216" w:type="dxa"/>
            <w:tcBorders>
              <w:top w:val="single" w:sz="4" w:space="0" w:color="auto"/>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14 826 595</w:t>
            </w:r>
          </w:p>
        </w:tc>
      </w:tr>
      <w:tr w:rsidR="001F6169" w:rsidRPr="007E6BFC" w:rsidTr="00E51AA5">
        <w:trPr>
          <w:trHeight w:val="312"/>
        </w:trPr>
        <w:tc>
          <w:tcPr>
            <w:tcW w:w="16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Pangalaenud</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2 017 910</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2 230 228</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2 240 941</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2 251 580</w:t>
            </w:r>
          </w:p>
        </w:tc>
        <w:tc>
          <w:tcPr>
            <w:tcW w:w="113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2 262 591</w:t>
            </w:r>
          </w:p>
        </w:tc>
        <w:tc>
          <w:tcPr>
            <w:tcW w:w="107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 xml:space="preserve">3 </w:t>
            </w:r>
            <w:r>
              <w:rPr>
                <w:rFonts w:eastAsia="Times New Roman" w:cs="Times New Roman"/>
                <w:szCs w:val="22"/>
                <w:lang w:eastAsia="et-EE"/>
              </w:rPr>
              <w:t>800 851</w:t>
            </w:r>
          </w:p>
        </w:tc>
        <w:tc>
          <w:tcPr>
            <w:tcW w:w="12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Pr>
                <w:rFonts w:eastAsia="Times New Roman" w:cs="Times New Roman"/>
                <w:szCs w:val="22"/>
                <w:lang w:eastAsia="et-EE"/>
              </w:rPr>
              <w:t>4 804 101</w:t>
            </w:r>
          </w:p>
        </w:tc>
      </w:tr>
      <w:tr w:rsidR="001F6169" w:rsidRPr="007E6BFC" w:rsidTr="00E51AA5">
        <w:trPr>
          <w:trHeight w:val="312"/>
        </w:trPr>
        <w:tc>
          <w:tcPr>
            <w:tcW w:w="161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Kapitalirendid</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6 954</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15 540</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0 </w:t>
            </w:r>
          </w:p>
        </w:tc>
        <w:tc>
          <w:tcPr>
            <w:tcW w:w="113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07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1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22 494</w:t>
            </w:r>
          </w:p>
        </w:tc>
      </w:tr>
      <w:bookmarkEnd w:id="135"/>
      <w:tr w:rsidR="001F6169" w:rsidRPr="007E6BFC" w:rsidTr="00E51AA5">
        <w:trPr>
          <w:trHeight w:val="366"/>
        </w:trPr>
        <w:tc>
          <w:tcPr>
            <w:tcW w:w="1616" w:type="dxa"/>
            <w:tcBorders>
              <w:top w:val="nil"/>
              <w:left w:val="nil"/>
              <w:bottom w:val="double" w:sz="6" w:space="0" w:color="auto"/>
              <w:right w:val="nil"/>
            </w:tcBorders>
            <w:shd w:val="clear" w:color="auto" w:fill="auto"/>
            <w:vAlign w:val="bottom"/>
            <w:hideMark/>
          </w:tcPr>
          <w:p w:rsidR="001F6169" w:rsidRPr="007E6BFC" w:rsidRDefault="001F6169"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xml:space="preserve"> Jääk seisuga 31.12.201</w:t>
            </w:r>
            <w:r>
              <w:rPr>
                <w:rFonts w:eastAsia="Times New Roman" w:cs="Times New Roman"/>
                <w:b/>
                <w:bCs/>
                <w:szCs w:val="22"/>
                <w:lang w:eastAsia="et-EE"/>
              </w:rPr>
              <w:t>7</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 xml:space="preserve">2 </w:t>
            </w:r>
            <w:r>
              <w:rPr>
                <w:rFonts w:eastAsia="Times New Roman" w:cs="Times New Roman"/>
                <w:b/>
                <w:bCs/>
                <w:szCs w:val="22"/>
                <w:lang w:eastAsia="et-EE"/>
              </w:rPr>
              <w:t>246 324</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 xml:space="preserve">2 </w:t>
            </w:r>
            <w:r>
              <w:rPr>
                <w:rFonts w:eastAsia="Times New Roman" w:cs="Times New Roman"/>
                <w:b/>
                <w:bCs/>
                <w:szCs w:val="22"/>
                <w:lang w:eastAsia="et-EE"/>
              </w:rPr>
              <w:t>543 416</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 xml:space="preserve">2 </w:t>
            </w:r>
            <w:r>
              <w:rPr>
                <w:rFonts w:eastAsia="Times New Roman" w:cs="Times New Roman"/>
                <w:b/>
                <w:bCs/>
                <w:szCs w:val="22"/>
                <w:lang w:eastAsia="et-EE"/>
              </w:rPr>
              <w:t>557 684</w:t>
            </w:r>
          </w:p>
        </w:tc>
        <w:tc>
          <w:tcPr>
            <w:tcW w:w="1104"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2 25</w:t>
            </w:r>
            <w:r>
              <w:rPr>
                <w:rFonts w:eastAsia="Times New Roman" w:cs="Times New Roman"/>
                <w:b/>
                <w:bCs/>
                <w:szCs w:val="22"/>
                <w:lang w:eastAsia="et-EE"/>
              </w:rPr>
              <w:t>2 316</w:t>
            </w:r>
          </w:p>
        </w:tc>
        <w:tc>
          <w:tcPr>
            <w:tcW w:w="113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Pr>
                <w:rFonts w:eastAsia="Times New Roman" w:cs="Times New Roman"/>
                <w:b/>
                <w:bCs/>
                <w:szCs w:val="22"/>
                <w:lang w:eastAsia="et-EE"/>
              </w:rPr>
              <w:t>1 786 766</w:t>
            </w:r>
          </w:p>
        </w:tc>
        <w:tc>
          <w:tcPr>
            <w:tcW w:w="107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3 8</w:t>
            </w:r>
            <w:r>
              <w:rPr>
                <w:rFonts w:eastAsia="Times New Roman" w:cs="Times New Roman"/>
                <w:b/>
                <w:bCs/>
                <w:szCs w:val="22"/>
                <w:lang w:eastAsia="et-EE"/>
              </w:rPr>
              <w:t>94 891</w:t>
            </w:r>
          </w:p>
        </w:tc>
        <w:tc>
          <w:tcPr>
            <w:tcW w:w="1216" w:type="dxa"/>
            <w:tcBorders>
              <w:top w:val="nil"/>
              <w:left w:val="nil"/>
              <w:bottom w:val="double" w:sz="6" w:space="0" w:color="auto"/>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Pr>
                <w:rFonts w:eastAsia="Times New Roman" w:cs="Times New Roman"/>
                <w:b/>
                <w:bCs/>
                <w:szCs w:val="22"/>
                <w:lang w:eastAsia="et-EE"/>
              </w:rPr>
              <w:t>5 601 396</w:t>
            </w:r>
          </w:p>
        </w:tc>
      </w:tr>
      <w:tr w:rsidR="001F6169" w:rsidRPr="007E6BFC" w:rsidTr="00E51AA5">
        <w:trPr>
          <w:trHeight w:val="312"/>
        </w:trPr>
        <w:tc>
          <w:tcPr>
            <w:tcW w:w="16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Pangalaenud</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 xml:space="preserve">2 </w:t>
            </w:r>
            <w:r>
              <w:rPr>
                <w:rFonts w:eastAsia="Times New Roman" w:cs="Times New Roman"/>
                <w:szCs w:val="22"/>
                <w:lang w:eastAsia="et-EE"/>
              </w:rPr>
              <w:t>230 784</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 xml:space="preserve">2 </w:t>
            </w:r>
            <w:r>
              <w:rPr>
                <w:rFonts w:eastAsia="Times New Roman" w:cs="Times New Roman"/>
                <w:szCs w:val="22"/>
                <w:lang w:eastAsia="et-EE"/>
              </w:rPr>
              <w:t>543 416</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 xml:space="preserve">2 </w:t>
            </w:r>
            <w:r>
              <w:rPr>
                <w:rFonts w:eastAsia="Times New Roman" w:cs="Times New Roman"/>
                <w:szCs w:val="22"/>
                <w:lang w:eastAsia="et-EE"/>
              </w:rPr>
              <w:t>557 684</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2 25</w:t>
            </w:r>
            <w:r>
              <w:rPr>
                <w:rFonts w:eastAsia="Times New Roman" w:cs="Times New Roman"/>
                <w:szCs w:val="22"/>
                <w:lang w:eastAsia="et-EE"/>
              </w:rPr>
              <w:t>2 316</w:t>
            </w:r>
          </w:p>
        </w:tc>
        <w:tc>
          <w:tcPr>
            <w:tcW w:w="113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1 786 766</w:t>
            </w:r>
          </w:p>
        </w:tc>
        <w:tc>
          <w:tcPr>
            <w:tcW w:w="107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3 8</w:t>
            </w:r>
            <w:r>
              <w:rPr>
                <w:rFonts w:eastAsia="Times New Roman" w:cs="Times New Roman"/>
                <w:szCs w:val="22"/>
                <w:lang w:eastAsia="et-EE"/>
              </w:rPr>
              <w:t>94 891</w:t>
            </w:r>
          </w:p>
        </w:tc>
        <w:tc>
          <w:tcPr>
            <w:tcW w:w="12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w:t>
            </w:r>
            <w:r>
              <w:rPr>
                <w:rFonts w:eastAsia="Times New Roman" w:cs="Times New Roman"/>
                <w:szCs w:val="22"/>
                <w:lang w:eastAsia="et-EE"/>
              </w:rPr>
              <w:t>5 585 856</w:t>
            </w:r>
          </w:p>
        </w:tc>
      </w:tr>
      <w:tr w:rsidR="001F6169" w:rsidRPr="007E6BFC" w:rsidTr="00E51AA5">
        <w:trPr>
          <w:trHeight w:val="306"/>
        </w:trPr>
        <w:tc>
          <w:tcPr>
            <w:tcW w:w="16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   Kapitalirendid</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15 540</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04"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3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07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16" w:type="dxa"/>
            <w:tcBorders>
              <w:top w:val="nil"/>
              <w:left w:val="nil"/>
              <w:bottom w:val="nil"/>
              <w:right w:val="nil"/>
            </w:tcBorders>
            <w:shd w:val="clear" w:color="auto" w:fill="auto"/>
            <w:noWrap/>
            <w:vAlign w:val="bottom"/>
            <w:hideMark/>
          </w:tcPr>
          <w:p w:rsidR="001F6169" w:rsidRPr="007E6BFC" w:rsidRDefault="001F6169" w:rsidP="00E51AA5">
            <w:pPr>
              <w:spacing w:after="0" w:line="240" w:lineRule="auto"/>
              <w:jc w:val="right"/>
              <w:rPr>
                <w:rFonts w:eastAsia="Times New Roman" w:cs="Times New Roman"/>
                <w:szCs w:val="22"/>
                <w:lang w:eastAsia="et-EE"/>
              </w:rPr>
            </w:pPr>
            <w:r>
              <w:rPr>
                <w:rFonts w:eastAsia="Times New Roman" w:cs="Times New Roman"/>
                <w:szCs w:val="22"/>
                <w:lang w:eastAsia="et-EE"/>
              </w:rPr>
              <w:t>15 540</w:t>
            </w:r>
          </w:p>
        </w:tc>
      </w:tr>
      <w:bookmarkEnd w:id="136"/>
    </w:tbl>
    <w:p w:rsidR="00736EC9" w:rsidRPr="007E6BFC" w:rsidRDefault="00736EC9" w:rsidP="00736EC9">
      <w:pPr>
        <w:rPr>
          <w:rFonts w:cs="Times New Roman"/>
          <w:color w:val="FF0000"/>
          <w:szCs w:val="22"/>
        </w:rPr>
      </w:pPr>
    </w:p>
    <w:p w:rsidR="00736EC9" w:rsidRPr="007E6BFC" w:rsidRDefault="00736EC9" w:rsidP="00736EC9">
      <w:pPr>
        <w:rPr>
          <w:rFonts w:cs="Times New Roman"/>
          <w:b/>
          <w:sz w:val="24"/>
          <w:szCs w:val="24"/>
        </w:rPr>
      </w:pPr>
      <w:r w:rsidRPr="007E6BFC">
        <w:rPr>
          <w:rFonts w:cs="Times New Roman"/>
          <w:b/>
          <w:sz w:val="24"/>
          <w:szCs w:val="24"/>
        </w:rPr>
        <w:t>Informatsioon lepingute kaupa:</w:t>
      </w:r>
    </w:p>
    <w:tbl>
      <w:tblPr>
        <w:tblW w:w="9568" w:type="dxa"/>
        <w:tblCellMar>
          <w:left w:w="70" w:type="dxa"/>
          <w:right w:w="70" w:type="dxa"/>
        </w:tblCellMar>
        <w:tblLook w:val="04A0" w:firstRow="1" w:lastRow="0" w:firstColumn="1" w:lastColumn="0" w:noHBand="0" w:noVBand="1"/>
      </w:tblPr>
      <w:tblGrid>
        <w:gridCol w:w="2338"/>
        <w:gridCol w:w="1276"/>
        <w:gridCol w:w="2394"/>
        <w:gridCol w:w="990"/>
        <w:gridCol w:w="1379"/>
        <w:gridCol w:w="1191"/>
      </w:tblGrid>
      <w:tr w:rsidR="00736EC9" w:rsidRPr="007E6BFC" w:rsidTr="00C90E50">
        <w:trPr>
          <w:trHeight w:val="606"/>
        </w:trPr>
        <w:tc>
          <w:tcPr>
            <w:tcW w:w="2338"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Laenu andja</w:t>
            </w:r>
          </w:p>
        </w:tc>
        <w:tc>
          <w:tcPr>
            <w:tcW w:w="1276"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Lõpp- tähtaeg</w:t>
            </w:r>
          </w:p>
        </w:tc>
        <w:tc>
          <w:tcPr>
            <w:tcW w:w="2394"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Intressi- määr</w:t>
            </w:r>
          </w:p>
        </w:tc>
        <w:tc>
          <w:tcPr>
            <w:tcW w:w="990"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Alus- valuuta</w:t>
            </w:r>
          </w:p>
        </w:tc>
        <w:tc>
          <w:tcPr>
            <w:tcW w:w="1379"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Jääk 31.12.201</w:t>
            </w:r>
            <w:r w:rsidR="00E521D3">
              <w:rPr>
                <w:rFonts w:eastAsia="Times New Roman" w:cs="Times New Roman"/>
                <w:b/>
                <w:bCs/>
                <w:szCs w:val="22"/>
                <w:lang w:eastAsia="et-EE"/>
              </w:rPr>
              <w:t>7</w:t>
            </w:r>
          </w:p>
        </w:tc>
        <w:tc>
          <w:tcPr>
            <w:tcW w:w="1191" w:type="dxa"/>
            <w:tcBorders>
              <w:top w:val="nil"/>
              <w:left w:val="nil"/>
              <w:bottom w:val="double" w:sz="6"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Jääk 31.12.201</w:t>
            </w:r>
            <w:r w:rsidR="00E521D3">
              <w:rPr>
                <w:rFonts w:eastAsia="Times New Roman" w:cs="Times New Roman"/>
                <w:b/>
                <w:bCs/>
                <w:szCs w:val="22"/>
                <w:lang w:eastAsia="et-EE"/>
              </w:rPr>
              <w:t>6</w:t>
            </w:r>
          </w:p>
        </w:tc>
      </w:tr>
      <w:tr w:rsidR="00736EC9" w:rsidRPr="007E6BFC" w:rsidTr="00C90E50">
        <w:trPr>
          <w:trHeight w:hRule="exact" w:val="567"/>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SA </w:t>
            </w:r>
            <w:proofErr w:type="spellStart"/>
            <w:r w:rsidRPr="007E6BFC">
              <w:rPr>
                <w:rFonts w:eastAsia="Times New Roman" w:cs="Times New Roman"/>
                <w:szCs w:val="22"/>
                <w:lang w:eastAsia="et-EE"/>
              </w:rPr>
              <w:t>Kesk</w:t>
            </w:r>
            <w:r w:rsidR="007B3F15" w:rsidRPr="007E6BFC">
              <w:rPr>
                <w:rFonts w:eastAsia="Times New Roman" w:cs="Times New Roman"/>
                <w:szCs w:val="22"/>
                <w:lang w:eastAsia="et-EE"/>
              </w:rPr>
              <w:t>k</w:t>
            </w:r>
            <w:r w:rsidRPr="007E6BFC">
              <w:rPr>
                <w:rFonts w:eastAsia="Times New Roman" w:cs="Times New Roman"/>
                <w:szCs w:val="22"/>
                <w:lang w:eastAsia="et-EE"/>
              </w:rPr>
              <w:t>onnainves</w:t>
            </w:r>
            <w:proofErr w:type="spellEnd"/>
            <w:r w:rsidR="00C90E50" w:rsidRPr="007E6BFC">
              <w:rPr>
                <w:rFonts w:eastAsia="Times New Roman" w:cs="Times New Roman"/>
                <w:szCs w:val="22"/>
                <w:lang w:eastAsia="et-EE"/>
              </w:rPr>
              <w:t>-</w:t>
            </w:r>
            <w:r w:rsidRPr="007E6BFC">
              <w:rPr>
                <w:rFonts w:eastAsia="Times New Roman" w:cs="Times New Roman"/>
                <w:szCs w:val="22"/>
                <w:lang w:eastAsia="et-EE"/>
              </w:rPr>
              <w:t>teeringute Keskus (KIK)</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27.08.2028</w:t>
            </w:r>
          </w:p>
        </w:tc>
        <w:tc>
          <w:tcPr>
            <w:tcW w:w="2394" w:type="dxa"/>
            <w:tcBorders>
              <w:top w:val="nil"/>
              <w:left w:val="nil"/>
              <w:bottom w:val="nil"/>
              <w:right w:val="nil"/>
            </w:tcBorders>
            <w:shd w:val="clear" w:color="auto" w:fill="auto"/>
            <w:noWrap/>
            <w:vAlign w:val="bottom"/>
            <w:hideMark/>
          </w:tcPr>
          <w:p w:rsidR="00736EC9" w:rsidRPr="007E6BFC" w:rsidRDefault="00736EC9" w:rsidP="00C90E50">
            <w:pPr>
              <w:spacing w:after="0" w:line="240" w:lineRule="auto"/>
              <w:jc w:val="center"/>
              <w:rPr>
                <w:rFonts w:eastAsia="Times New Roman" w:cs="Times New Roman"/>
                <w:szCs w:val="22"/>
                <w:lang w:eastAsia="et-EE"/>
              </w:rPr>
            </w:pPr>
            <w:r w:rsidRPr="007E6BFC">
              <w:rPr>
                <w:rFonts w:eastAsia="Times New Roman" w:cs="Times New Roman"/>
                <w:szCs w:val="22"/>
                <w:lang w:eastAsia="et-EE"/>
              </w:rPr>
              <w:t>1,25%+6 kuu EURIBOR</w:t>
            </w: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6F3303">
              <w:rPr>
                <w:rFonts w:eastAsia="Times New Roman" w:cs="Times New Roman"/>
                <w:szCs w:val="22"/>
                <w:lang w:eastAsia="et-EE"/>
              </w:rPr>
              <w:t> 087 453</w:t>
            </w:r>
          </w:p>
        </w:tc>
        <w:tc>
          <w:tcPr>
            <w:tcW w:w="119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3</w:t>
            </w:r>
            <w:r w:rsidR="006F3303">
              <w:rPr>
                <w:rFonts w:eastAsia="Times New Roman" w:cs="Times New Roman"/>
                <w:szCs w:val="22"/>
                <w:lang w:eastAsia="et-EE"/>
              </w:rPr>
              <w:t> 368 131</w:t>
            </w:r>
          </w:p>
        </w:tc>
      </w:tr>
      <w:tr w:rsidR="00736EC9" w:rsidRPr="007E6BFC" w:rsidTr="00C90E50">
        <w:trPr>
          <w:trHeight w:hRule="exact" w:val="340"/>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OP </w:t>
            </w:r>
            <w:proofErr w:type="spellStart"/>
            <w:r w:rsidRPr="007E6BFC">
              <w:rPr>
                <w:rFonts w:eastAsia="Times New Roman" w:cs="Times New Roman"/>
                <w:szCs w:val="22"/>
                <w:lang w:eastAsia="et-EE"/>
              </w:rPr>
              <w:t>Corporate</w:t>
            </w:r>
            <w:proofErr w:type="spellEnd"/>
            <w:r w:rsidRPr="007E6BFC">
              <w:rPr>
                <w:rFonts w:eastAsia="Times New Roman" w:cs="Times New Roman"/>
                <w:szCs w:val="22"/>
                <w:lang w:eastAsia="et-EE"/>
              </w:rPr>
              <w:t xml:space="preserve"> Bank</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22.04.2024</w:t>
            </w:r>
          </w:p>
        </w:tc>
        <w:tc>
          <w:tcPr>
            <w:tcW w:w="2394" w:type="dxa"/>
            <w:tcBorders>
              <w:top w:val="nil"/>
              <w:left w:val="nil"/>
              <w:bottom w:val="nil"/>
              <w:right w:val="nil"/>
            </w:tcBorders>
            <w:shd w:val="clear" w:color="auto" w:fill="auto"/>
            <w:noWrap/>
            <w:vAlign w:val="bottom"/>
            <w:hideMark/>
          </w:tcPr>
          <w:p w:rsidR="00736EC9" w:rsidRPr="007E6BFC" w:rsidRDefault="006E72F8" w:rsidP="00C90E50">
            <w:pPr>
              <w:spacing w:after="0" w:line="240" w:lineRule="auto"/>
              <w:jc w:val="center"/>
              <w:rPr>
                <w:rFonts w:eastAsia="Times New Roman" w:cs="Times New Roman"/>
                <w:szCs w:val="22"/>
                <w:lang w:eastAsia="et-EE"/>
              </w:rPr>
            </w:pPr>
            <w:r w:rsidRPr="007E6BFC">
              <w:rPr>
                <w:rFonts w:eastAsia="Times New Roman" w:cs="Times New Roman"/>
                <w:szCs w:val="22"/>
                <w:lang w:eastAsia="et-EE"/>
              </w:rPr>
              <w:t>0,53%</w:t>
            </w:r>
            <w:r w:rsidR="00736EC9" w:rsidRPr="007E6BFC">
              <w:rPr>
                <w:rFonts w:eastAsia="Times New Roman" w:cs="Times New Roman"/>
                <w:szCs w:val="22"/>
                <w:lang w:eastAsia="et-EE"/>
              </w:rPr>
              <w:t>+6 kuu EURIBOR</w:t>
            </w: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5</w:t>
            </w:r>
            <w:r w:rsidR="006F3303">
              <w:rPr>
                <w:rFonts w:eastAsia="Times New Roman" w:cs="Times New Roman"/>
                <w:szCs w:val="22"/>
                <w:lang w:eastAsia="et-EE"/>
              </w:rPr>
              <w:t> 823 706</w:t>
            </w:r>
          </w:p>
        </w:tc>
        <w:tc>
          <w:tcPr>
            <w:tcW w:w="1191"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5 900 000</w:t>
            </w:r>
          </w:p>
        </w:tc>
      </w:tr>
      <w:tr w:rsidR="00736EC9" w:rsidRPr="007E6BFC" w:rsidTr="00C90E50">
        <w:trPr>
          <w:trHeight w:hRule="exact" w:val="340"/>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Danske Bank AS</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20.03.2022</w:t>
            </w:r>
          </w:p>
        </w:tc>
        <w:tc>
          <w:tcPr>
            <w:tcW w:w="2394" w:type="dxa"/>
            <w:tcBorders>
              <w:top w:val="nil"/>
              <w:left w:val="nil"/>
              <w:bottom w:val="nil"/>
              <w:right w:val="nil"/>
            </w:tcBorders>
            <w:shd w:val="clear" w:color="auto" w:fill="auto"/>
            <w:noWrap/>
            <w:vAlign w:val="bottom"/>
            <w:hideMark/>
          </w:tcPr>
          <w:p w:rsidR="00736EC9" w:rsidRPr="007E6BFC" w:rsidRDefault="00C90E50" w:rsidP="00C90E50">
            <w:pPr>
              <w:spacing w:after="0" w:line="240" w:lineRule="auto"/>
              <w:jc w:val="center"/>
              <w:rPr>
                <w:rFonts w:eastAsia="Times New Roman" w:cs="Times New Roman"/>
                <w:szCs w:val="22"/>
                <w:lang w:eastAsia="et-EE"/>
              </w:rPr>
            </w:pPr>
            <w:r w:rsidRPr="007E6BFC">
              <w:rPr>
                <w:rFonts w:eastAsia="Times New Roman" w:cs="Times New Roman"/>
                <w:szCs w:val="22"/>
                <w:lang w:eastAsia="et-EE"/>
              </w:rPr>
              <w:t>0,79%+6 kuu EURIBOR</w:t>
            </w: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4 474 697</w:t>
            </w:r>
          </w:p>
        </w:tc>
        <w:tc>
          <w:tcPr>
            <w:tcW w:w="1191"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5 512 535</w:t>
            </w:r>
          </w:p>
        </w:tc>
      </w:tr>
      <w:tr w:rsidR="006F3303" w:rsidRPr="007E6BFC" w:rsidTr="00C90E50">
        <w:trPr>
          <w:trHeight w:hRule="exact" w:val="340"/>
        </w:trPr>
        <w:tc>
          <w:tcPr>
            <w:tcW w:w="2338" w:type="dxa"/>
            <w:tcBorders>
              <w:top w:val="nil"/>
              <w:left w:val="nil"/>
              <w:bottom w:val="double" w:sz="6" w:space="0" w:color="auto"/>
              <w:right w:val="nil"/>
            </w:tcBorders>
            <w:shd w:val="clear" w:color="auto" w:fill="auto"/>
            <w:noWrap/>
            <w:vAlign w:val="bottom"/>
          </w:tcPr>
          <w:p w:rsidR="006F3303" w:rsidRPr="007E6BFC" w:rsidRDefault="006F3303" w:rsidP="00736EC9">
            <w:pPr>
              <w:spacing w:after="0" w:line="240" w:lineRule="auto"/>
              <w:rPr>
                <w:rFonts w:eastAsia="Times New Roman" w:cs="Times New Roman"/>
                <w:szCs w:val="22"/>
                <w:lang w:eastAsia="et-EE"/>
              </w:rPr>
            </w:pPr>
            <w:r>
              <w:rPr>
                <w:rFonts w:eastAsia="Times New Roman" w:cs="Times New Roman"/>
                <w:szCs w:val="22"/>
                <w:lang w:eastAsia="et-EE"/>
              </w:rPr>
              <w:t>Danske Bank AS</w:t>
            </w:r>
          </w:p>
        </w:tc>
        <w:tc>
          <w:tcPr>
            <w:tcW w:w="1276" w:type="dxa"/>
            <w:tcBorders>
              <w:top w:val="nil"/>
              <w:left w:val="nil"/>
              <w:bottom w:val="double" w:sz="6" w:space="0" w:color="auto"/>
              <w:right w:val="nil"/>
            </w:tcBorders>
            <w:shd w:val="clear" w:color="auto" w:fill="auto"/>
            <w:noWrap/>
            <w:vAlign w:val="bottom"/>
          </w:tcPr>
          <w:p w:rsidR="006F3303" w:rsidRPr="007E6BFC" w:rsidRDefault="00B53079" w:rsidP="00736EC9">
            <w:pPr>
              <w:spacing w:after="0" w:line="240" w:lineRule="auto"/>
              <w:jc w:val="right"/>
              <w:rPr>
                <w:rFonts w:eastAsia="Times New Roman" w:cs="Times New Roman"/>
                <w:szCs w:val="22"/>
                <w:lang w:eastAsia="et-EE"/>
              </w:rPr>
            </w:pPr>
            <w:r>
              <w:rPr>
                <w:rFonts w:eastAsia="Times New Roman" w:cs="Times New Roman"/>
                <w:szCs w:val="22"/>
                <w:lang w:eastAsia="et-EE"/>
              </w:rPr>
              <w:t>20.01.2026</w:t>
            </w:r>
          </w:p>
        </w:tc>
        <w:tc>
          <w:tcPr>
            <w:tcW w:w="2394" w:type="dxa"/>
            <w:tcBorders>
              <w:top w:val="nil"/>
              <w:left w:val="nil"/>
              <w:bottom w:val="double" w:sz="6" w:space="0" w:color="auto"/>
              <w:right w:val="nil"/>
            </w:tcBorders>
            <w:shd w:val="clear" w:color="auto" w:fill="auto"/>
            <w:noWrap/>
            <w:vAlign w:val="bottom"/>
          </w:tcPr>
          <w:p w:rsidR="006F3303" w:rsidRPr="007E6BFC" w:rsidRDefault="00B53079" w:rsidP="00C90E50">
            <w:pPr>
              <w:spacing w:after="0" w:line="240" w:lineRule="auto"/>
              <w:jc w:val="center"/>
              <w:rPr>
                <w:rFonts w:eastAsia="Times New Roman" w:cs="Times New Roman"/>
                <w:szCs w:val="22"/>
                <w:lang w:eastAsia="et-EE"/>
              </w:rPr>
            </w:pPr>
            <w:r>
              <w:rPr>
                <w:rFonts w:eastAsia="Times New Roman" w:cs="Times New Roman"/>
                <w:szCs w:val="22"/>
                <w:lang w:eastAsia="et-EE"/>
              </w:rPr>
              <w:t>0,58</w:t>
            </w:r>
            <w:r w:rsidR="00ED2813">
              <w:rPr>
                <w:rFonts w:eastAsia="Times New Roman" w:cs="Times New Roman"/>
                <w:szCs w:val="22"/>
                <w:lang w:eastAsia="et-EE"/>
              </w:rPr>
              <w:t>%+6 kuu EURIBOR</w:t>
            </w:r>
          </w:p>
        </w:tc>
        <w:tc>
          <w:tcPr>
            <w:tcW w:w="990" w:type="dxa"/>
            <w:tcBorders>
              <w:top w:val="nil"/>
              <w:left w:val="nil"/>
              <w:bottom w:val="double" w:sz="6" w:space="0" w:color="auto"/>
              <w:right w:val="nil"/>
            </w:tcBorders>
            <w:shd w:val="clear" w:color="auto" w:fill="auto"/>
            <w:noWrap/>
            <w:vAlign w:val="bottom"/>
          </w:tcPr>
          <w:p w:rsidR="006F3303" w:rsidRPr="007E6BFC" w:rsidRDefault="006F3303" w:rsidP="00736EC9">
            <w:pPr>
              <w:spacing w:after="0" w:line="240" w:lineRule="auto"/>
              <w:rPr>
                <w:rFonts w:eastAsia="Times New Roman" w:cs="Times New Roman"/>
                <w:szCs w:val="22"/>
                <w:lang w:eastAsia="et-EE"/>
              </w:rPr>
            </w:pPr>
            <w:r>
              <w:rPr>
                <w:rFonts w:eastAsia="Times New Roman" w:cs="Times New Roman"/>
                <w:szCs w:val="22"/>
                <w:lang w:eastAsia="et-EE"/>
              </w:rPr>
              <w:t>EUR</w:t>
            </w:r>
          </w:p>
        </w:tc>
        <w:tc>
          <w:tcPr>
            <w:tcW w:w="1379" w:type="dxa"/>
            <w:tcBorders>
              <w:top w:val="nil"/>
              <w:left w:val="nil"/>
              <w:bottom w:val="double" w:sz="6" w:space="0" w:color="auto"/>
              <w:right w:val="nil"/>
            </w:tcBorders>
            <w:shd w:val="clear" w:color="auto" w:fill="auto"/>
            <w:noWrap/>
            <w:vAlign w:val="bottom"/>
          </w:tcPr>
          <w:p w:rsidR="006F3303"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2 200 000</w:t>
            </w:r>
          </w:p>
        </w:tc>
        <w:tc>
          <w:tcPr>
            <w:tcW w:w="1191" w:type="dxa"/>
            <w:tcBorders>
              <w:top w:val="nil"/>
              <w:left w:val="nil"/>
              <w:bottom w:val="double" w:sz="6" w:space="0" w:color="auto"/>
              <w:right w:val="nil"/>
            </w:tcBorders>
            <w:shd w:val="clear" w:color="auto" w:fill="auto"/>
            <w:noWrap/>
            <w:vAlign w:val="bottom"/>
          </w:tcPr>
          <w:p w:rsidR="006F3303"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736EC9" w:rsidRPr="007E6BFC" w:rsidTr="00C90E50">
        <w:trPr>
          <w:trHeight w:hRule="exact" w:val="340"/>
        </w:trPr>
        <w:tc>
          <w:tcPr>
            <w:tcW w:w="233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AS SEB Pank</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14.01.2017</w:t>
            </w:r>
          </w:p>
        </w:tc>
        <w:tc>
          <w:tcPr>
            <w:tcW w:w="2394" w:type="dxa"/>
            <w:tcBorders>
              <w:top w:val="nil"/>
              <w:left w:val="nil"/>
              <w:bottom w:val="double" w:sz="6" w:space="0" w:color="auto"/>
              <w:right w:val="nil"/>
            </w:tcBorders>
            <w:shd w:val="clear" w:color="auto" w:fill="auto"/>
            <w:noWrap/>
            <w:vAlign w:val="bottom"/>
            <w:hideMark/>
          </w:tcPr>
          <w:p w:rsidR="00736EC9" w:rsidRPr="007E6BFC" w:rsidRDefault="00736EC9" w:rsidP="00C90E50">
            <w:pPr>
              <w:spacing w:after="0" w:line="240" w:lineRule="auto"/>
              <w:jc w:val="center"/>
              <w:rPr>
                <w:rFonts w:eastAsia="Times New Roman" w:cs="Times New Roman"/>
                <w:szCs w:val="22"/>
                <w:lang w:eastAsia="et-EE"/>
              </w:rPr>
            </w:pPr>
            <w:r w:rsidRPr="007E6BFC">
              <w:rPr>
                <w:rFonts w:eastAsia="Times New Roman" w:cs="Times New Roman"/>
                <w:szCs w:val="22"/>
                <w:lang w:eastAsia="et-EE"/>
              </w:rPr>
              <w:t>1,45%+6 kuu EURIBOR</w:t>
            </w:r>
          </w:p>
        </w:tc>
        <w:tc>
          <w:tcPr>
            <w:tcW w:w="99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191"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23 435</w:t>
            </w:r>
          </w:p>
        </w:tc>
      </w:tr>
      <w:tr w:rsidR="00736EC9" w:rsidRPr="007E6BFC" w:rsidTr="00C90E50">
        <w:trPr>
          <w:trHeight w:hRule="exact" w:val="340"/>
        </w:trPr>
        <w:tc>
          <w:tcPr>
            <w:tcW w:w="233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Pangalaenud kokku</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239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99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w:t>
            </w:r>
          </w:p>
        </w:tc>
        <w:tc>
          <w:tcPr>
            <w:tcW w:w="137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F3303">
              <w:rPr>
                <w:rFonts w:eastAsia="Times New Roman" w:cs="Times New Roman"/>
                <w:b/>
                <w:bCs/>
                <w:szCs w:val="22"/>
                <w:lang w:eastAsia="et-EE"/>
              </w:rPr>
              <w:t>5 585 856</w:t>
            </w:r>
          </w:p>
        </w:tc>
        <w:tc>
          <w:tcPr>
            <w:tcW w:w="1191"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F3303">
              <w:rPr>
                <w:rFonts w:eastAsia="Times New Roman" w:cs="Times New Roman"/>
                <w:b/>
                <w:bCs/>
                <w:szCs w:val="22"/>
                <w:lang w:eastAsia="et-EE"/>
              </w:rPr>
              <w:t>4 804 101</w:t>
            </w:r>
          </w:p>
        </w:tc>
      </w:tr>
      <w:tr w:rsidR="00736EC9" w:rsidRPr="007E6BFC" w:rsidTr="00C90E50">
        <w:trPr>
          <w:trHeight w:hRule="exact" w:val="340"/>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AS Swedbank Liising</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15.02.2018</w:t>
            </w:r>
          </w:p>
        </w:tc>
        <w:tc>
          <w:tcPr>
            <w:tcW w:w="239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3,45%</w:t>
            </w: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5 695</w:t>
            </w:r>
          </w:p>
        </w:tc>
        <w:tc>
          <w:tcPr>
            <w:tcW w:w="1191"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8 075</w:t>
            </w:r>
          </w:p>
        </w:tc>
      </w:tr>
      <w:tr w:rsidR="00736EC9" w:rsidRPr="007E6BFC" w:rsidTr="00C90E50">
        <w:trPr>
          <w:trHeight w:hRule="exact" w:val="340"/>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AS Swedbank Liising</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15.02.2018</w:t>
            </w:r>
          </w:p>
        </w:tc>
        <w:tc>
          <w:tcPr>
            <w:tcW w:w="239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3,45%</w:t>
            </w: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5 695</w:t>
            </w:r>
          </w:p>
        </w:tc>
        <w:tc>
          <w:tcPr>
            <w:tcW w:w="1191" w:type="dxa"/>
            <w:tcBorders>
              <w:top w:val="nil"/>
              <w:left w:val="nil"/>
              <w:bottom w:val="nil"/>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8 076</w:t>
            </w:r>
          </w:p>
        </w:tc>
      </w:tr>
      <w:tr w:rsidR="00736EC9" w:rsidRPr="007E6BFC" w:rsidTr="00C90E50">
        <w:trPr>
          <w:trHeight w:hRule="exact" w:val="340"/>
        </w:trPr>
        <w:tc>
          <w:tcPr>
            <w:tcW w:w="233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AS Swedbank Liising</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Cs w:val="22"/>
                <w:lang w:eastAsia="et-EE"/>
              </w:rPr>
            </w:pPr>
            <w:r w:rsidRPr="007E6BFC">
              <w:rPr>
                <w:rFonts w:eastAsia="Times New Roman" w:cs="Times New Roman"/>
                <w:szCs w:val="22"/>
                <w:lang w:eastAsia="et-EE"/>
              </w:rPr>
              <w:t>15.05.2018</w:t>
            </w:r>
          </w:p>
        </w:tc>
        <w:tc>
          <w:tcPr>
            <w:tcW w:w="239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Cs w:val="22"/>
                <w:lang w:eastAsia="et-EE"/>
              </w:rPr>
            </w:pPr>
            <w:r w:rsidRPr="007E6BFC">
              <w:rPr>
                <w:rFonts w:eastAsia="Times New Roman" w:cs="Times New Roman"/>
                <w:szCs w:val="22"/>
                <w:lang w:eastAsia="et-EE"/>
              </w:rPr>
              <w:t>3,45%</w:t>
            </w:r>
          </w:p>
        </w:tc>
        <w:tc>
          <w:tcPr>
            <w:tcW w:w="99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EUR</w:t>
            </w:r>
          </w:p>
        </w:tc>
        <w:tc>
          <w:tcPr>
            <w:tcW w:w="1379"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4 150</w:t>
            </w:r>
          </w:p>
        </w:tc>
        <w:tc>
          <w:tcPr>
            <w:tcW w:w="1191"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szCs w:val="22"/>
                <w:lang w:eastAsia="et-EE"/>
              </w:rPr>
            </w:pPr>
            <w:r>
              <w:rPr>
                <w:rFonts w:eastAsia="Times New Roman" w:cs="Times New Roman"/>
                <w:szCs w:val="22"/>
                <w:lang w:eastAsia="et-EE"/>
              </w:rPr>
              <w:t>6 343</w:t>
            </w:r>
          </w:p>
        </w:tc>
      </w:tr>
      <w:tr w:rsidR="00736EC9" w:rsidRPr="007E6BFC" w:rsidTr="00C90E50">
        <w:trPr>
          <w:trHeight w:val="360"/>
        </w:trPr>
        <w:tc>
          <w:tcPr>
            <w:tcW w:w="233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Kapitalirendid kokku</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2394"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w:t>
            </w:r>
          </w:p>
        </w:tc>
        <w:tc>
          <w:tcPr>
            <w:tcW w:w="99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Cs w:val="22"/>
                <w:lang w:eastAsia="et-EE"/>
              </w:rPr>
            </w:pPr>
            <w:r w:rsidRPr="007E6BFC">
              <w:rPr>
                <w:rFonts w:eastAsia="Times New Roman" w:cs="Times New Roman"/>
                <w:szCs w:val="22"/>
                <w:lang w:eastAsia="et-EE"/>
              </w:rPr>
              <w:t> </w:t>
            </w:r>
          </w:p>
        </w:tc>
        <w:tc>
          <w:tcPr>
            <w:tcW w:w="1379"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15 540</w:t>
            </w:r>
          </w:p>
        </w:tc>
        <w:tc>
          <w:tcPr>
            <w:tcW w:w="1191" w:type="dxa"/>
            <w:tcBorders>
              <w:top w:val="nil"/>
              <w:left w:val="nil"/>
              <w:bottom w:val="double" w:sz="6" w:space="0" w:color="auto"/>
              <w:right w:val="nil"/>
            </w:tcBorders>
            <w:shd w:val="clear" w:color="auto" w:fill="auto"/>
            <w:noWrap/>
            <w:vAlign w:val="bottom"/>
            <w:hideMark/>
          </w:tcPr>
          <w:p w:rsidR="00736EC9" w:rsidRPr="007E6BFC" w:rsidRDefault="006F3303" w:rsidP="00736EC9">
            <w:pPr>
              <w:spacing w:after="0" w:line="240" w:lineRule="auto"/>
              <w:jc w:val="right"/>
              <w:rPr>
                <w:rFonts w:eastAsia="Times New Roman" w:cs="Times New Roman"/>
                <w:b/>
                <w:bCs/>
                <w:szCs w:val="22"/>
                <w:lang w:eastAsia="et-EE"/>
              </w:rPr>
            </w:pPr>
            <w:r>
              <w:rPr>
                <w:rFonts w:eastAsia="Times New Roman" w:cs="Times New Roman"/>
                <w:b/>
                <w:bCs/>
                <w:szCs w:val="22"/>
                <w:lang w:eastAsia="et-EE"/>
              </w:rPr>
              <w:t>22 494</w:t>
            </w:r>
          </w:p>
        </w:tc>
      </w:tr>
      <w:tr w:rsidR="00736EC9" w:rsidRPr="007E6BFC" w:rsidTr="00C90E50">
        <w:trPr>
          <w:trHeight w:val="312"/>
        </w:trPr>
        <w:tc>
          <w:tcPr>
            <w:tcW w:w="233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r w:rsidRPr="007E6BFC">
              <w:rPr>
                <w:rFonts w:eastAsia="Times New Roman" w:cs="Times New Roman"/>
                <w:b/>
                <w:bCs/>
                <w:szCs w:val="22"/>
                <w:lang w:eastAsia="et-EE"/>
              </w:rPr>
              <w:t>Kokku</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Cs w:val="22"/>
                <w:lang w:eastAsia="et-EE"/>
              </w:rPr>
            </w:pPr>
          </w:p>
        </w:tc>
        <w:tc>
          <w:tcPr>
            <w:tcW w:w="239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lang w:eastAsia="et-EE"/>
              </w:rPr>
            </w:pPr>
          </w:p>
        </w:tc>
        <w:tc>
          <w:tcPr>
            <w:tcW w:w="9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lang w:eastAsia="et-EE"/>
              </w:rPr>
            </w:pPr>
          </w:p>
        </w:tc>
        <w:tc>
          <w:tcPr>
            <w:tcW w:w="137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F3303">
              <w:rPr>
                <w:rFonts w:eastAsia="Times New Roman" w:cs="Times New Roman"/>
                <w:b/>
                <w:bCs/>
                <w:szCs w:val="22"/>
                <w:lang w:eastAsia="et-EE"/>
              </w:rPr>
              <w:t>5 601 396</w:t>
            </w:r>
          </w:p>
        </w:tc>
        <w:tc>
          <w:tcPr>
            <w:tcW w:w="119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w:t>
            </w:r>
            <w:r w:rsidR="006F3303">
              <w:rPr>
                <w:rFonts w:eastAsia="Times New Roman" w:cs="Times New Roman"/>
                <w:b/>
                <w:bCs/>
                <w:szCs w:val="22"/>
                <w:lang w:eastAsia="et-EE"/>
              </w:rPr>
              <w:t>4 826 595</w:t>
            </w:r>
          </w:p>
        </w:tc>
      </w:tr>
    </w:tbl>
    <w:p w:rsidR="00736EC9" w:rsidRPr="007E6BFC" w:rsidRDefault="00736EC9" w:rsidP="00736EC9">
      <w:pPr>
        <w:rPr>
          <w:rFonts w:cs="Times New Roman"/>
          <w:b/>
          <w:color w:val="0070C0"/>
          <w:szCs w:val="22"/>
          <w:u w:val="single"/>
        </w:rPr>
      </w:pPr>
    </w:p>
    <w:p w:rsidR="0065763E" w:rsidRPr="007E6BFC" w:rsidRDefault="008D6EC9" w:rsidP="0065763E">
      <w:pPr>
        <w:autoSpaceDE w:val="0"/>
        <w:spacing w:after="0" w:line="240" w:lineRule="auto"/>
        <w:jc w:val="both"/>
        <w:rPr>
          <w:rFonts w:cs="Times New Roman"/>
          <w:sz w:val="24"/>
          <w:szCs w:val="24"/>
        </w:rPr>
      </w:pPr>
      <w:r>
        <w:rPr>
          <w:rFonts w:cs="Times New Roman"/>
          <w:sz w:val="24"/>
          <w:szCs w:val="24"/>
        </w:rPr>
        <w:t xml:space="preserve">Tagatiseks panditud põhivarade bilansiline maksumus on toodud lisas 8. Lisaks on laenude tagatiseks seatud tütarettevõtte vallasvarale kommertspant summas 5 155 797 eurot (vt ka lisa 11). </w:t>
      </w:r>
      <w:r w:rsidR="00736EC9" w:rsidRPr="007E6BFC">
        <w:rPr>
          <w:rFonts w:cs="Times New Roman"/>
          <w:sz w:val="24"/>
          <w:szCs w:val="24"/>
        </w:rPr>
        <w:t>KIK laenulepingu olulise</w:t>
      </w:r>
      <w:r>
        <w:rPr>
          <w:rFonts w:cs="Times New Roman"/>
          <w:sz w:val="24"/>
          <w:szCs w:val="24"/>
        </w:rPr>
        <w:t>ks</w:t>
      </w:r>
      <w:r w:rsidR="00736EC9" w:rsidRPr="007E6BFC">
        <w:rPr>
          <w:rFonts w:cs="Times New Roman"/>
          <w:sz w:val="24"/>
          <w:szCs w:val="24"/>
        </w:rPr>
        <w:t xml:space="preserve"> tingimuse</w:t>
      </w:r>
      <w:r>
        <w:rPr>
          <w:rFonts w:cs="Times New Roman"/>
          <w:sz w:val="24"/>
          <w:szCs w:val="24"/>
        </w:rPr>
        <w:t>ks</w:t>
      </w:r>
      <w:r w:rsidR="00736EC9" w:rsidRPr="007E6BFC">
        <w:rPr>
          <w:rFonts w:cs="Times New Roman"/>
          <w:sz w:val="24"/>
          <w:szCs w:val="24"/>
        </w:rPr>
        <w:t>: kirjalik nõusolek senistelt laenuandjatelt uue krediidilepingu sõlmimiseks teise osapoolega ning varade kindlustamine.</w:t>
      </w:r>
    </w:p>
    <w:p w:rsidR="00736EC9" w:rsidRPr="007E6BFC" w:rsidRDefault="00736EC9" w:rsidP="0065763E">
      <w:pPr>
        <w:autoSpaceDE w:val="0"/>
        <w:spacing w:after="0" w:line="240" w:lineRule="auto"/>
        <w:jc w:val="both"/>
        <w:rPr>
          <w:rFonts w:cs="Times New Roman"/>
          <w:sz w:val="24"/>
          <w:szCs w:val="24"/>
        </w:rPr>
      </w:pPr>
      <w:r w:rsidRPr="007E6BFC">
        <w:rPr>
          <w:rFonts w:cs="Times New Roman"/>
          <w:sz w:val="24"/>
          <w:szCs w:val="24"/>
        </w:rPr>
        <w:lastRenderedPageBreak/>
        <w:t xml:space="preserve"> </w:t>
      </w:r>
    </w:p>
    <w:p w:rsidR="00736EC9" w:rsidRPr="007E6BFC" w:rsidRDefault="00736EC9" w:rsidP="0065763E">
      <w:pPr>
        <w:spacing w:after="0" w:line="240" w:lineRule="auto"/>
        <w:jc w:val="both"/>
        <w:rPr>
          <w:rFonts w:cs="Times New Roman"/>
          <w:sz w:val="24"/>
          <w:szCs w:val="24"/>
        </w:rPr>
      </w:pPr>
      <w:r w:rsidRPr="007E6BFC">
        <w:rPr>
          <w:rFonts w:cs="Times New Roman"/>
          <w:sz w:val="24"/>
          <w:szCs w:val="24"/>
        </w:rPr>
        <w:t xml:space="preserve">Aruandeaasta võttis vald laenu OP </w:t>
      </w:r>
      <w:proofErr w:type="spellStart"/>
      <w:r w:rsidRPr="007E6BFC">
        <w:rPr>
          <w:rFonts w:cs="Times New Roman"/>
          <w:sz w:val="24"/>
          <w:szCs w:val="24"/>
        </w:rPr>
        <w:t>Corporate</w:t>
      </w:r>
      <w:proofErr w:type="spellEnd"/>
      <w:r w:rsidRPr="007E6BFC">
        <w:rPr>
          <w:rFonts w:cs="Times New Roman"/>
          <w:sz w:val="24"/>
          <w:szCs w:val="24"/>
        </w:rPr>
        <w:t xml:space="preserve"> pangast,  millest kasutati </w:t>
      </w:r>
      <w:r w:rsidR="006B0336">
        <w:rPr>
          <w:rFonts w:cs="Times New Roman"/>
          <w:sz w:val="24"/>
          <w:szCs w:val="24"/>
        </w:rPr>
        <w:t>6</w:t>
      </w:r>
      <w:r w:rsidRPr="007E6BFC">
        <w:rPr>
          <w:rFonts w:cs="Times New Roman"/>
          <w:sz w:val="24"/>
          <w:szCs w:val="24"/>
        </w:rPr>
        <w:t xml:space="preserve">00 000 eurot.  2014.a. võttis vald laenu Danske </w:t>
      </w:r>
      <w:r w:rsidR="006E72F8" w:rsidRPr="007E6BFC">
        <w:rPr>
          <w:rFonts w:cs="Times New Roman"/>
          <w:sz w:val="24"/>
          <w:szCs w:val="24"/>
        </w:rPr>
        <w:t xml:space="preserve">Pangast limiidiga 10 </w:t>
      </w:r>
      <w:r w:rsidR="0065763E" w:rsidRPr="007E6BFC">
        <w:rPr>
          <w:rFonts w:cs="Times New Roman"/>
          <w:sz w:val="24"/>
          <w:szCs w:val="24"/>
        </w:rPr>
        <w:t>miljonit eurot</w:t>
      </w:r>
      <w:r w:rsidR="006E72F8" w:rsidRPr="007E6BFC">
        <w:rPr>
          <w:rFonts w:cs="Times New Roman"/>
          <w:sz w:val="24"/>
          <w:szCs w:val="24"/>
        </w:rPr>
        <w:t xml:space="preserve">, millest </w:t>
      </w:r>
      <w:r w:rsidRPr="007E6BFC">
        <w:rPr>
          <w:rFonts w:cs="Times New Roman"/>
          <w:sz w:val="24"/>
          <w:szCs w:val="24"/>
        </w:rPr>
        <w:t>kasutat</w:t>
      </w:r>
      <w:r w:rsidR="006B0336">
        <w:rPr>
          <w:rFonts w:cs="Times New Roman"/>
          <w:sz w:val="24"/>
          <w:szCs w:val="24"/>
        </w:rPr>
        <w:t>ud</w:t>
      </w:r>
      <w:r w:rsidR="006E72F8" w:rsidRPr="007E6BFC">
        <w:rPr>
          <w:rFonts w:cs="Times New Roman"/>
          <w:sz w:val="24"/>
          <w:szCs w:val="24"/>
        </w:rPr>
        <w:t xml:space="preserve"> </w:t>
      </w:r>
      <w:r w:rsidR="006B0336">
        <w:rPr>
          <w:rFonts w:cs="Times New Roman"/>
          <w:sz w:val="24"/>
          <w:szCs w:val="24"/>
        </w:rPr>
        <w:t>7 3</w:t>
      </w:r>
      <w:r w:rsidRPr="007E6BFC">
        <w:rPr>
          <w:rFonts w:cs="Times New Roman"/>
          <w:sz w:val="24"/>
          <w:szCs w:val="24"/>
        </w:rPr>
        <w:t>00</w:t>
      </w:r>
      <w:r w:rsidR="006E72F8" w:rsidRPr="007E6BFC">
        <w:rPr>
          <w:rFonts w:cs="Times New Roman"/>
          <w:sz w:val="24"/>
          <w:szCs w:val="24"/>
        </w:rPr>
        <w:t> </w:t>
      </w:r>
      <w:r w:rsidRPr="007E6BFC">
        <w:rPr>
          <w:rFonts w:cs="Times New Roman"/>
          <w:sz w:val="24"/>
          <w:szCs w:val="24"/>
        </w:rPr>
        <w:t>000</w:t>
      </w:r>
      <w:r w:rsidR="006E72F8" w:rsidRPr="007E6BFC">
        <w:rPr>
          <w:rFonts w:cs="Times New Roman"/>
          <w:sz w:val="24"/>
          <w:szCs w:val="24"/>
        </w:rPr>
        <w:t xml:space="preserve"> </w:t>
      </w:r>
      <w:r w:rsidRPr="007E6BFC">
        <w:rPr>
          <w:rFonts w:cs="Times New Roman"/>
          <w:sz w:val="24"/>
          <w:szCs w:val="24"/>
        </w:rPr>
        <w:t>eurot</w:t>
      </w:r>
      <w:r w:rsidR="006B0336">
        <w:rPr>
          <w:rFonts w:cs="Times New Roman"/>
          <w:sz w:val="24"/>
          <w:szCs w:val="24"/>
        </w:rPr>
        <w:t>, aruandeaastal sõlmiti sama pangaga uus laenuleping</w:t>
      </w:r>
      <w:r w:rsidR="00460845">
        <w:rPr>
          <w:rFonts w:cs="Times New Roman"/>
          <w:sz w:val="24"/>
          <w:szCs w:val="24"/>
        </w:rPr>
        <w:t xml:space="preserve"> ja kasutati laenu 2 200 000 </w:t>
      </w:r>
      <w:r w:rsidRPr="007E6BFC">
        <w:rPr>
          <w:rFonts w:cs="Times New Roman"/>
          <w:sz w:val="24"/>
          <w:szCs w:val="24"/>
        </w:rPr>
        <w:t>eurot. Laenu</w:t>
      </w:r>
      <w:r w:rsidR="006B0336">
        <w:rPr>
          <w:rFonts w:cs="Times New Roman"/>
          <w:sz w:val="24"/>
          <w:szCs w:val="24"/>
        </w:rPr>
        <w:t>de</w:t>
      </w:r>
      <w:r w:rsidRPr="007E6BFC">
        <w:rPr>
          <w:rFonts w:cs="Times New Roman"/>
          <w:sz w:val="24"/>
          <w:szCs w:val="24"/>
        </w:rPr>
        <w:t xml:space="preserve"> tagatiseks on valla eelarvevahendid.</w:t>
      </w:r>
    </w:p>
    <w:p w:rsidR="0065763E" w:rsidRPr="007E6BFC" w:rsidRDefault="0065763E" w:rsidP="0065763E">
      <w:pPr>
        <w:spacing w:after="0" w:line="240" w:lineRule="auto"/>
        <w:jc w:val="both"/>
        <w:rPr>
          <w:rFonts w:cs="Times New Roman"/>
          <w:sz w:val="24"/>
          <w:szCs w:val="24"/>
        </w:rPr>
      </w:pPr>
    </w:p>
    <w:p w:rsidR="00736EC9" w:rsidRPr="007E6BFC" w:rsidRDefault="00736EC9" w:rsidP="0065763E">
      <w:pPr>
        <w:spacing w:after="0" w:line="240" w:lineRule="auto"/>
        <w:jc w:val="both"/>
        <w:rPr>
          <w:rFonts w:cs="Times New Roman"/>
          <w:sz w:val="24"/>
          <w:szCs w:val="24"/>
        </w:rPr>
      </w:pPr>
      <w:r w:rsidRPr="007E6BFC">
        <w:rPr>
          <w:rFonts w:cs="Times New Roman"/>
          <w:sz w:val="24"/>
          <w:szCs w:val="24"/>
        </w:rPr>
        <w:t xml:space="preserve">Aruandeaastal tagastati pangalaene summas </w:t>
      </w:r>
      <w:r w:rsidR="00460845">
        <w:rPr>
          <w:rFonts w:cs="Times New Roman"/>
          <w:sz w:val="24"/>
          <w:szCs w:val="24"/>
        </w:rPr>
        <w:t>2 018 245</w:t>
      </w:r>
      <w:r w:rsidRPr="007E6BFC">
        <w:rPr>
          <w:rFonts w:cs="Times New Roman"/>
          <w:sz w:val="24"/>
          <w:szCs w:val="24"/>
        </w:rPr>
        <w:t xml:space="preserve"> eurot ning intressikulu moodustas </w:t>
      </w:r>
      <w:r w:rsidR="00460845">
        <w:rPr>
          <w:rFonts w:cs="Times New Roman"/>
          <w:sz w:val="24"/>
          <w:szCs w:val="24"/>
        </w:rPr>
        <w:t>97 323</w:t>
      </w:r>
      <w:r w:rsidRPr="007E6BFC">
        <w:rPr>
          <w:rFonts w:cs="Times New Roman"/>
          <w:sz w:val="24"/>
          <w:szCs w:val="24"/>
        </w:rPr>
        <w:t xml:space="preserve"> (201</w:t>
      </w:r>
      <w:r w:rsidR="00535327">
        <w:rPr>
          <w:rFonts w:cs="Times New Roman"/>
          <w:sz w:val="24"/>
          <w:szCs w:val="24"/>
        </w:rPr>
        <w:t>6</w:t>
      </w:r>
      <w:r w:rsidRPr="007E6BFC">
        <w:rPr>
          <w:rFonts w:cs="Times New Roman"/>
          <w:sz w:val="24"/>
          <w:szCs w:val="24"/>
        </w:rPr>
        <w:t xml:space="preserve">: </w:t>
      </w:r>
      <w:r w:rsidR="00460845">
        <w:rPr>
          <w:rFonts w:cs="Times New Roman"/>
          <w:sz w:val="24"/>
          <w:szCs w:val="24"/>
        </w:rPr>
        <w:t>91 806</w:t>
      </w:r>
      <w:r w:rsidRPr="007E6BFC">
        <w:rPr>
          <w:rFonts w:cs="Times New Roman"/>
          <w:sz w:val="24"/>
          <w:szCs w:val="24"/>
        </w:rPr>
        <w:t>) eurot.</w:t>
      </w:r>
    </w:p>
    <w:p w:rsidR="0065763E" w:rsidRPr="007E6BFC" w:rsidRDefault="0065763E" w:rsidP="0065763E">
      <w:pPr>
        <w:spacing w:after="0" w:line="240" w:lineRule="auto"/>
        <w:jc w:val="both"/>
        <w:rPr>
          <w:rFonts w:cs="Times New Roman"/>
          <w:sz w:val="24"/>
          <w:szCs w:val="24"/>
        </w:rPr>
      </w:pPr>
    </w:p>
    <w:p w:rsidR="00736EC9" w:rsidRPr="007E6BFC" w:rsidRDefault="00736EC9" w:rsidP="0065763E">
      <w:pPr>
        <w:spacing w:after="0"/>
        <w:jc w:val="both"/>
        <w:rPr>
          <w:rStyle w:val="fontstyle01"/>
          <w:rFonts w:ascii="Times New Roman" w:hAnsi="Times New Roman" w:cs="Times New Roman"/>
          <w:color w:val="auto"/>
          <w:sz w:val="24"/>
          <w:szCs w:val="24"/>
        </w:rPr>
      </w:pPr>
      <w:r w:rsidRPr="007E6BFC">
        <w:rPr>
          <w:rStyle w:val="fontstyle01"/>
          <w:rFonts w:ascii="Times New Roman" w:hAnsi="Times New Roman" w:cs="Times New Roman"/>
          <w:color w:val="auto"/>
          <w:sz w:val="24"/>
          <w:szCs w:val="24"/>
        </w:rPr>
        <w:t xml:space="preserve">Aruandeperioodil tasuti kapitalirendi põhiosa makseid </w:t>
      </w:r>
      <w:r w:rsidR="00535327">
        <w:rPr>
          <w:rStyle w:val="fontstyle01"/>
          <w:rFonts w:ascii="Times New Roman" w:hAnsi="Times New Roman" w:cs="Times New Roman"/>
          <w:color w:val="auto"/>
          <w:sz w:val="24"/>
          <w:szCs w:val="24"/>
        </w:rPr>
        <w:t>6 954</w:t>
      </w:r>
      <w:r w:rsidRPr="007E6BFC">
        <w:rPr>
          <w:rStyle w:val="fontstyle01"/>
          <w:rFonts w:ascii="Times New Roman" w:hAnsi="Times New Roman" w:cs="Times New Roman"/>
          <w:color w:val="auto"/>
          <w:sz w:val="24"/>
          <w:szCs w:val="24"/>
        </w:rPr>
        <w:t xml:space="preserve"> (201</w:t>
      </w:r>
      <w:r w:rsidR="00535327">
        <w:rPr>
          <w:rStyle w:val="fontstyle01"/>
          <w:rFonts w:ascii="Times New Roman" w:hAnsi="Times New Roman" w:cs="Times New Roman"/>
          <w:color w:val="auto"/>
          <w:sz w:val="24"/>
          <w:szCs w:val="24"/>
        </w:rPr>
        <w:t>6</w:t>
      </w:r>
      <w:r w:rsidRPr="007E6BFC">
        <w:rPr>
          <w:rStyle w:val="fontstyle01"/>
          <w:rFonts w:ascii="Times New Roman" w:hAnsi="Times New Roman" w:cs="Times New Roman"/>
          <w:color w:val="auto"/>
          <w:sz w:val="24"/>
          <w:szCs w:val="24"/>
        </w:rPr>
        <w:t xml:space="preserve">: </w:t>
      </w:r>
      <w:r w:rsidR="00535327">
        <w:rPr>
          <w:rStyle w:val="fontstyle01"/>
          <w:rFonts w:ascii="Times New Roman" w:hAnsi="Times New Roman" w:cs="Times New Roman"/>
          <w:color w:val="auto"/>
          <w:sz w:val="24"/>
          <w:szCs w:val="24"/>
        </w:rPr>
        <w:t>19 224</w:t>
      </w:r>
      <w:r w:rsidRPr="007E6BFC">
        <w:rPr>
          <w:rStyle w:val="fontstyle01"/>
          <w:rFonts w:ascii="Times New Roman" w:hAnsi="Times New Roman" w:cs="Times New Roman"/>
          <w:color w:val="auto"/>
          <w:sz w:val="24"/>
          <w:szCs w:val="24"/>
        </w:rPr>
        <w:t xml:space="preserve">) eurot, intressikulu </w:t>
      </w:r>
      <w:r w:rsidR="0065763E" w:rsidRPr="007E6BFC">
        <w:rPr>
          <w:rStyle w:val="fontstyle01"/>
          <w:rFonts w:ascii="Times New Roman" w:hAnsi="Times New Roman" w:cs="Times New Roman"/>
          <w:color w:val="auto"/>
          <w:sz w:val="24"/>
          <w:szCs w:val="24"/>
        </w:rPr>
        <w:t xml:space="preserve">oli </w:t>
      </w:r>
      <w:r w:rsidR="00535327">
        <w:rPr>
          <w:rStyle w:val="fontstyle01"/>
          <w:rFonts w:ascii="Times New Roman" w:hAnsi="Times New Roman" w:cs="Times New Roman"/>
          <w:color w:val="auto"/>
          <w:sz w:val="24"/>
          <w:szCs w:val="24"/>
        </w:rPr>
        <w:t>633</w:t>
      </w:r>
      <w:r w:rsidRPr="007E6BFC">
        <w:rPr>
          <w:rStyle w:val="fontstyle01"/>
          <w:rFonts w:ascii="Times New Roman" w:hAnsi="Times New Roman" w:cs="Times New Roman"/>
          <w:color w:val="auto"/>
          <w:sz w:val="24"/>
          <w:szCs w:val="24"/>
        </w:rPr>
        <w:t xml:space="preserve"> (201</w:t>
      </w:r>
      <w:r w:rsidR="00535327">
        <w:rPr>
          <w:rStyle w:val="fontstyle01"/>
          <w:rFonts w:ascii="Times New Roman" w:hAnsi="Times New Roman" w:cs="Times New Roman"/>
          <w:color w:val="auto"/>
          <w:sz w:val="24"/>
          <w:szCs w:val="24"/>
        </w:rPr>
        <w:t>6</w:t>
      </w:r>
      <w:r w:rsidRPr="007E6BFC">
        <w:rPr>
          <w:rStyle w:val="fontstyle01"/>
          <w:rFonts w:ascii="Times New Roman" w:hAnsi="Times New Roman" w:cs="Times New Roman"/>
          <w:color w:val="auto"/>
          <w:sz w:val="24"/>
          <w:szCs w:val="24"/>
        </w:rPr>
        <w:t xml:space="preserve">: 1 </w:t>
      </w:r>
      <w:r w:rsidR="00535327">
        <w:rPr>
          <w:rStyle w:val="fontstyle01"/>
          <w:rFonts w:ascii="Times New Roman" w:hAnsi="Times New Roman" w:cs="Times New Roman"/>
          <w:color w:val="auto"/>
          <w:sz w:val="24"/>
          <w:szCs w:val="24"/>
        </w:rPr>
        <w:t>102</w:t>
      </w:r>
      <w:r w:rsidRPr="007E6BFC">
        <w:rPr>
          <w:rStyle w:val="fontstyle01"/>
          <w:rFonts w:ascii="Times New Roman" w:hAnsi="Times New Roman" w:cs="Times New Roman"/>
          <w:color w:val="auto"/>
          <w:sz w:val="24"/>
          <w:szCs w:val="24"/>
        </w:rPr>
        <w:t>) eurot. Kapitalirendile võetud varade maksumused on toodud lisas 8.</w:t>
      </w:r>
    </w:p>
    <w:p w:rsidR="00736EC9" w:rsidRPr="007E6BFC" w:rsidRDefault="00736EC9" w:rsidP="007304CB">
      <w:pPr>
        <w:spacing w:after="0"/>
        <w:jc w:val="both"/>
        <w:rPr>
          <w:rStyle w:val="fontstyle01"/>
          <w:rFonts w:ascii="Times New Roman" w:hAnsi="Times New Roman" w:cs="Times New Roman"/>
          <w:color w:val="0070C0"/>
          <w:sz w:val="24"/>
          <w:szCs w:val="24"/>
        </w:rPr>
      </w:pPr>
    </w:p>
    <w:p w:rsidR="007304CB" w:rsidRPr="007E6BFC" w:rsidRDefault="007304CB" w:rsidP="007304CB">
      <w:pPr>
        <w:spacing w:after="0"/>
        <w:jc w:val="both"/>
        <w:rPr>
          <w:rStyle w:val="fontstyle01"/>
          <w:rFonts w:ascii="Times New Roman" w:hAnsi="Times New Roman" w:cs="Times New Roman"/>
          <w:color w:val="0070C0"/>
          <w:sz w:val="24"/>
          <w:szCs w:val="24"/>
        </w:rPr>
      </w:pPr>
    </w:p>
    <w:p w:rsidR="00736EC9" w:rsidRPr="007E6BFC" w:rsidRDefault="00736EC9" w:rsidP="004839BF">
      <w:pPr>
        <w:pStyle w:val="Pealkiri3"/>
        <w:rPr>
          <w:color w:val="auto"/>
        </w:rPr>
      </w:pPr>
      <w:bookmarkStart w:id="137" w:name="_Toc511314524"/>
      <w:r w:rsidRPr="007E6BFC">
        <w:rPr>
          <w:color w:val="auto"/>
        </w:rPr>
        <w:t>Lisa 13   Tulud kaupade ja teenuste müügist</w:t>
      </w:r>
      <w:bookmarkEnd w:id="137"/>
      <w:r w:rsidRPr="007E6BFC">
        <w:rPr>
          <w:color w:val="auto"/>
        </w:rPr>
        <w:t xml:space="preserve"> </w:t>
      </w:r>
    </w:p>
    <w:p w:rsidR="00736EC9" w:rsidRPr="007E6BFC" w:rsidRDefault="00736EC9" w:rsidP="0065763E">
      <w:pPr>
        <w:spacing w:after="0"/>
        <w:rPr>
          <w:rFonts w:cs="Times New Roman"/>
          <w:sz w:val="24"/>
          <w:szCs w:val="24"/>
        </w:rPr>
      </w:pPr>
    </w:p>
    <w:tbl>
      <w:tblPr>
        <w:tblW w:w="8859" w:type="dxa"/>
        <w:tblCellMar>
          <w:left w:w="70" w:type="dxa"/>
          <w:right w:w="70" w:type="dxa"/>
        </w:tblCellMar>
        <w:tblLook w:val="04A0" w:firstRow="1" w:lastRow="0" w:firstColumn="1" w:lastColumn="0" w:noHBand="0" w:noVBand="1"/>
      </w:tblPr>
      <w:tblGrid>
        <w:gridCol w:w="4890"/>
        <w:gridCol w:w="1276"/>
        <w:gridCol w:w="1417"/>
        <w:gridCol w:w="1276"/>
      </w:tblGrid>
      <w:tr w:rsidR="006649D1" w:rsidRPr="007E6BFC" w:rsidTr="001E32B8">
        <w:trPr>
          <w:trHeight w:hRule="exact" w:val="340"/>
        </w:trPr>
        <w:tc>
          <w:tcPr>
            <w:tcW w:w="4890"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276"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417"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E001D2">
              <w:rPr>
                <w:rFonts w:eastAsia="Times New Roman" w:cs="Times New Roman"/>
                <w:b/>
                <w:bCs/>
                <w:sz w:val="24"/>
                <w:szCs w:val="24"/>
                <w:lang w:eastAsia="et-EE"/>
              </w:rPr>
              <w:t>7</w:t>
            </w:r>
          </w:p>
        </w:tc>
        <w:tc>
          <w:tcPr>
            <w:tcW w:w="1276" w:type="dxa"/>
            <w:tcBorders>
              <w:top w:val="nil"/>
              <w:left w:val="nil"/>
              <w:bottom w:val="single" w:sz="8" w:space="0" w:color="auto"/>
              <w:right w:val="nil"/>
            </w:tcBorders>
            <w:shd w:val="clear" w:color="auto"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E001D2">
              <w:rPr>
                <w:rFonts w:eastAsia="Times New Roman" w:cs="Times New Roman"/>
                <w:b/>
                <w:bCs/>
                <w:sz w:val="24"/>
                <w:szCs w:val="24"/>
                <w:lang w:eastAsia="et-EE"/>
              </w:rPr>
              <w:t>6</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Elamu- ja kommunaaltegevuse tulud </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w:t>
            </w:r>
          </w:p>
        </w:tc>
        <w:tc>
          <w:tcPr>
            <w:tcW w:w="141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E001D2">
              <w:rPr>
                <w:rFonts w:eastAsia="Times New Roman" w:cs="Times New Roman"/>
                <w:sz w:val="24"/>
                <w:szCs w:val="24"/>
                <w:lang w:eastAsia="et-EE"/>
              </w:rPr>
              <w:t> 634 886</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E001D2">
              <w:rPr>
                <w:rFonts w:eastAsia="Times New Roman" w:cs="Times New Roman"/>
                <w:sz w:val="24"/>
                <w:szCs w:val="24"/>
                <w:lang w:eastAsia="et-EE"/>
              </w:rPr>
              <w:t> 376 533</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Tulud haridusalasest tegevusest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 </w:t>
            </w:r>
            <w:r w:rsidRPr="007E6BFC">
              <w:rPr>
                <w:rFonts w:eastAsia="Times New Roman" w:cs="Times New Roman"/>
                <w:sz w:val="24"/>
                <w:szCs w:val="24"/>
                <w:lang w:eastAsia="et-EE"/>
              </w:rPr>
              <w:t>6</w:t>
            </w:r>
            <w:r w:rsidR="00E001D2">
              <w:rPr>
                <w:rFonts w:eastAsia="Times New Roman" w:cs="Times New Roman"/>
                <w:sz w:val="24"/>
                <w:szCs w:val="24"/>
                <w:lang w:eastAsia="et-EE"/>
              </w:rPr>
              <w:t>45 795</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 611 795</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Tulud spordi- ja puhkealasest tegevusest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542 092</w:t>
            </w:r>
          </w:p>
        </w:tc>
        <w:tc>
          <w:tcPr>
            <w:tcW w:w="1276" w:type="dxa"/>
            <w:tcBorders>
              <w:top w:val="nil"/>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417 553</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Õiguste müük </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w:t>
            </w:r>
          </w:p>
        </w:tc>
        <w:tc>
          <w:tcPr>
            <w:tcW w:w="141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E001D2">
              <w:rPr>
                <w:rFonts w:eastAsia="Times New Roman" w:cs="Times New Roman"/>
                <w:sz w:val="24"/>
                <w:szCs w:val="24"/>
                <w:lang w:eastAsia="et-EE"/>
              </w:rPr>
              <w:t>57 581</w:t>
            </w:r>
          </w:p>
        </w:tc>
        <w:tc>
          <w:tcPr>
            <w:tcW w:w="1276" w:type="dxa"/>
            <w:tcBorders>
              <w:top w:val="nil"/>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321 754</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Tulud kultuuri- ja kunstialasest tegevusest</w:t>
            </w:r>
          </w:p>
        </w:tc>
        <w:tc>
          <w:tcPr>
            <w:tcW w:w="1276" w:type="dxa"/>
            <w:tcBorders>
              <w:top w:val="nil"/>
              <w:left w:val="nil"/>
              <w:bottom w:val="nil"/>
              <w:right w:val="nil"/>
            </w:tcBorders>
            <w:shd w:val="clear" w:color="auto" w:fill="auto"/>
            <w:noWrap/>
            <w:vAlign w:val="bottom"/>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98 790</w:t>
            </w:r>
          </w:p>
        </w:tc>
        <w:tc>
          <w:tcPr>
            <w:tcW w:w="1276" w:type="dxa"/>
            <w:tcBorders>
              <w:top w:val="nil"/>
              <w:left w:val="nil"/>
              <w:bottom w:val="nil"/>
              <w:right w:val="nil"/>
            </w:tcBorders>
            <w:shd w:val="clear" w:color="auto" w:fill="auto"/>
            <w:noWrap/>
            <w:vAlign w:val="bottom"/>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60 044</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Üür ja rent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07 752</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12</w:t>
            </w:r>
            <w:r w:rsidR="00E001D2">
              <w:rPr>
                <w:rFonts w:eastAsia="Times New Roman" w:cs="Times New Roman"/>
                <w:sz w:val="24"/>
                <w:szCs w:val="24"/>
                <w:lang w:eastAsia="et-EE"/>
              </w:rPr>
              <w:t>8 684</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Tulud sotsiaalabialasest tegevusest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E001D2">
              <w:rPr>
                <w:rFonts w:eastAsia="Times New Roman" w:cs="Times New Roman"/>
                <w:sz w:val="24"/>
                <w:szCs w:val="24"/>
                <w:lang w:eastAsia="et-EE"/>
              </w:rPr>
              <w:t>22 833</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11</w:t>
            </w:r>
            <w:r w:rsidR="00E001D2">
              <w:rPr>
                <w:rFonts w:eastAsia="Times New Roman" w:cs="Times New Roman"/>
                <w:sz w:val="24"/>
                <w:szCs w:val="24"/>
                <w:lang w:eastAsia="et-EE"/>
              </w:rPr>
              <w:t>7 762</w:t>
            </w:r>
          </w:p>
        </w:tc>
      </w:tr>
      <w:tr w:rsidR="006649D1" w:rsidRPr="007E6BFC" w:rsidTr="006649D1">
        <w:trPr>
          <w:trHeight w:hRule="exact" w:val="340"/>
        </w:trPr>
        <w:tc>
          <w:tcPr>
            <w:tcW w:w="489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Riigilõivud</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417" w:type="dxa"/>
            <w:tcBorders>
              <w:top w:val="nil"/>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79 283</w:t>
            </w:r>
          </w:p>
        </w:tc>
        <w:tc>
          <w:tcPr>
            <w:tcW w:w="1276" w:type="dxa"/>
            <w:tcBorders>
              <w:top w:val="nil"/>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69 980</w:t>
            </w:r>
          </w:p>
        </w:tc>
      </w:tr>
      <w:tr w:rsidR="006649D1" w:rsidRPr="007E6BFC" w:rsidTr="00E001D2">
        <w:trPr>
          <w:trHeight w:hRule="exact" w:val="340"/>
        </w:trPr>
        <w:tc>
          <w:tcPr>
            <w:tcW w:w="4890"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 toodete ja teenuste müük</w:t>
            </w:r>
          </w:p>
        </w:tc>
        <w:tc>
          <w:tcPr>
            <w:tcW w:w="1276" w:type="dxa"/>
            <w:tcBorders>
              <w:top w:val="nil"/>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single" w:sz="4" w:space="0" w:color="auto"/>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6 072</w:t>
            </w:r>
          </w:p>
        </w:tc>
        <w:tc>
          <w:tcPr>
            <w:tcW w:w="1276" w:type="dxa"/>
            <w:tcBorders>
              <w:top w:val="nil"/>
              <w:left w:val="nil"/>
              <w:bottom w:val="single" w:sz="4" w:space="0" w:color="auto"/>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7 191</w:t>
            </w:r>
          </w:p>
        </w:tc>
      </w:tr>
      <w:tr w:rsidR="006649D1" w:rsidRPr="007E6BFC" w:rsidTr="00E001D2">
        <w:trPr>
          <w:trHeight w:hRule="exact" w:val="340"/>
        </w:trPr>
        <w:tc>
          <w:tcPr>
            <w:tcW w:w="4890" w:type="dxa"/>
            <w:tcBorders>
              <w:top w:val="single" w:sz="4" w:space="0" w:color="auto"/>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276" w:type="dxa"/>
            <w:tcBorders>
              <w:top w:val="single" w:sz="4" w:space="0" w:color="auto"/>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417" w:type="dxa"/>
            <w:tcBorders>
              <w:top w:val="single" w:sz="4" w:space="0" w:color="auto"/>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7</w:t>
            </w:r>
            <w:r w:rsidR="00E001D2">
              <w:rPr>
                <w:rFonts w:eastAsia="Times New Roman" w:cs="Times New Roman"/>
                <w:b/>
                <w:bCs/>
                <w:sz w:val="24"/>
                <w:szCs w:val="24"/>
                <w:lang w:eastAsia="et-EE"/>
              </w:rPr>
              <w:t> 695 083</w:t>
            </w:r>
          </w:p>
        </w:tc>
        <w:tc>
          <w:tcPr>
            <w:tcW w:w="1276" w:type="dxa"/>
            <w:tcBorders>
              <w:top w:val="single" w:sz="4" w:space="0" w:color="auto"/>
              <w:left w:val="nil"/>
              <w:bottom w:val="nil"/>
              <w:right w:val="nil"/>
            </w:tcBorders>
            <w:shd w:val="clear" w:color="auto" w:fill="auto"/>
            <w:noWrap/>
            <w:vAlign w:val="bottom"/>
            <w:hideMark/>
          </w:tcPr>
          <w:p w:rsidR="00736EC9" w:rsidRPr="007E6BFC" w:rsidRDefault="00E001D2"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7 211 296</w:t>
            </w:r>
          </w:p>
        </w:tc>
      </w:tr>
    </w:tbl>
    <w:p w:rsidR="006E72F8" w:rsidRPr="007E6BFC" w:rsidRDefault="006E72F8" w:rsidP="00736EC9">
      <w:pPr>
        <w:rPr>
          <w:rFonts w:cs="Times New Roman"/>
          <w:b/>
          <w:sz w:val="24"/>
          <w:szCs w:val="24"/>
          <w:u w:val="single"/>
        </w:rPr>
      </w:pPr>
    </w:p>
    <w:tbl>
      <w:tblPr>
        <w:tblW w:w="7441" w:type="dxa"/>
        <w:tblBorders>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890"/>
        <w:gridCol w:w="1276"/>
        <w:gridCol w:w="1275"/>
      </w:tblGrid>
      <w:tr w:rsidR="006649D1" w:rsidRPr="007E6BFC" w:rsidTr="001E32B8">
        <w:trPr>
          <w:trHeight w:hRule="exact" w:val="340"/>
        </w:trPr>
        <w:tc>
          <w:tcPr>
            <w:tcW w:w="4890" w:type="dxa"/>
            <w:tcBorders>
              <w:right w:val="nil"/>
            </w:tcBorders>
            <w:shd w:val="clear" w:color="auto" w:fill="C4D79B"/>
            <w:noWrap/>
            <w:vAlign w:val="bottom"/>
            <w:hideMark/>
          </w:tcPr>
          <w:p w:rsidR="006649D1" w:rsidRPr="007E6BFC" w:rsidRDefault="006649D1"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w:t>
            </w:r>
          </w:p>
        </w:tc>
        <w:tc>
          <w:tcPr>
            <w:tcW w:w="1276" w:type="dxa"/>
            <w:tcBorders>
              <w:top w:val="nil"/>
              <w:left w:val="nil"/>
              <w:bottom w:val="single" w:sz="8" w:space="0" w:color="auto"/>
              <w:right w:val="nil"/>
            </w:tcBorders>
            <w:shd w:val="clear" w:color="auto" w:fill="C4D79B"/>
            <w:noWrap/>
            <w:vAlign w:val="bottom"/>
            <w:hideMark/>
          </w:tcPr>
          <w:p w:rsidR="006649D1" w:rsidRPr="007E6BFC" w:rsidRDefault="006649D1" w:rsidP="001E32B8">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sidR="007B734E">
              <w:rPr>
                <w:rFonts w:eastAsia="Times New Roman" w:cs="Times New Roman"/>
                <w:b/>
                <w:bCs/>
                <w:sz w:val="24"/>
                <w:szCs w:val="24"/>
                <w:lang w:eastAsia="et-EE"/>
              </w:rPr>
              <w:t>7</w:t>
            </w:r>
          </w:p>
        </w:tc>
        <w:tc>
          <w:tcPr>
            <w:tcW w:w="1275" w:type="dxa"/>
            <w:tcBorders>
              <w:top w:val="nil"/>
              <w:left w:val="nil"/>
              <w:bottom w:val="single" w:sz="8" w:space="0" w:color="auto"/>
            </w:tcBorders>
            <w:shd w:val="clear" w:color="auto" w:fill="C4D79B"/>
            <w:noWrap/>
            <w:vAlign w:val="bottom"/>
            <w:hideMark/>
          </w:tcPr>
          <w:p w:rsidR="006649D1" w:rsidRPr="007E6BFC" w:rsidRDefault="006649D1" w:rsidP="001E32B8">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sidR="00E001D2">
              <w:rPr>
                <w:rFonts w:eastAsia="Times New Roman" w:cs="Times New Roman"/>
                <w:b/>
                <w:bCs/>
                <w:sz w:val="24"/>
                <w:szCs w:val="24"/>
                <w:lang w:eastAsia="et-EE"/>
              </w:rPr>
              <w:t>6</w:t>
            </w:r>
          </w:p>
        </w:tc>
      </w:tr>
      <w:tr w:rsidR="006649D1" w:rsidRPr="007E6BFC" w:rsidTr="006649D1">
        <w:trPr>
          <w:trHeight w:hRule="exact" w:val="340"/>
        </w:trPr>
        <w:tc>
          <w:tcPr>
            <w:tcW w:w="4890" w:type="dxa"/>
            <w:tcBorders>
              <w:right w:val="nil"/>
            </w:tcBorders>
            <w:shd w:val="clear" w:color="auto" w:fill="auto"/>
            <w:noWrap/>
            <w:vAlign w:val="bottom"/>
          </w:tcPr>
          <w:p w:rsidR="006649D1" w:rsidRPr="007E6BFC" w:rsidRDefault="006649D1"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 vee- ja kanalisatsiooniteenuste müügist</w:t>
            </w:r>
          </w:p>
        </w:tc>
        <w:tc>
          <w:tcPr>
            <w:tcW w:w="1276" w:type="dxa"/>
            <w:tcBorders>
              <w:top w:val="single" w:sz="8" w:space="0" w:color="auto"/>
              <w:left w:val="nil"/>
              <w:bottom w:val="single" w:sz="8" w:space="0" w:color="auto"/>
              <w:right w:val="nil"/>
            </w:tcBorders>
            <w:shd w:val="clear" w:color="auto" w:fill="auto"/>
            <w:noWrap/>
            <w:vAlign w:val="bottom"/>
          </w:tcPr>
          <w:p w:rsidR="006649D1" w:rsidRPr="007E6BFC" w:rsidRDefault="006649D1" w:rsidP="008E6954">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7B734E">
              <w:rPr>
                <w:rFonts w:eastAsia="Times New Roman" w:cs="Times New Roman"/>
                <w:sz w:val="24"/>
                <w:szCs w:val="24"/>
                <w:lang w:eastAsia="et-EE"/>
              </w:rPr>
              <w:t> 968 320</w:t>
            </w:r>
          </w:p>
        </w:tc>
        <w:tc>
          <w:tcPr>
            <w:tcW w:w="1275" w:type="dxa"/>
            <w:tcBorders>
              <w:top w:val="single" w:sz="8" w:space="0" w:color="auto"/>
              <w:left w:val="nil"/>
              <w:bottom w:val="single" w:sz="8" w:space="0" w:color="auto"/>
            </w:tcBorders>
            <w:shd w:val="clear" w:color="auto" w:fill="auto"/>
            <w:noWrap/>
            <w:vAlign w:val="bottom"/>
          </w:tcPr>
          <w:p w:rsidR="006649D1" w:rsidRPr="007E6BFC" w:rsidRDefault="006649D1" w:rsidP="008E6954">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E001D2">
              <w:rPr>
                <w:rFonts w:eastAsia="Times New Roman" w:cs="Times New Roman"/>
                <w:sz w:val="24"/>
                <w:szCs w:val="24"/>
                <w:lang w:eastAsia="et-EE"/>
              </w:rPr>
              <w:t> 668 260</w:t>
            </w:r>
          </w:p>
        </w:tc>
      </w:tr>
      <w:tr w:rsidR="006649D1" w:rsidRPr="007E6BFC" w:rsidTr="006649D1">
        <w:trPr>
          <w:trHeight w:hRule="exact" w:val="340"/>
        </w:trPr>
        <w:tc>
          <w:tcPr>
            <w:tcW w:w="4890" w:type="dxa"/>
            <w:tcBorders>
              <w:right w:val="nil"/>
            </w:tcBorders>
            <w:shd w:val="clear" w:color="auto" w:fill="auto"/>
            <w:noWrap/>
            <w:vAlign w:val="bottom"/>
            <w:hideMark/>
          </w:tcPr>
          <w:p w:rsidR="006649D1" w:rsidRPr="007E6BFC" w:rsidRDefault="006649D1"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 elektrienergia müügist</w:t>
            </w:r>
          </w:p>
        </w:tc>
        <w:tc>
          <w:tcPr>
            <w:tcW w:w="1276" w:type="dxa"/>
            <w:tcBorders>
              <w:top w:val="single" w:sz="8" w:space="0" w:color="auto"/>
              <w:left w:val="nil"/>
              <w:bottom w:val="single" w:sz="8" w:space="0" w:color="auto"/>
              <w:right w:val="nil"/>
            </w:tcBorders>
            <w:shd w:val="clear" w:color="auto" w:fill="auto"/>
            <w:noWrap/>
            <w:vAlign w:val="bottom"/>
            <w:hideMark/>
          </w:tcPr>
          <w:p w:rsidR="006649D1" w:rsidRPr="007E6BFC" w:rsidRDefault="006649D1"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7B734E">
              <w:rPr>
                <w:rFonts w:eastAsia="Times New Roman" w:cs="Times New Roman"/>
                <w:sz w:val="24"/>
                <w:szCs w:val="24"/>
                <w:lang w:eastAsia="et-EE"/>
              </w:rPr>
              <w:t>32 827</w:t>
            </w:r>
          </w:p>
        </w:tc>
        <w:tc>
          <w:tcPr>
            <w:tcW w:w="1275" w:type="dxa"/>
            <w:tcBorders>
              <w:top w:val="single" w:sz="8" w:space="0" w:color="auto"/>
              <w:left w:val="nil"/>
              <w:bottom w:val="single" w:sz="8" w:space="0" w:color="auto"/>
            </w:tcBorders>
            <w:shd w:val="clear" w:color="auto" w:fill="auto"/>
            <w:noWrap/>
            <w:vAlign w:val="bottom"/>
            <w:hideMark/>
          </w:tcPr>
          <w:p w:rsidR="006649D1" w:rsidRPr="007E6BFC" w:rsidRDefault="006649D1"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E001D2">
              <w:rPr>
                <w:rFonts w:eastAsia="Times New Roman" w:cs="Times New Roman"/>
                <w:sz w:val="24"/>
                <w:szCs w:val="24"/>
                <w:lang w:eastAsia="et-EE"/>
              </w:rPr>
              <w:t>78 034</w:t>
            </w:r>
          </w:p>
        </w:tc>
      </w:tr>
      <w:tr w:rsidR="006649D1" w:rsidRPr="007E6BFC" w:rsidTr="006649D1">
        <w:trPr>
          <w:trHeight w:hRule="exact" w:val="340"/>
        </w:trPr>
        <w:tc>
          <w:tcPr>
            <w:tcW w:w="4890" w:type="dxa"/>
            <w:tcBorders>
              <w:right w:val="nil"/>
            </w:tcBorders>
            <w:shd w:val="clear" w:color="auto" w:fill="auto"/>
            <w:noWrap/>
            <w:vAlign w:val="bottom"/>
            <w:hideMark/>
          </w:tcPr>
          <w:p w:rsidR="006649D1" w:rsidRPr="007E6BFC" w:rsidRDefault="006649D1"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Tulu soojuse ja kütte müügist</w:t>
            </w:r>
          </w:p>
        </w:tc>
        <w:tc>
          <w:tcPr>
            <w:tcW w:w="1276" w:type="dxa"/>
            <w:tcBorders>
              <w:top w:val="single" w:sz="8" w:space="0" w:color="auto"/>
              <w:left w:val="nil"/>
              <w:bottom w:val="single" w:sz="8" w:space="0" w:color="auto"/>
              <w:right w:val="nil"/>
            </w:tcBorders>
            <w:shd w:val="clear" w:color="auto" w:fill="auto"/>
            <w:noWrap/>
            <w:vAlign w:val="bottom"/>
            <w:hideMark/>
          </w:tcPr>
          <w:p w:rsidR="006649D1" w:rsidRPr="007E6BFC" w:rsidRDefault="006649D1"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7B734E">
              <w:rPr>
                <w:rFonts w:eastAsia="Times New Roman" w:cs="Times New Roman"/>
                <w:sz w:val="24"/>
                <w:szCs w:val="24"/>
                <w:lang w:eastAsia="et-EE"/>
              </w:rPr>
              <w:t>10 511</w:t>
            </w:r>
          </w:p>
        </w:tc>
        <w:tc>
          <w:tcPr>
            <w:tcW w:w="1275" w:type="dxa"/>
            <w:tcBorders>
              <w:top w:val="single" w:sz="8" w:space="0" w:color="auto"/>
              <w:left w:val="nil"/>
              <w:bottom w:val="single" w:sz="8" w:space="0" w:color="auto"/>
            </w:tcBorders>
            <w:shd w:val="clear" w:color="auto" w:fill="auto"/>
            <w:noWrap/>
            <w:vAlign w:val="bottom"/>
            <w:hideMark/>
          </w:tcPr>
          <w:p w:rsidR="006649D1" w:rsidRPr="007E6BFC" w:rsidRDefault="00E001D2"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807 759</w:t>
            </w:r>
          </w:p>
        </w:tc>
      </w:tr>
      <w:tr w:rsidR="006649D1" w:rsidRPr="007E6BFC" w:rsidTr="006649D1">
        <w:trPr>
          <w:trHeight w:val="324"/>
        </w:trPr>
        <w:tc>
          <w:tcPr>
            <w:tcW w:w="4890" w:type="dxa"/>
            <w:tcBorders>
              <w:right w:val="nil"/>
            </w:tcBorders>
            <w:shd w:val="clear" w:color="auto" w:fill="auto"/>
            <w:noWrap/>
            <w:vAlign w:val="bottom"/>
            <w:hideMark/>
          </w:tcPr>
          <w:p w:rsidR="006649D1" w:rsidRPr="007E6BFC" w:rsidRDefault="006649D1"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 tulu elamu- ja kommunaaltegevusest</w:t>
            </w:r>
          </w:p>
        </w:tc>
        <w:tc>
          <w:tcPr>
            <w:tcW w:w="1276" w:type="dxa"/>
            <w:tcBorders>
              <w:top w:val="single" w:sz="8" w:space="0" w:color="auto"/>
              <w:left w:val="nil"/>
              <w:bottom w:val="single" w:sz="8" w:space="0" w:color="auto"/>
              <w:right w:val="nil"/>
            </w:tcBorders>
            <w:shd w:val="clear" w:color="auto" w:fill="auto"/>
            <w:noWrap/>
            <w:vAlign w:val="bottom"/>
            <w:hideMark/>
          </w:tcPr>
          <w:p w:rsidR="006649D1" w:rsidRPr="007E6BFC" w:rsidRDefault="006649D1"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7B734E">
              <w:rPr>
                <w:rFonts w:eastAsia="Times New Roman" w:cs="Times New Roman"/>
                <w:sz w:val="24"/>
                <w:szCs w:val="24"/>
                <w:lang w:eastAsia="et-EE"/>
              </w:rPr>
              <w:t>3 227</w:t>
            </w:r>
          </w:p>
        </w:tc>
        <w:tc>
          <w:tcPr>
            <w:tcW w:w="1275" w:type="dxa"/>
            <w:tcBorders>
              <w:top w:val="single" w:sz="8" w:space="0" w:color="auto"/>
              <w:left w:val="nil"/>
              <w:bottom w:val="single" w:sz="8" w:space="0" w:color="auto"/>
            </w:tcBorders>
            <w:shd w:val="clear" w:color="auto" w:fill="auto"/>
            <w:noWrap/>
            <w:vAlign w:val="bottom"/>
            <w:hideMark/>
          </w:tcPr>
          <w:p w:rsidR="006649D1" w:rsidRPr="007E6BFC" w:rsidRDefault="006649D1"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E001D2">
              <w:rPr>
                <w:rFonts w:eastAsia="Times New Roman" w:cs="Times New Roman"/>
                <w:sz w:val="24"/>
                <w:szCs w:val="24"/>
                <w:lang w:eastAsia="et-EE"/>
              </w:rPr>
              <w:t>2 480</w:t>
            </w:r>
          </w:p>
        </w:tc>
      </w:tr>
      <w:tr w:rsidR="006649D1" w:rsidRPr="007E6BFC" w:rsidTr="006649D1">
        <w:trPr>
          <w:trHeight w:val="324"/>
        </w:trPr>
        <w:tc>
          <w:tcPr>
            <w:tcW w:w="4890" w:type="dxa"/>
            <w:tcBorders>
              <w:right w:val="nil"/>
            </w:tcBorders>
            <w:shd w:val="clear" w:color="auto" w:fill="auto"/>
            <w:noWrap/>
            <w:vAlign w:val="bottom"/>
          </w:tcPr>
          <w:p w:rsidR="006649D1" w:rsidRPr="007E6BFC" w:rsidRDefault="006649D1" w:rsidP="00736EC9">
            <w:pPr>
              <w:spacing w:after="0" w:line="240" w:lineRule="auto"/>
              <w:rPr>
                <w:rFonts w:eastAsia="Times New Roman" w:cs="Times New Roman"/>
                <w:sz w:val="24"/>
                <w:szCs w:val="24"/>
                <w:lang w:eastAsia="et-EE"/>
              </w:rPr>
            </w:pPr>
            <w:r w:rsidRPr="007E6BFC">
              <w:rPr>
                <w:rFonts w:eastAsia="Times New Roman" w:cs="Times New Roman"/>
                <w:b/>
                <w:bCs/>
                <w:sz w:val="24"/>
                <w:szCs w:val="24"/>
                <w:lang w:eastAsia="et-EE"/>
              </w:rPr>
              <w:t>Elamu- ja kommunaaltegevuse tulud  kokku</w:t>
            </w:r>
          </w:p>
        </w:tc>
        <w:tc>
          <w:tcPr>
            <w:tcW w:w="1276" w:type="dxa"/>
            <w:tcBorders>
              <w:top w:val="single" w:sz="8" w:space="0" w:color="auto"/>
              <w:left w:val="nil"/>
              <w:bottom w:val="nil"/>
              <w:right w:val="nil"/>
            </w:tcBorders>
            <w:shd w:val="clear" w:color="auto" w:fill="auto"/>
            <w:noWrap/>
            <w:vAlign w:val="bottom"/>
          </w:tcPr>
          <w:p w:rsidR="006649D1" w:rsidRPr="007E6BFC" w:rsidRDefault="006649D1" w:rsidP="008E6954">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w:t>
            </w:r>
            <w:r w:rsidR="007B734E">
              <w:rPr>
                <w:rFonts w:eastAsia="Times New Roman" w:cs="Times New Roman"/>
                <w:b/>
                <w:bCs/>
                <w:sz w:val="24"/>
                <w:szCs w:val="24"/>
                <w:lang w:eastAsia="et-EE"/>
              </w:rPr>
              <w:t> 634 886</w:t>
            </w:r>
          </w:p>
        </w:tc>
        <w:tc>
          <w:tcPr>
            <w:tcW w:w="1275" w:type="dxa"/>
            <w:tcBorders>
              <w:top w:val="single" w:sz="8" w:space="0" w:color="auto"/>
              <w:left w:val="nil"/>
              <w:bottom w:val="nil"/>
            </w:tcBorders>
            <w:shd w:val="clear" w:color="auto" w:fill="auto"/>
            <w:noWrap/>
            <w:vAlign w:val="bottom"/>
          </w:tcPr>
          <w:p w:rsidR="006649D1" w:rsidRPr="007E6BFC" w:rsidRDefault="006649D1" w:rsidP="008E6954">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w:t>
            </w:r>
            <w:r w:rsidR="00E001D2">
              <w:rPr>
                <w:rFonts w:eastAsia="Times New Roman" w:cs="Times New Roman"/>
                <w:b/>
                <w:bCs/>
                <w:sz w:val="24"/>
                <w:szCs w:val="24"/>
                <w:lang w:eastAsia="et-EE"/>
              </w:rPr>
              <w:t> 376 533</w:t>
            </w:r>
          </w:p>
        </w:tc>
      </w:tr>
    </w:tbl>
    <w:p w:rsidR="00736EC9" w:rsidRPr="007E6BFC" w:rsidRDefault="00736EC9" w:rsidP="001E32B8">
      <w:pPr>
        <w:spacing w:after="0"/>
        <w:rPr>
          <w:rFonts w:cs="Times New Roman"/>
          <w:b/>
          <w:color w:val="0070C0"/>
          <w:szCs w:val="22"/>
          <w:u w:val="single"/>
        </w:rPr>
      </w:pPr>
    </w:p>
    <w:p w:rsidR="00736EC9" w:rsidRPr="007E6BFC" w:rsidRDefault="00736EC9" w:rsidP="001E32B8">
      <w:pPr>
        <w:keepNext/>
        <w:keepLines/>
        <w:spacing w:after="0"/>
        <w:jc w:val="both"/>
        <w:rPr>
          <w:rFonts w:eastAsia="Times New Roman" w:cs="Times New Roman"/>
          <w:bCs/>
          <w:sz w:val="24"/>
          <w:szCs w:val="24"/>
          <w:lang w:eastAsia="et-EE"/>
        </w:rPr>
      </w:pPr>
      <w:r w:rsidRPr="007E6BFC">
        <w:rPr>
          <w:rFonts w:eastAsia="Times New Roman" w:cs="Times New Roman"/>
          <w:bCs/>
          <w:sz w:val="24"/>
          <w:szCs w:val="24"/>
          <w:lang w:eastAsia="et-EE"/>
        </w:rPr>
        <w:t>** Õiguste müügina on kajastatud põllumajanduslike maade kasutusõiguse müüki</w:t>
      </w:r>
      <w:r w:rsidR="008D6EC9">
        <w:rPr>
          <w:rFonts w:eastAsia="Times New Roman" w:cs="Times New Roman"/>
          <w:bCs/>
          <w:sz w:val="24"/>
          <w:szCs w:val="24"/>
          <w:lang w:eastAsia="et-EE"/>
        </w:rPr>
        <w:t xml:space="preserve"> 89 851 eurot (2016: 40 252)</w:t>
      </w:r>
      <w:r w:rsidRPr="007E6BFC">
        <w:rPr>
          <w:rFonts w:eastAsia="Times New Roman" w:cs="Times New Roman"/>
          <w:bCs/>
          <w:sz w:val="24"/>
          <w:szCs w:val="24"/>
          <w:lang w:eastAsia="et-EE"/>
        </w:rPr>
        <w:t xml:space="preserve"> ja tulu arendajatele detailplaneeringu järgse ehitusõiguse andmise eest. Viimase tulu liigi </w:t>
      </w:r>
      <w:r w:rsidR="006E72F8" w:rsidRPr="007E6BFC">
        <w:rPr>
          <w:rFonts w:eastAsia="Times New Roman" w:cs="Times New Roman"/>
          <w:bCs/>
          <w:sz w:val="24"/>
          <w:szCs w:val="24"/>
          <w:lang w:eastAsia="et-EE"/>
        </w:rPr>
        <w:t>kohta on detailsemat informatsio</w:t>
      </w:r>
      <w:r w:rsidR="001E32B8" w:rsidRPr="007E6BFC">
        <w:rPr>
          <w:rFonts w:eastAsia="Times New Roman" w:cs="Times New Roman"/>
          <w:bCs/>
          <w:sz w:val="24"/>
          <w:szCs w:val="24"/>
          <w:lang w:eastAsia="et-EE"/>
        </w:rPr>
        <w:t>oni järgmises tabelis:</w:t>
      </w:r>
    </w:p>
    <w:p w:rsidR="00527B89" w:rsidRPr="007E6BFC" w:rsidRDefault="00527B89" w:rsidP="001E32B8">
      <w:pPr>
        <w:spacing w:after="0"/>
        <w:rPr>
          <w:rFonts w:cs="Times New Roman"/>
          <w:b/>
          <w:color w:val="0070C0"/>
          <w:szCs w:val="22"/>
          <w:u w:val="single"/>
        </w:rPr>
      </w:pPr>
    </w:p>
    <w:tbl>
      <w:tblPr>
        <w:tblW w:w="9116" w:type="dxa"/>
        <w:tblCellMar>
          <w:left w:w="70" w:type="dxa"/>
          <w:right w:w="70" w:type="dxa"/>
        </w:tblCellMar>
        <w:tblLook w:val="04A0" w:firstRow="1" w:lastRow="0" w:firstColumn="1" w:lastColumn="0" w:noHBand="0" w:noVBand="1"/>
      </w:tblPr>
      <w:tblGrid>
        <w:gridCol w:w="3047"/>
        <w:gridCol w:w="992"/>
        <w:gridCol w:w="5077"/>
      </w:tblGrid>
      <w:tr w:rsidR="00736EC9" w:rsidRPr="007E6BFC" w:rsidTr="00D1315E">
        <w:trPr>
          <w:trHeight w:hRule="exact" w:val="340"/>
        </w:trPr>
        <w:tc>
          <w:tcPr>
            <w:tcW w:w="3047"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Tulud arendajatelt</w:t>
            </w:r>
          </w:p>
        </w:tc>
        <w:tc>
          <w:tcPr>
            <w:tcW w:w="992" w:type="dxa"/>
            <w:tcBorders>
              <w:top w:val="nil"/>
              <w:left w:val="nil"/>
              <w:bottom w:val="single" w:sz="8" w:space="0" w:color="auto"/>
              <w:right w:val="nil"/>
            </w:tcBorders>
            <w:shd w:val="clear" w:color="000000" w:fill="C4D79B"/>
            <w:noWrap/>
            <w:vAlign w:val="bottom"/>
            <w:hideMark/>
          </w:tcPr>
          <w:p w:rsidR="00736EC9" w:rsidRPr="007E6BFC" w:rsidRDefault="00736EC9" w:rsidP="00D1315E">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Summa</w:t>
            </w:r>
          </w:p>
        </w:tc>
        <w:tc>
          <w:tcPr>
            <w:tcW w:w="5077" w:type="dxa"/>
            <w:tcBorders>
              <w:top w:val="nil"/>
              <w:left w:val="nil"/>
              <w:bottom w:val="single" w:sz="8" w:space="0" w:color="auto"/>
              <w:right w:val="nil"/>
            </w:tcBorders>
            <w:shd w:val="clear" w:color="000000" w:fill="C4D79B"/>
            <w:noWrap/>
            <w:vAlign w:val="bottom"/>
            <w:hideMark/>
          </w:tcPr>
          <w:p w:rsidR="00736EC9" w:rsidRPr="007E6BFC" w:rsidRDefault="00736EC9" w:rsidP="00D1315E">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Tulu suunamine</w:t>
            </w:r>
          </w:p>
        </w:tc>
      </w:tr>
      <w:tr w:rsidR="00736EC9" w:rsidRPr="007E6BFC" w:rsidTr="00D1315E">
        <w:trPr>
          <w:trHeight w:hRule="exact" w:val="340"/>
        </w:trPr>
        <w:tc>
          <w:tcPr>
            <w:tcW w:w="304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roofErr w:type="spellStart"/>
            <w:r w:rsidRPr="007E6BFC">
              <w:rPr>
                <w:rFonts w:eastAsia="Times New Roman" w:cs="Times New Roman"/>
                <w:sz w:val="24"/>
                <w:szCs w:val="24"/>
                <w:lang w:eastAsia="et-EE"/>
              </w:rPr>
              <w:t>Riser</w:t>
            </w:r>
            <w:proofErr w:type="spellEnd"/>
            <w:r w:rsidRPr="007E6BFC">
              <w:rPr>
                <w:rFonts w:eastAsia="Times New Roman" w:cs="Times New Roman"/>
                <w:sz w:val="24"/>
                <w:szCs w:val="24"/>
                <w:lang w:eastAsia="et-EE"/>
              </w:rPr>
              <w:t xml:space="preserve"> Ehitus OÜ</w:t>
            </w:r>
          </w:p>
        </w:tc>
        <w:tc>
          <w:tcPr>
            <w:tcW w:w="99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191 735</w:t>
            </w:r>
          </w:p>
        </w:tc>
        <w:tc>
          <w:tcPr>
            <w:tcW w:w="507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Infrastruktuuri- või sotsiaalobjekti ehitamiseks</w:t>
            </w:r>
          </w:p>
        </w:tc>
      </w:tr>
      <w:tr w:rsidR="00736EC9" w:rsidRPr="007E6BFC" w:rsidTr="00D1315E">
        <w:trPr>
          <w:trHeight w:hRule="exact" w:val="340"/>
        </w:trPr>
        <w:tc>
          <w:tcPr>
            <w:tcW w:w="304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roofErr w:type="spellStart"/>
            <w:r w:rsidRPr="007E6BFC">
              <w:rPr>
                <w:rFonts w:eastAsia="Times New Roman" w:cs="Times New Roman"/>
                <w:sz w:val="24"/>
                <w:szCs w:val="24"/>
                <w:lang w:eastAsia="et-EE"/>
              </w:rPr>
              <w:lastRenderedPageBreak/>
              <w:t>AleviKinnisvara</w:t>
            </w:r>
            <w:proofErr w:type="spellEnd"/>
            <w:r w:rsidRPr="007E6BFC">
              <w:rPr>
                <w:rFonts w:eastAsia="Times New Roman" w:cs="Times New Roman"/>
                <w:sz w:val="24"/>
                <w:szCs w:val="24"/>
                <w:lang w:eastAsia="et-EE"/>
              </w:rPr>
              <w:t xml:space="preserve"> OÜ</w:t>
            </w:r>
          </w:p>
        </w:tc>
        <w:tc>
          <w:tcPr>
            <w:tcW w:w="99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30 000</w:t>
            </w:r>
          </w:p>
        </w:tc>
        <w:tc>
          <w:tcPr>
            <w:tcW w:w="507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sotsiaalobjekti ehitamiseks</w:t>
            </w:r>
          </w:p>
        </w:tc>
      </w:tr>
      <w:tr w:rsidR="00736EC9" w:rsidRPr="007E6BFC" w:rsidTr="00D1315E">
        <w:trPr>
          <w:trHeight w:hRule="exact" w:val="340"/>
        </w:trPr>
        <w:tc>
          <w:tcPr>
            <w:tcW w:w="304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Rehvimeister AS</w:t>
            </w:r>
          </w:p>
        </w:tc>
        <w:tc>
          <w:tcPr>
            <w:tcW w:w="99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14 670</w:t>
            </w:r>
          </w:p>
        </w:tc>
        <w:tc>
          <w:tcPr>
            <w:tcW w:w="507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Lagedi piirkonna kergliiklusteede ehitamiseks</w:t>
            </w:r>
          </w:p>
        </w:tc>
      </w:tr>
      <w:tr w:rsidR="00736EC9" w:rsidRPr="007E6BFC" w:rsidTr="00D1315E">
        <w:trPr>
          <w:trHeight w:hRule="exact" w:val="340"/>
        </w:trPr>
        <w:tc>
          <w:tcPr>
            <w:tcW w:w="304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roofErr w:type="spellStart"/>
            <w:r w:rsidRPr="007E6BFC">
              <w:rPr>
                <w:rFonts w:eastAsia="Times New Roman" w:cs="Times New Roman"/>
                <w:sz w:val="24"/>
                <w:szCs w:val="24"/>
                <w:lang w:eastAsia="et-EE"/>
              </w:rPr>
              <w:t>Kirschmann</w:t>
            </w:r>
            <w:proofErr w:type="spellEnd"/>
            <w:r w:rsidRPr="007E6BFC">
              <w:rPr>
                <w:rFonts w:eastAsia="Times New Roman" w:cs="Times New Roman"/>
                <w:sz w:val="24"/>
                <w:szCs w:val="24"/>
                <w:lang w:eastAsia="et-EE"/>
              </w:rPr>
              <w:t xml:space="preserve"> OÜ</w:t>
            </w:r>
          </w:p>
        </w:tc>
        <w:tc>
          <w:tcPr>
            <w:tcW w:w="99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12 000</w:t>
            </w:r>
          </w:p>
        </w:tc>
        <w:tc>
          <w:tcPr>
            <w:tcW w:w="507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roofErr w:type="spellStart"/>
            <w:r w:rsidRPr="007E6BFC">
              <w:rPr>
                <w:rFonts w:eastAsia="Times New Roman" w:cs="Times New Roman"/>
                <w:sz w:val="24"/>
                <w:szCs w:val="24"/>
                <w:lang w:eastAsia="et-EE"/>
              </w:rPr>
              <w:t>Andrekse</w:t>
            </w:r>
            <w:proofErr w:type="spellEnd"/>
            <w:r w:rsidRPr="007E6BFC">
              <w:rPr>
                <w:rFonts w:eastAsia="Times New Roman" w:cs="Times New Roman"/>
                <w:sz w:val="24"/>
                <w:szCs w:val="24"/>
                <w:lang w:eastAsia="et-EE"/>
              </w:rPr>
              <w:t xml:space="preserve"> tee 8 infrastruktuuri jaoks</w:t>
            </w:r>
          </w:p>
        </w:tc>
      </w:tr>
      <w:tr w:rsidR="00736EC9" w:rsidRPr="007E6BFC" w:rsidTr="0041730C">
        <w:trPr>
          <w:trHeight w:hRule="exact" w:val="340"/>
        </w:trPr>
        <w:tc>
          <w:tcPr>
            <w:tcW w:w="3047"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Mullamees OÜ, Purustaja OÜ</w:t>
            </w:r>
          </w:p>
        </w:tc>
        <w:tc>
          <w:tcPr>
            <w:tcW w:w="992"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13 732</w:t>
            </w:r>
          </w:p>
        </w:tc>
        <w:tc>
          <w:tcPr>
            <w:tcW w:w="5077"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Suusamäe rent</w:t>
            </w:r>
          </w:p>
        </w:tc>
      </w:tr>
      <w:tr w:rsidR="008D6EC9" w:rsidRPr="007E6BFC" w:rsidTr="0041730C">
        <w:trPr>
          <w:trHeight w:hRule="exact" w:val="340"/>
        </w:trPr>
        <w:tc>
          <w:tcPr>
            <w:tcW w:w="3047" w:type="dxa"/>
            <w:tcBorders>
              <w:top w:val="nil"/>
              <w:left w:val="nil"/>
              <w:bottom w:val="double" w:sz="6" w:space="0" w:color="auto"/>
              <w:right w:val="nil"/>
            </w:tcBorders>
            <w:shd w:val="clear" w:color="auto" w:fill="auto"/>
            <w:noWrap/>
            <w:vAlign w:val="bottom"/>
          </w:tcPr>
          <w:p w:rsidR="008D6EC9" w:rsidRPr="007E6BFC" w:rsidRDefault="008D6EC9"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Muud väiksemad laekumised</w:t>
            </w:r>
          </w:p>
        </w:tc>
        <w:tc>
          <w:tcPr>
            <w:tcW w:w="992" w:type="dxa"/>
            <w:tcBorders>
              <w:top w:val="nil"/>
              <w:left w:val="nil"/>
              <w:bottom w:val="double" w:sz="6" w:space="0" w:color="auto"/>
              <w:right w:val="nil"/>
            </w:tcBorders>
            <w:shd w:val="clear" w:color="auto" w:fill="auto"/>
            <w:noWrap/>
            <w:vAlign w:val="bottom"/>
          </w:tcPr>
          <w:p w:rsidR="008D6EC9" w:rsidRPr="007E6BFC" w:rsidRDefault="008D6EC9"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19 365</w:t>
            </w:r>
          </w:p>
        </w:tc>
        <w:tc>
          <w:tcPr>
            <w:tcW w:w="5077" w:type="dxa"/>
            <w:tcBorders>
              <w:top w:val="nil"/>
              <w:left w:val="nil"/>
              <w:bottom w:val="double" w:sz="6" w:space="0" w:color="auto"/>
              <w:right w:val="nil"/>
            </w:tcBorders>
            <w:shd w:val="clear" w:color="auto" w:fill="auto"/>
            <w:noWrap/>
            <w:vAlign w:val="bottom"/>
          </w:tcPr>
          <w:p w:rsidR="008D6EC9" w:rsidRPr="007E6BFC" w:rsidRDefault="008D6EC9" w:rsidP="00736EC9">
            <w:pPr>
              <w:spacing w:after="0" w:line="240" w:lineRule="auto"/>
              <w:rPr>
                <w:rFonts w:eastAsia="Times New Roman" w:cs="Times New Roman"/>
                <w:sz w:val="24"/>
                <w:szCs w:val="24"/>
                <w:lang w:eastAsia="et-EE"/>
              </w:rPr>
            </w:pPr>
          </w:p>
        </w:tc>
      </w:tr>
      <w:tr w:rsidR="00736EC9" w:rsidRPr="007E6BFC" w:rsidTr="0041730C">
        <w:trPr>
          <w:trHeight w:hRule="exact" w:val="340"/>
        </w:trPr>
        <w:tc>
          <w:tcPr>
            <w:tcW w:w="3047" w:type="dxa"/>
            <w:tcBorders>
              <w:top w:val="double" w:sz="6" w:space="0" w:color="auto"/>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2016</w:t>
            </w:r>
          </w:p>
        </w:tc>
        <w:tc>
          <w:tcPr>
            <w:tcW w:w="992" w:type="dxa"/>
            <w:tcBorders>
              <w:top w:val="double" w:sz="6" w:space="0" w:color="auto"/>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262 137</w:t>
            </w:r>
          </w:p>
        </w:tc>
        <w:tc>
          <w:tcPr>
            <w:tcW w:w="5077" w:type="dxa"/>
            <w:tcBorders>
              <w:top w:val="double" w:sz="6" w:space="0" w:color="auto"/>
              <w:left w:val="nil"/>
              <w:bottom w:val="single" w:sz="4"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r>
      <w:tr w:rsidR="0041730C" w:rsidRPr="0041730C" w:rsidTr="0041730C">
        <w:trPr>
          <w:trHeight w:hRule="exact" w:val="340"/>
        </w:trPr>
        <w:tc>
          <w:tcPr>
            <w:tcW w:w="3047" w:type="dxa"/>
            <w:tcBorders>
              <w:top w:val="single" w:sz="4" w:space="0" w:color="auto"/>
              <w:left w:val="nil"/>
              <w:right w:val="nil"/>
            </w:tcBorders>
            <w:shd w:val="clear" w:color="auto" w:fill="auto"/>
            <w:noWrap/>
            <w:vAlign w:val="bottom"/>
          </w:tcPr>
          <w:p w:rsidR="0041730C" w:rsidRPr="0041730C" w:rsidRDefault="0041730C" w:rsidP="00736EC9">
            <w:pPr>
              <w:spacing w:after="0" w:line="240" w:lineRule="auto"/>
              <w:rPr>
                <w:rFonts w:eastAsia="Times New Roman" w:cs="Times New Roman"/>
                <w:bCs/>
                <w:sz w:val="24"/>
                <w:szCs w:val="24"/>
                <w:lang w:eastAsia="et-EE"/>
              </w:rPr>
            </w:pPr>
            <w:r w:rsidRPr="0041730C">
              <w:rPr>
                <w:rFonts w:eastAsia="Times New Roman" w:cs="Times New Roman"/>
                <w:bCs/>
                <w:sz w:val="24"/>
                <w:szCs w:val="24"/>
                <w:lang w:eastAsia="et-EE"/>
              </w:rPr>
              <w:t>Kasemetsa Arendus OÜ</w:t>
            </w:r>
          </w:p>
        </w:tc>
        <w:tc>
          <w:tcPr>
            <w:tcW w:w="992" w:type="dxa"/>
            <w:tcBorders>
              <w:top w:val="single" w:sz="4" w:space="0" w:color="auto"/>
              <w:left w:val="nil"/>
              <w:right w:val="nil"/>
            </w:tcBorders>
            <w:shd w:val="clear" w:color="auto" w:fill="auto"/>
            <w:noWrap/>
            <w:vAlign w:val="bottom"/>
          </w:tcPr>
          <w:p w:rsidR="0041730C" w:rsidRP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52 000</w:t>
            </w:r>
          </w:p>
        </w:tc>
        <w:tc>
          <w:tcPr>
            <w:tcW w:w="5077" w:type="dxa"/>
            <w:tcBorders>
              <w:top w:val="single" w:sz="4" w:space="0" w:color="auto"/>
              <w:left w:val="nil"/>
              <w:right w:val="nil"/>
            </w:tcBorders>
            <w:shd w:val="clear" w:color="auto" w:fill="auto"/>
            <w:noWrap/>
            <w:vAlign w:val="bottom"/>
          </w:tcPr>
          <w:p w:rsidR="0041730C" w:rsidRPr="0041730C" w:rsidRDefault="0041730C"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P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Traficante</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70 000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Silvertec</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35 000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Uusaru</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30 000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Järveküla Kodu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22 500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Quickest</w:t>
            </w:r>
            <w:proofErr w:type="spellEnd"/>
            <w:r>
              <w:rPr>
                <w:rFonts w:eastAsia="Times New Roman" w:cs="Times New Roman"/>
                <w:bCs/>
                <w:sz w:val="24"/>
                <w:szCs w:val="24"/>
                <w:lang w:eastAsia="et-EE"/>
              </w:rPr>
              <w:t xml:space="preserve"> </w:t>
            </w:r>
            <w:proofErr w:type="spellStart"/>
            <w:r>
              <w:rPr>
                <w:rFonts w:eastAsia="Times New Roman" w:cs="Times New Roman"/>
                <w:bCs/>
                <w:sz w:val="24"/>
                <w:szCs w:val="24"/>
                <w:lang w:eastAsia="et-EE"/>
              </w:rPr>
              <w:t>Finance</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14 600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Uvic</w:t>
            </w:r>
            <w:proofErr w:type="spellEnd"/>
            <w:r>
              <w:rPr>
                <w:rFonts w:eastAsia="Times New Roman" w:cs="Times New Roman"/>
                <w:bCs/>
                <w:sz w:val="24"/>
                <w:szCs w:val="24"/>
                <w:lang w:eastAsia="et-EE"/>
              </w:rPr>
              <w:t xml:space="preserve"> AS</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10 200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Alvekor</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10 000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roofErr w:type="spellStart"/>
            <w:r>
              <w:rPr>
                <w:rFonts w:eastAsia="Times New Roman" w:cs="Times New Roman"/>
                <w:bCs/>
                <w:sz w:val="24"/>
                <w:szCs w:val="24"/>
                <w:lang w:eastAsia="et-EE"/>
              </w:rPr>
              <w:t>Tristen</w:t>
            </w:r>
            <w:proofErr w:type="spellEnd"/>
            <w:r>
              <w:rPr>
                <w:rFonts w:eastAsia="Times New Roman" w:cs="Times New Roman"/>
                <w:bCs/>
                <w:sz w:val="24"/>
                <w:szCs w:val="24"/>
                <w:lang w:eastAsia="et-EE"/>
              </w:rPr>
              <w:t xml:space="preserve"> </w:t>
            </w:r>
            <w:proofErr w:type="spellStart"/>
            <w:r>
              <w:rPr>
                <w:rFonts w:eastAsia="Times New Roman" w:cs="Times New Roman"/>
                <w:bCs/>
                <w:sz w:val="24"/>
                <w:szCs w:val="24"/>
                <w:lang w:eastAsia="et-EE"/>
              </w:rPr>
              <w:t>Trade</w:t>
            </w:r>
            <w:proofErr w:type="spellEnd"/>
            <w:r>
              <w:rPr>
                <w:rFonts w:eastAsia="Times New Roman" w:cs="Times New Roman"/>
                <w:bCs/>
                <w:sz w:val="24"/>
                <w:szCs w:val="24"/>
                <w:lang w:eastAsia="et-EE"/>
              </w:rPr>
              <w:t xml:space="preserve"> OÜ</w:t>
            </w:r>
          </w:p>
        </w:tc>
        <w:tc>
          <w:tcPr>
            <w:tcW w:w="992" w:type="dxa"/>
            <w:tcBorders>
              <w:left w:val="nil"/>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10 000</w:t>
            </w:r>
          </w:p>
        </w:tc>
        <w:tc>
          <w:tcPr>
            <w:tcW w:w="5077" w:type="dxa"/>
            <w:tcBorders>
              <w:left w:val="nil"/>
              <w:right w:val="nil"/>
            </w:tcBorders>
            <w:shd w:val="clear" w:color="auto" w:fill="auto"/>
            <w:noWrap/>
            <w:vAlign w:val="bottom"/>
          </w:tcPr>
          <w:p w:rsidR="0041730C"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Sotsiaalobjektide ehituseks</w:t>
            </w:r>
          </w:p>
        </w:tc>
      </w:tr>
      <w:tr w:rsidR="0041730C" w:rsidRPr="0041730C" w:rsidTr="0041730C">
        <w:trPr>
          <w:trHeight w:hRule="exact" w:val="340"/>
        </w:trPr>
        <w:tc>
          <w:tcPr>
            <w:tcW w:w="3047" w:type="dxa"/>
            <w:tcBorders>
              <w:left w:val="nil"/>
              <w:bottom w:val="single" w:sz="4" w:space="0" w:color="auto"/>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Uuesalu Arendus OÜ</w:t>
            </w:r>
          </w:p>
        </w:tc>
        <w:tc>
          <w:tcPr>
            <w:tcW w:w="992" w:type="dxa"/>
            <w:tcBorders>
              <w:left w:val="nil"/>
              <w:bottom w:val="single" w:sz="4" w:space="0" w:color="auto"/>
              <w:right w:val="nil"/>
            </w:tcBorders>
            <w:shd w:val="clear" w:color="auto" w:fill="auto"/>
            <w:noWrap/>
            <w:vAlign w:val="bottom"/>
          </w:tcPr>
          <w:p w:rsidR="0041730C" w:rsidRDefault="0041730C"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8 000</w:t>
            </w:r>
          </w:p>
        </w:tc>
        <w:tc>
          <w:tcPr>
            <w:tcW w:w="5077" w:type="dxa"/>
            <w:tcBorders>
              <w:left w:val="nil"/>
              <w:bottom w:val="single" w:sz="4" w:space="0" w:color="auto"/>
              <w:right w:val="nil"/>
            </w:tcBorders>
            <w:shd w:val="clear" w:color="auto" w:fill="auto"/>
            <w:noWrap/>
            <w:vAlign w:val="bottom"/>
          </w:tcPr>
          <w:p w:rsidR="0041730C" w:rsidRDefault="0041730C" w:rsidP="00736EC9">
            <w:pPr>
              <w:spacing w:after="0" w:line="240" w:lineRule="auto"/>
              <w:rPr>
                <w:rFonts w:eastAsia="Times New Roman" w:cs="Times New Roman"/>
                <w:bCs/>
                <w:sz w:val="24"/>
                <w:szCs w:val="24"/>
                <w:lang w:eastAsia="et-EE"/>
              </w:rPr>
            </w:pPr>
          </w:p>
        </w:tc>
      </w:tr>
      <w:tr w:rsidR="008D6EC9" w:rsidRPr="0041730C" w:rsidTr="0041730C">
        <w:trPr>
          <w:trHeight w:hRule="exact" w:val="340"/>
        </w:trPr>
        <w:tc>
          <w:tcPr>
            <w:tcW w:w="3047" w:type="dxa"/>
            <w:tcBorders>
              <w:left w:val="nil"/>
              <w:bottom w:val="single" w:sz="4" w:space="0" w:color="auto"/>
              <w:right w:val="nil"/>
            </w:tcBorders>
            <w:shd w:val="clear" w:color="auto" w:fill="auto"/>
            <w:noWrap/>
            <w:vAlign w:val="bottom"/>
          </w:tcPr>
          <w:p w:rsidR="008D6EC9" w:rsidRDefault="008D6EC9" w:rsidP="00736EC9">
            <w:pPr>
              <w:spacing w:after="0" w:line="240" w:lineRule="auto"/>
              <w:rPr>
                <w:rFonts w:eastAsia="Times New Roman" w:cs="Times New Roman"/>
                <w:bCs/>
                <w:sz w:val="24"/>
                <w:szCs w:val="24"/>
                <w:lang w:eastAsia="et-EE"/>
              </w:rPr>
            </w:pPr>
            <w:r>
              <w:rPr>
                <w:rFonts w:eastAsia="Times New Roman" w:cs="Times New Roman"/>
                <w:bCs/>
                <w:sz w:val="24"/>
                <w:szCs w:val="24"/>
                <w:lang w:eastAsia="et-EE"/>
              </w:rPr>
              <w:t>Muud väiksemad laekumised</w:t>
            </w:r>
          </w:p>
        </w:tc>
        <w:tc>
          <w:tcPr>
            <w:tcW w:w="992" w:type="dxa"/>
            <w:tcBorders>
              <w:left w:val="nil"/>
              <w:bottom w:val="single" w:sz="4" w:space="0" w:color="auto"/>
              <w:right w:val="nil"/>
            </w:tcBorders>
            <w:shd w:val="clear" w:color="auto" w:fill="auto"/>
            <w:noWrap/>
            <w:vAlign w:val="bottom"/>
          </w:tcPr>
          <w:p w:rsidR="008D6EC9" w:rsidRDefault="008D6EC9" w:rsidP="00736EC9">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5 430</w:t>
            </w:r>
          </w:p>
        </w:tc>
        <w:tc>
          <w:tcPr>
            <w:tcW w:w="5077" w:type="dxa"/>
            <w:tcBorders>
              <w:left w:val="nil"/>
              <w:bottom w:val="single" w:sz="4" w:space="0" w:color="auto"/>
              <w:right w:val="nil"/>
            </w:tcBorders>
            <w:shd w:val="clear" w:color="auto" w:fill="auto"/>
            <w:noWrap/>
            <w:vAlign w:val="bottom"/>
          </w:tcPr>
          <w:p w:rsidR="008D6EC9" w:rsidRDefault="008D6EC9" w:rsidP="00736EC9">
            <w:pPr>
              <w:spacing w:after="0" w:line="240" w:lineRule="auto"/>
              <w:rPr>
                <w:rFonts w:eastAsia="Times New Roman" w:cs="Times New Roman"/>
                <w:bCs/>
                <w:sz w:val="24"/>
                <w:szCs w:val="24"/>
                <w:lang w:eastAsia="et-EE"/>
              </w:rPr>
            </w:pPr>
          </w:p>
        </w:tc>
      </w:tr>
      <w:tr w:rsidR="007B734E" w:rsidRPr="007E6BFC" w:rsidTr="007B734E">
        <w:trPr>
          <w:trHeight w:hRule="exact" w:val="340"/>
        </w:trPr>
        <w:tc>
          <w:tcPr>
            <w:tcW w:w="3047" w:type="dxa"/>
            <w:tcBorders>
              <w:top w:val="single" w:sz="4" w:space="0" w:color="auto"/>
              <w:left w:val="nil"/>
              <w:right w:val="nil"/>
            </w:tcBorders>
            <w:shd w:val="clear" w:color="auto" w:fill="auto"/>
            <w:noWrap/>
            <w:vAlign w:val="bottom"/>
          </w:tcPr>
          <w:p w:rsidR="007B734E" w:rsidRDefault="008D6EC9" w:rsidP="00736EC9">
            <w:pPr>
              <w:spacing w:after="0" w:line="240" w:lineRule="auto"/>
              <w:rPr>
                <w:rFonts w:eastAsia="Times New Roman" w:cs="Times New Roman"/>
                <w:b/>
                <w:bCs/>
                <w:sz w:val="24"/>
                <w:szCs w:val="24"/>
                <w:lang w:eastAsia="et-EE"/>
              </w:rPr>
            </w:pPr>
            <w:r>
              <w:rPr>
                <w:rFonts w:eastAsia="Times New Roman" w:cs="Times New Roman"/>
                <w:b/>
                <w:bCs/>
                <w:sz w:val="24"/>
                <w:szCs w:val="24"/>
                <w:lang w:eastAsia="et-EE"/>
              </w:rPr>
              <w:t>K</w:t>
            </w:r>
            <w:r w:rsidR="0041730C">
              <w:rPr>
                <w:rFonts w:eastAsia="Times New Roman" w:cs="Times New Roman"/>
                <w:b/>
                <w:bCs/>
                <w:sz w:val="24"/>
                <w:szCs w:val="24"/>
                <w:lang w:eastAsia="et-EE"/>
              </w:rPr>
              <w:t>okku 2017</w:t>
            </w:r>
          </w:p>
          <w:p w:rsidR="007B734E" w:rsidRDefault="007B734E" w:rsidP="00736EC9">
            <w:pPr>
              <w:spacing w:after="0" w:line="240" w:lineRule="auto"/>
              <w:rPr>
                <w:rFonts w:eastAsia="Times New Roman" w:cs="Times New Roman"/>
                <w:b/>
                <w:bCs/>
                <w:sz w:val="24"/>
                <w:szCs w:val="24"/>
                <w:lang w:eastAsia="et-EE"/>
              </w:rPr>
            </w:pPr>
          </w:p>
          <w:p w:rsidR="007B734E" w:rsidRPr="007E6BFC" w:rsidRDefault="007B734E" w:rsidP="00736EC9">
            <w:pPr>
              <w:spacing w:after="0" w:line="240" w:lineRule="auto"/>
              <w:rPr>
                <w:rFonts w:eastAsia="Times New Roman" w:cs="Times New Roman"/>
                <w:b/>
                <w:bCs/>
                <w:sz w:val="24"/>
                <w:szCs w:val="24"/>
                <w:lang w:eastAsia="et-EE"/>
              </w:rPr>
            </w:pPr>
          </w:p>
        </w:tc>
        <w:tc>
          <w:tcPr>
            <w:tcW w:w="992" w:type="dxa"/>
            <w:tcBorders>
              <w:top w:val="single" w:sz="4" w:space="0" w:color="auto"/>
              <w:left w:val="nil"/>
              <w:right w:val="nil"/>
            </w:tcBorders>
            <w:shd w:val="clear" w:color="auto" w:fill="auto"/>
            <w:noWrap/>
            <w:vAlign w:val="bottom"/>
          </w:tcPr>
          <w:p w:rsidR="007B734E" w:rsidRPr="007E6BFC" w:rsidRDefault="00A50C84"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262 300</w:t>
            </w:r>
          </w:p>
        </w:tc>
        <w:tc>
          <w:tcPr>
            <w:tcW w:w="5077" w:type="dxa"/>
            <w:tcBorders>
              <w:top w:val="single" w:sz="4" w:space="0" w:color="auto"/>
              <w:left w:val="nil"/>
              <w:right w:val="nil"/>
            </w:tcBorders>
            <w:shd w:val="clear" w:color="auto" w:fill="auto"/>
            <w:noWrap/>
            <w:vAlign w:val="bottom"/>
          </w:tcPr>
          <w:p w:rsidR="007B734E" w:rsidRPr="007E6BFC" w:rsidRDefault="007B734E" w:rsidP="00736EC9">
            <w:pPr>
              <w:spacing w:after="0" w:line="240" w:lineRule="auto"/>
              <w:rPr>
                <w:rFonts w:eastAsia="Times New Roman" w:cs="Times New Roman"/>
                <w:b/>
                <w:bCs/>
                <w:sz w:val="24"/>
                <w:szCs w:val="24"/>
                <w:lang w:eastAsia="et-EE"/>
              </w:rPr>
            </w:pPr>
          </w:p>
        </w:tc>
      </w:tr>
    </w:tbl>
    <w:p w:rsidR="00736EC9" w:rsidRPr="007E6BFC" w:rsidRDefault="00736EC9" w:rsidP="00D1315E">
      <w:pPr>
        <w:spacing w:after="0"/>
        <w:rPr>
          <w:rFonts w:cs="Times New Roman"/>
          <w:b/>
          <w:color w:val="0070C0"/>
          <w:szCs w:val="22"/>
          <w:u w:val="single"/>
        </w:rPr>
      </w:pPr>
    </w:p>
    <w:p w:rsidR="00736EC9" w:rsidRPr="007E6BFC" w:rsidRDefault="00736EC9" w:rsidP="00D1315E">
      <w:pPr>
        <w:keepNext/>
        <w:keepLines/>
        <w:spacing w:after="0"/>
        <w:jc w:val="both"/>
        <w:rPr>
          <w:rFonts w:eastAsia="Times New Roman" w:cs="Times New Roman"/>
          <w:bCs/>
          <w:sz w:val="24"/>
          <w:szCs w:val="24"/>
          <w:lang w:eastAsia="et-EE"/>
        </w:rPr>
      </w:pPr>
      <w:r w:rsidRPr="007E6BFC">
        <w:rPr>
          <w:rFonts w:eastAsia="Times New Roman" w:cs="Times New Roman"/>
          <w:bCs/>
          <w:sz w:val="24"/>
          <w:szCs w:val="24"/>
          <w:lang w:eastAsia="et-EE"/>
        </w:rPr>
        <w:t>Aruande koostamise ajaks vastuvõetud ja kehtestatud detailplaneeringutest tulenevalt võib aastal 201</w:t>
      </w:r>
      <w:r w:rsidR="007B734E">
        <w:rPr>
          <w:rFonts w:eastAsia="Times New Roman" w:cs="Times New Roman"/>
          <w:bCs/>
          <w:sz w:val="24"/>
          <w:szCs w:val="24"/>
          <w:lang w:eastAsia="et-EE"/>
        </w:rPr>
        <w:t>8</w:t>
      </w:r>
      <w:r w:rsidRPr="007E6BFC">
        <w:rPr>
          <w:rFonts w:eastAsia="Times New Roman" w:cs="Times New Roman"/>
          <w:bCs/>
          <w:sz w:val="24"/>
          <w:szCs w:val="24"/>
          <w:lang w:eastAsia="et-EE"/>
        </w:rPr>
        <w:t xml:space="preserve"> laekuda tulu õiguste müügist </w:t>
      </w:r>
      <w:r w:rsidR="007B734E">
        <w:rPr>
          <w:rFonts w:eastAsia="Times New Roman" w:cs="Times New Roman"/>
          <w:bCs/>
          <w:sz w:val="24"/>
          <w:szCs w:val="24"/>
          <w:lang w:eastAsia="et-EE"/>
        </w:rPr>
        <w:t>256 000</w:t>
      </w:r>
      <w:r w:rsidRPr="007E6BFC">
        <w:rPr>
          <w:rFonts w:eastAsia="Times New Roman" w:cs="Times New Roman"/>
          <w:bCs/>
          <w:sz w:val="24"/>
          <w:szCs w:val="24"/>
          <w:lang w:eastAsia="et-EE"/>
        </w:rPr>
        <w:t xml:space="preserve"> € (lisa 11) ning veel järgnevatel aastatel lisaks </w:t>
      </w:r>
      <w:r w:rsidR="007C16F1">
        <w:rPr>
          <w:rFonts w:eastAsia="Times New Roman" w:cs="Times New Roman"/>
          <w:bCs/>
          <w:sz w:val="24"/>
          <w:szCs w:val="24"/>
          <w:lang w:eastAsia="et-EE"/>
        </w:rPr>
        <w:t xml:space="preserve">      </w:t>
      </w:r>
      <w:r w:rsidRPr="007E6BFC">
        <w:rPr>
          <w:rFonts w:eastAsia="Times New Roman" w:cs="Times New Roman"/>
          <w:bCs/>
          <w:sz w:val="24"/>
          <w:szCs w:val="24"/>
          <w:lang w:eastAsia="et-EE"/>
        </w:rPr>
        <w:t>2</w:t>
      </w:r>
      <w:r w:rsidR="007B734E">
        <w:rPr>
          <w:rFonts w:eastAsia="Times New Roman" w:cs="Times New Roman"/>
          <w:bCs/>
          <w:sz w:val="24"/>
          <w:szCs w:val="24"/>
          <w:lang w:eastAsia="et-EE"/>
        </w:rPr>
        <w:t>21 114</w:t>
      </w:r>
      <w:r w:rsidRPr="007E6BFC">
        <w:rPr>
          <w:rFonts w:eastAsia="Times New Roman" w:cs="Times New Roman"/>
          <w:bCs/>
          <w:sz w:val="24"/>
          <w:szCs w:val="24"/>
          <w:lang w:eastAsia="et-EE"/>
        </w:rPr>
        <w:t xml:space="preserve"> €, kokku võib laekuda ligikaudu </w:t>
      </w:r>
      <w:r w:rsidR="007B734E">
        <w:rPr>
          <w:rFonts w:eastAsia="Times New Roman" w:cs="Times New Roman"/>
          <w:bCs/>
          <w:sz w:val="24"/>
          <w:szCs w:val="24"/>
          <w:lang w:eastAsia="et-EE"/>
        </w:rPr>
        <w:t>477 114</w:t>
      </w:r>
      <w:r w:rsidRPr="007E6BFC">
        <w:rPr>
          <w:rFonts w:eastAsia="Times New Roman" w:cs="Times New Roman"/>
          <w:bCs/>
          <w:sz w:val="24"/>
          <w:szCs w:val="24"/>
          <w:lang w:eastAsia="et-EE"/>
        </w:rPr>
        <w:t xml:space="preserve"> eurot.</w:t>
      </w:r>
    </w:p>
    <w:p w:rsidR="007304CB" w:rsidRPr="007E6BFC" w:rsidRDefault="007304CB" w:rsidP="00D1315E">
      <w:pPr>
        <w:spacing w:after="0"/>
        <w:rPr>
          <w:rFonts w:cs="Times New Roman"/>
          <w:b/>
          <w:color w:val="0070C0"/>
          <w:sz w:val="24"/>
          <w:szCs w:val="24"/>
          <w:u w:val="single"/>
        </w:rPr>
      </w:pPr>
    </w:p>
    <w:p w:rsidR="00535327" w:rsidRPr="00527B89" w:rsidRDefault="00736EC9" w:rsidP="00527B89">
      <w:pPr>
        <w:pStyle w:val="Pealkiri3"/>
      </w:pPr>
      <w:bookmarkStart w:id="138" w:name="_Toc511314525"/>
      <w:r w:rsidRPr="007E6BFC">
        <w:t>Lisa 14   Saadud toetused</w:t>
      </w:r>
      <w:bookmarkEnd w:id="138"/>
      <w:r w:rsidRPr="007E6BFC">
        <w:t xml:space="preserve"> </w:t>
      </w:r>
    </w:p>
    <w:tbl>
      <w:tblPr>
        <w:tblW w:w="9696" w:type="dxa"/>
        <w:tblInd w:w="70" w:type="dxa"/>
        <w:tblCellMar>
          <w:left w:w="70" w:type="dxa"/>
          <w:right w:w="70" w:type="dxa"/>
        </w:tblCellMar>
        <w:tblLook w:val="04A0" w:firstRow="1" w:lastRow="0" w:firstColumn="1" w:lastColumn="0" w:noHBand="0" w:noVBand="1"/>
      </w:tblPr>
      <w:tblGrid>
        <w:gridCol w:w="3296"/>
        <w:gridCol w:w="1336"/>
        <w:gridCol w:w="1196"/>
        <w:gridCol w:w="1236"/>
        <w:gridCol w:w="1336"/>
        <w:gridCol w:w="1296"/>
      </w:tblGrid>
      <w:tr w:rsidR="00535327" w:rsidRPr="00535327" w:rsidTr="00535327">
        <w:trPr>
          <w:trHeight w:val="1140"/>
        </w:trPr>
        <w:tc>
          <w:tcPr>
            <w:tcW w:w="329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 w:val="24"/>
                <w:szCs w:val="24"/>
                <w:lang w:eastAsia="et-EE"/>
              </w:rPr>
            </w:pPr>
          </w:p>
        </w:tc>
        <w:tc>
          <w:tcPr>
            <w:tcW w:w="133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center"/>
              <w:rPr>
                <w:rFonts w:eastAsia="Times New Roman" w:cs="Times New Roman"/>
                <w:b/>
                <w:bCs/>
                <w:szCs w:val="22"/>
                <w:lang w:eastAsia="et-EE"/>
              </w:rPr>
            </w:pPr>
            <w:r w:rsidRPr="00535327">
              <w:rPr>
                <w:rFonts w:eastAsia="Times New Roman" w:cs="Times New Roman"/>
                <w:b/>
                <w:bCs/>
                <w:szCs w:val="22"/>
                <w:lang w:eastAsia="et-EE"/>
              </w:rPr>
              <w:t>Tegevus- kuludeks 2017</w:t>
            </w:r>
          </w:p>
        </w:tc>
        <w:tc>
          <w:tcPr>
            <w:tcW w:w="119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center"/>
              <w:rPr>
                <w:rFonts w:eastAsia="Times New Roman" w:cs="Times New Roman"/>
                <w:b/>
                <w:bCs/>
                <w:szCs w:val="22"/>
                <w:lang w:eastAsia="et-EE"/>
              </w:rPr>
            </w:pPr>
            <w:r w:rsidRPr="00535327">
              <w:rPr>
                <w:rFonts w:eastAsia="Times New Roman" w:cs="Times New Roman"/>
                <w:b/>
                <w:bCs/>
                <w:szCs w:val="22"/>
                <w:lang w:eastAsia="et-EE"/>
              </w:rPr>
              <w:t xml:space="preserve">Põhivara soeta- </w:t>
            </w:r>
            <w:proofErr w:type="spellStart"/>
            <w:r w:rsidRPr="00535327">
              <w:rPr>
                <w:rFonts w:eastAsia="Times New Roman" w:cs="Times New Roman"/>
                <w:b/>
                <w:bCs/>
                <w:szCs w:val="22"/>
                <w:lang w:eastAsia="et-EE"/>
              </w:rPr>
              <w:t>miseks</w:t>
            </w:r>
            <w:proofErr w:type="spellEnd"/>
            <w:r w:rsidRPr="00535327">
              <w:rPr>
                <w:rFonts w:eastAsia="Times New Roman" w:cs="Times New Roman"/>
                <w:b/>
                <w:bCs/>
                <w:szCs w:val="22"/>
                <w:lang w:eastAsia="et-EE"/>
              </w:rPr>
              <w:t xml:space="preserve"> 2017</w:t>
            </w:r>
          </w:p>
        </w:tc>
        <w:tc>
          <w:tcPr>
            <w:tcW w:w="123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center"/>
              <w:rPr>
                <w:rFonts w:eastAsia="Times New Roman" w:cs="Times New Roman"/>
                <w:b/>
                <w:bCs/>
                <w:szCs w:val="22"/>
                <w:lang w:eastAsia="et-EE"/>
              </w:rPr>
            </w:pPr>
            <w:r w:rsidRPr="00535327">
              <w:rPr>
                <w:rFonts w:eastAsia="Times New Roman" w:cs="Times New Roman"/>
                <w:b/>
                <w:bCs/>
                <w:szCs w:val="22"/>
                <w:lang w:eastAsia="et-EE"/>
              </w:rPr>
              <w:t>Muud toetused 2017</w:t>
            </w:r>
          </w:p>
        </w:tc>
        <w:tc>
          <w:tcPr>
            <w:tcW w:w="133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center"/>
              <w:rPr>
                <w:rFonts w:eastAsia="Times New Roman" w:cs="Times New Roman"/>
                <w:b/>
                <w:bCs/>
                <w:szCs w:val="22"/>
                <w:lang w:eastAsia="et-EE"/>
              </w:rPr>
            </w:pPr>
            <w:r w:rsidRPr="00535327">
              <w:rPr>
                <w:rFonts w:eastAsia="Times New Roman" w:cs="Times New Roman"/>
                <w:b/>
                <w:bCs/>
                <w:szCs w:val="22"/>
                <w:lang w:eastAsia="et-EE"/>
              </w:rPr>
              <w:t>Toetuste nõuded 31.12.2017 (lisa 4)</w:t>
            </w:r>
          </w:p>
        </w:tc>
        <w:tc>
          <w:tcPr>
            <w:tcW w:w="1296" w:type="dxa"/>
            <w:tcBorders>
              <w:top w:val="nil"/>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center"/>
              <w:rPr>
                <w:rFonts w:eastAsia="Times New Roman" w:cs="Times New Roman"/>
                <w:b/>
                <w:bCs/>
                <w:szCs w:val="22"/>
                <w:lang w:eastAsia="et-EE"/>
              </w:rPr>
            </w:pPr>
            <w:r w:rsidRPr="00535327">
              <w:rPr>
                <w:rFonts w:eastAsia="Times New Roman" w:cs="Times New Roman"/>
                <w:b/>
                <w:bCs/>
                <w:szCs w:val="22"/>
                <w:lang w:eastAsia="et-EE"/>
              </w:rPr>
              <w:t>Saadud ettemaksed 31.12.2017 (lisa 10)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Riigieelarvest tasandusfondi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rPr>
                <w:rFonts w:eastAsia="Times New Roman" w:cs="Times New Roman"/>
                <w:szCs w:val="22"/>
                <w:lang w:eastAsia="et-EE"/>
              </w:rPr>
            </w:pPr>
            <w:r>
              <w:rPr>
                <w:rFonts w:eastAsia="Times New Roman" w:cs="Times New Roman"/>
                <w:szCs w:val="22"/>
                <w:lang w:eastAsia="et-EE"/>
              </w:rPr>
              <w:t xml:space="preserve">                   0</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4 370 825</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Kultuuriministeerium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7 500</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Keila LV</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23 021</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Keskkonnainvesteeringute Keskus</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25 269</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Keskkonnaministeerium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Pr="00535327">
              <w:rPr>
                <w:rFonts w:eastAsia="Times New Roman" w:cs="Times New Roman"/>
                <w:szCs w:val="22"/>
                <w:lang w:eastAsia="et-EE"/>
              </w:rPr>
              <w:t> </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166 780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Ettevõtluse Arendamise SA</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Pr="00535327">
              <w:rPr>
                <w:rFonts w:eastAsia="Times New Roman" w:cs="Times New Roman"/>
                <w:szCs w:val="22"/>
                <w:lang w:eastAsia="et-EE"/>
              </w:rPr>
              <w:t> </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215 728</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Eesti Kultuurkapital</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3 100</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proofErr w:type="spellStart"/>
            <w:r w:rsidRPr="00535327">
              <w:rPr>
                <w:rFonts w:eastAsia="Times New Roman" w:cs="Times New Roman"/>
                <w:szCs w:val="22"/>
                <w:lang w:eastAsia="et-EE"/>
              </w:rPr>
              <w:t>Archimedes</w:t>
            </w:r>
            <w:proofErr w:type="spellEnd"/>
            <w:r w:rsidRPr="00535327">
              <w:rPr>
                <w:rFonts w:eastAsia="Times New Roman" w:cs="Times New Roman"/>
                <w:szCs w:val="22"/>
                <w:lang w:eastAsia="et-EE"/>
              </w:rPr>
              <w:t xml:space="preserve"> SA</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15 757</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596</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70 160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Haridusministeerium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68 051</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535327">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Rahandusministeerium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34 385</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3 858</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692</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SA Innove</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52 939</w:t>
            </w:r>
          </w:p>
        </w:tc>
        <w:tc>
          <w:tcPr>
            <w:tcW w:w="119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 </w:t>
            </w: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 </w:t>
            </w:r>
            <w:r>
              <w:rPr>
                <w:rFonts w:eastAsia="Times New Roman" w:cs="Times New Roman"/>
                <w:szCs w:val="22"/>
                <w:lang w:eastAsia="et-EE"/>
              </w:rPr>
              <w:t>0</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12 642</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Spordikoolituse ja teabe SA</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12 994</w:t>
            </w:r>
          </w:p>
        </w:tc>
        <w:tc>
          <w:tcPr>
            <w:tcW w:w="119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 </w:t>
            </w:r>
            <w:r w:rsidR="00381A9A">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lastRenderedPageBreak/>
              <w:t>Sotsiaalministeerium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250</w:t>
            </w:r>
          </w:p>
        </w:tc>
        <w:tc>
          <w:tcPr>
            <w:tcW w:w="119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 </w:t>
            </w:r>
            <w:r w:rsidR="00381A9A">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3 276</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Kaitseministeerium</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3 867</w:t>
            </w:r>
          </w:p>
        </w:tc>
        <w:tc>
          <w:tcPr>
            <w:tcW w:w="119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 </w:t>
            </w:r>
            <w:r w:rsidR="00381A9A">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 xml:space="preserve">Hariduse </w:t>
            </w:r>
            <w:proofErr w:type="spellStart"/>
            <w:r w:rsidRPr="00535327">
              <w:rPr>
                <w:rFonts w:eastAsia="Times New Roman" w:cs="Times New Roman"/>
                <w:szCs w:val="22"/>
                <w:lang w:eastAsia="et-EE"/>
              </w:rPr>
              <w:t>Infotehn.SA</w:t>
            </w:r>
            <w:proofErr w:type="spellEnd"/>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72 664</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Harjumaa Omavalitsuste Liit MTÜ</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1 117</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Eesti Töötukassa</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4 937</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4 755</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 xml:space="preserve">Muud </w:t>
            </w:r>
            <w:proofErr w:type="spellStart"/>
            <w:r w:rsidRPr="00535327">
              <w:rPr>
                <w:rFonts w:eastAsia="Times New Roman" w:cs="Times New Roman"/>
                <w:szCs w:val="22"/>
                <w:lang w:eastAsia="et-EE"/>
              </w:rPr>
              <w:t>SA-d</w:t>
            </w:r>
            <w:proofErr w:type="spellEnd"/>
            <w:r w:rsidRPr="00535327">
              <w:rPr>
                <w:rFonts w:eastAsia="Times New Roman" w:cs="Times New Roman"/>
                <w:szCs w:val="22"/>
                <w:lang w:eastAsia="et-EE"/>
              </w:rPr>
              <w:t xml:space="preserve"> ja MTÜ-d</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11 980</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1 500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Maaeluministeerium(PRIA)</w:t>
            </w:r>
          </w:p>
        </w:tc>
        <w:tc>
          <w:tcPr>
            <w:tcW w:w="1336" w:type="dxa"/>
            <w:tcBorders>
              <w:top w:val="single" w:sz="4" w:space="0" w:color="auto"/>
              <w:left w:val="nil"/>
              <w:bottom w:val="single" w:sz="4" w:space="0" w:color="auto"/>
              <w:right w:val="nil"/>
            </w:tcBorders>
            <w:shd w:val="clear" w:color="000000" w:fill="FFFFFF"/>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36 541</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-8 910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r>
      <w:tr w:rsidR="00535327" w:rsidRPr="00535327" w:rsidTr="00381A9A">
        <w:trPr>
          <w:trHeight w:val="300"/>
        </w:trPr>
        <w:tc>
          <w:tcPr>
            <w:tcW w:w="3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szCs w:val="22"/>
                <w:lang w:eastAsia="et-EE"/>
              </w:rPr>
            </w:pPr>
            <w:r w:rsidRPr="00535327">
              <w:rPr>
                <w:rFonts w:eastAsia="Times New Roman" w:cs="Times New Roman"/>
                <w:szCs w:val="22"/>
                <w:lang w:eastAsia="et-EE"/>
              </w:rPr>
              <w:t>Äriühingud</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381A9A">
            <w:pPr>
              <w:spacing w:after="0" w:line="240" w:lineRule="auto"/>
              <w:jc w:val="both"/>
              <w:rPr>
                <w:rFonts w:eastAsia="Times New Roman" w:cs="Times New Roman"/>
                <w:szCs w:val="22"/>
                <w:lang w:eastAsia="et-EE"/>
              </w:rPr>
            </w:pPr>
            <w:r>
              <w:rPr>
                <w:rFonts w:eastAsia="Times New Roman" w:cs="Times New Roman"/>
                <w:szCs w:val="22"/>
                <w:lang w:eastAsia="et-EE"/>
              </w:rPr>
              <w:t xml:space="preserve">                   0</w:t>
            </w:r>
          </w:p>
        </w:tc>
        <w:tc>
          <w:tcPr>
            <w:tcW w:w="119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lang w:eastAsia="et-EE"/>
              </w:rPr>
            </w:pPr>
            <w:r>
              <w:rPr>
                <w:rFonts w:eastAsia="Times New Roman" w:cs="Times New Roman"/>
                <w:lang w:eastAsia="et-EE"/>
              </w:rPr>
              <w:t>0</w:t>
            </w:r>
          </w:p>
        </w:tc>
        <w:tc>
          <w:tcPr>
            <w:tcW w:w="1236" w:type="dxa"/>
            <w:tcBorders>
              <w:top w:val="single" w:sz="4" w:space="0" w:color="auto"/>
              <w:left w:val="nil"/>
              <w:bottom w:val="single" w:sz="4" w:space="0" w:color="auto"/>
              <w:right w:val="nil"/>
            </w:tcBorders>
            <w:shd w:val="clear" w:color="000000" w:fill="FFFFFF"/>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r w:rsidR="00535327" w:rsidRPr="00535327">
              <w:rPr>
                <w:rFonts w:eastAsia="Times New Roman" w:cs="Times New Roman"/>
                <w:szCs w:val="22"/>
                <w:lang w:eastAsia="et-EE"/>
              </w:rPr>
              <w:t> </w:t>
            </w:r>
          </w:p>
        </w:tc>
        <w:tc>
          <w:tcPr>
            <w:tcW w:w="1336" w:type="dxa"/>
            <w:tcBorders>
              <w:top w:val="single" w:sz="4" w:space="0" w:color="auto"/>
              <w:left w:val="nil"/>
              <w:bottom w:val="single" w:sz="4" w:space="0" w:color="auto"/>
              <w:right w:val="nil"/>
            </w:tcBorders>
            <w:shd w:val="clear" w:color="auto" w:fill="auto"/>
            <w:noWrap/>
            <w:vAlign w:val="bottom"/>
            <w:hideMark/>
          </w:tcPr>
          <w:p w:rsidR="00535327" w:rsidRPr="00535327" w:rsidRDefault="00381A9A" w:rsidP="00535327">
            <w:pPr>
              <w:spacing w:after="0" w:line="240" w:lineRule="auto"/>
              <w:jc w:val="right"/>
              <w:rPr>
                <w:rFonts w:eastAsia="Times New Roman" w:cs="Times New Roman"/>
                <w:szCs w:val="22"/>
                <w:lang w:eastAsia="et-EE"/>
              </w:rPr>
            </w:pPr>
            <w:r>
              <w:rPr>
                <w:rFonts w:eastAsia="Times New Roman" w:cs="Times New Roman"/>
                <w:szCs w:val="22"/>
                <w:lang w:eastAsia="et-EE"/>
              </w:rPr>
              <w:t>0</w:t>
            </w:r>
          </w:p>
        </w:tc>
        <w:tc>
          <w:tcPr>
            <w:tcW w:w="1296" w:type="dxa"/>
            <w:tcBorders>
              <w:top w:val="single" w:sz="4" w:space="0" w:color="auto"/>
              <w:left w:val="nil"/>
              <w:bottom w:val="single" w:sz="4" w:space="0" w:color="auto"/>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szCs w:val="22"/>
                <w:lang w:eastAsia="et-EE"/>
              </w:rPr>
            </w:pPr>
            <w:r w:rsidRPr="00535327">
              <w:rPr>
                <w:rFonts w:eastAsia="Times New Roman" w:cs="Times New Roman"/>
                <w:szCs w:val="22"/>
                <w:lang w:eastAsia="et-EE"/>
              </w:rPr>
              <w:t>9 954</w:t>
            </w:r>
          </w:p>
        </w:tc>
      </w:tr>
      <w:tr w:rsidR="00535327" w:rsidRPr="00535327" w:rsidTr="00535327">
        <w:trPr>
          <w:trHeight w:val="300"/>
        </w:trPr>
        <w:tc>
          <w:tcPr>
            <w:tcW w:w="329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rPr>
                <w:rFonts w:eastAsia="Times New Roman" w:cs="Times New Roman"/>
                <w:b/>
                <w:bCs/>
                <w:szCs w:val="22"/>
                <w:lang w:eastAsia="et-EE"/>
              </w:rPr>
            </w:pPr>
            <w:r w:rsidRPr="00535327">
              <w:rPr>
                <w:rFonts w:eastAsia="Times New Roman" w:cs="Times New Roman"/>
                <w:b/>
                <w:bCs/>
                <w:szCs w:val="22"/>
                <w:lang w:eastAsia="et-EE"/>
              </w:rPr>
              <w:t>Rahalised toetused kokku</w:t>
            </w:r>
          </w:p>
        </w:tc>
        <w:tc>
          <w:tcPr>
            <w:tcW w:w="133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b/>
                <w:bCs/>
                <w:szCs w:val="22"/>
                <w:lang w:eastAsia="et-EE"/>
              </w:rPr>
            </w:pPr>
            <w:r w:rsidRPr="00535327">
              <w:rPr>
                <w:rFonts w:eastAsia="Times New Roman" w:cs="Times New Roman"/>
                <w:b/>
                <w:bCs/>
                <w:szCs w:val="22"/>
                <w:lang w:eastAsia="et-EE"/>
              </w:rPr>
              <w:t>374 372</w:t>
            </w:r>
          </w:p>
        </w:tc>
        <w:tc>
          <w:tcPr>
            <w:tcW w:w="119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b/>
                <w:bCs/>
                <w:szCs w:val="22"/>
                <w:lang w:eastAsia="et-EE"/>
              </w:rPr>
            </w:pPr>
            <w:r w:rsidRPr="00535327">
              <w:rPr>
                <w:rFonts w:eastAsia="Times New Roman" w:cs="Times New Roman"/>
                <w:b/>
                <w:bCs/>
                <w:szCs w:val="22"/>
                <w:lang w:eastAsia="et-EE"/>
              </w:rPr>
              <w:t>373 598</w:t>
            </w:r>
          </w:p>
        </w:tc>
        <w:tc>
          <w:tcPr>
            <w:tcW w:w="123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b/>
                <w:bCs/>
                <w:szCs w:val="22"/>
                <w:lang w:eastAsia="et-EE"/>
              </w:rPr>
            </w:pPr>
            <w:r w:rsidRPr="00535327">
              <w:rPr>
                <w:rFonts w:eastAsia="Times New Roman" w:cs="Times New Roman"/>
                <w:b/>
                <w:bCs/>
                <w:szCs w:val="22"/>
                <w:lang w:eastAsia="et-EE"/>
              </w:rPr>
              <w:t>4 370 825</w:t>
            </w:r>
          </w:p>
        </w:tc>
        <w:tc>
          <w:tcPr>
            <w:tcW w:w="133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b/>
                <w:bCs/>
                <w:szCs w:val="22"/>
                <w:lang w:eastAsia="et-EE"/>
              </w:rPr>
            </w:pPr>
            <w:r w:rsidRPr="00535327">
              <w:rPr>
                <w:rFonts w:eastAsia="Times New Roman" w:cs="Times New Roman"/>
                <w:b/>
                <w:bCs/>
                <w:szCs w:val="22"/>
                <w:lang w:eastAsia="et-EE"/>
              </w:rPr>
              <w:t>25 127</w:t>
            </w:r>
          </w:p>
        </w:tc>
        <w:tc>
          <w:tcPr>
            <w:tcW w:w="1296" w:type="dxa"/>
            <w:tcBorders>
              <w:top w:val="single" w:sz="4" w:space="0" w:color="auto"/>
              <w:left w:val="nil"/>
              <w:bottom w:val="nil"/>
              <w:right w:val="nil"/>
            </w:tcBorders>
            <w:shd w:val="clear" w:color="auto" w:fill="auto"/>
            <w:noWrap/>
            <w:vAlign w:val="bottom"/>
            <w:hideMark/>
          </w:tcPr>
          <w:p w:rsidR="00535327" w:rsidRPr="00535327" w:rsidRDefault="00535327" w:rsidP="00535327">
            <w:pPr>
              <w:spacing w:after="0" w:line="240" w:lineRule="auto"/>
              <w:jc w:val="right"/>
              <w:rPr>
                <w:rFonts w:eastAsia="Times New Roman" w:cs="Times New Roman"/>
                <w:b/>
                <w:bCs/>
                <w:szCs w:val="22"/>
                <w:lang w:eastAsia="et-EE"/>
              </w:rPr>
            </w:pPr>
            <w:r w:rsidRPr="00535327">
              <w:rPr>
                <w:rFonts w:eastAsia="Times New Roman" w:cs="Times New Roman"/>
                <w:b/>
                <w:bCs/>
                <w:szCs w:val="22"/>
                <w:lang w:eastAsia="et-EE"/>
              </w:rPr>
              <w:t>82 306</w:t>
            </w:r>
          </w:p>
        </w:tc>
      </w:tr>
    </w:tbl>
    <w:p w:rsidR="00535327" w:rsidRDefault="00535327" w:rsidP="00D1315E">
      <w:pPr>
        <w:spacing w:after="0"/>
      </w:pPr>
    </w:p>
    <w:p w:rsidR="00535327" w:rsidRDefault="00535327" w:rsidP="00D1315E">
      <w:pPr>
        <w:spacing w:after="0"/>
      </w:pPr>
    </w:p>
    <w:p w:rsidR="00736EC9" w:rsidRPr="007E6BFC" w:rsidRDefault="00736EC9" w:rsidP="00D1315E">
      <w:pPr>
        <w:spacing w:after="0"/>
        <w:rPr>
          <w:rFonts w:cs="Times New Roman"/>
        </w:rPr>
      </w:pPr>
      <w:r w:rsidRPr="007E6BFC">
        <w:rPr>
          <w:rFonts w:cs="Times New Roman"/>
        </w:rPr>
        <w:fldChar w:fldCharType="begin"/>
      </w:r>
      <w:r w:rsidRPr="007E6BFC">
        <w:rPr>
          <w:rFonts w:cs="Times New Roman"/>
        </w:rPr>
        <w:instrText xml:space="preserve"> LINK Excel.Sheet.8 "C:\\Users\\Monika\\Desktop\\2016-Abitabelid KOV - RAE (1).xls" "Lisa 14 Saadud SF!R2C1:R27C6" \a \f 4 \h  \* MERGEFORMAT </w:instrText>
      </w:r>
      <w:r w:rsidRPr="007E6BFC">
        <w:rPr>
          <w:rFonts w:cs="Times New Roman"/>
        </w:rPr>
        <w:fldChar w:fldCharType="separate"/>
      </w:r>
    </w:p>
    <w:p w:rsidR="007C16F1" w:rsidRPr="007E6BFC" w:rsidRDefault="00736EC9" w:rsidP="00736EC9">
      <w:pPr>
        <w:rPr>
          <w:rFonts w:cs="Times New Roman"/>
        </w:rPr>
      </w:pPr>
      <w:r w:rsidRPr="007E6BFC">
        <w:rPr>
          <w:rFonts w:cs="Times New Roman"/>
          <w:b/>
          <w:color w:val="0070C0"/>
          <w:szCs w:val="22"/>
          <w:u w:val="single"/>
        </w:rPr>
        <w:fldChar w:fldCharType="end"/>
      </w:r>
    </w:p>
    <w:tbl>
      <w:tblPr>
        <w:tblW w:w="9640" w:type="dxa"/>
        <w:tblCellMar>
          <w:left w:w="70" w:type="dxa"/>
          <w:right w:w="70" w:type="dxa"/>
        </w:tblCellMar>
        <w:tblLook w:val="04A0" w:firstRow="1" w:lastRow="0" w:firstColumn="1" w:lastColumn="0" w:noHBand="0" w:noVBand="1"/>
      </w:tblPr>
      <w:tblGrid>
        <w:gridCol w:w="3380"/>
        <w:gridCol w:w="1240"/>
        <w:gridCol w:w="1260"/>
        <w:gridCol w:w="1120"/>
        <w:gridCol w:w="1180"/>
        <w:gridCol w:w="1460"/>
      </w:tblGrid>
      <w:tr w:rsidR="007C16F1" w:rsidRPr="007E6BFC" w:rsidTr="00E51AA5">
        <w:trPr>
          <w:trHeight w:hRule="exact" w:val="1021"/>
          <w:tblHeader/>
        </w:trPr>
        <w:tc>
          <w:tcPr>
            <w:tcW w:w="338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rPr>
                <w:rFonts w:eastAsia="Times New Roman" w:cs="Times New Roman"/>
                <w:b/>
                <w:bCs/>
                <w:szCs w:val="22"/>
                <w:lang w:eastAsia="et-EE"/>
              </w:rPr>
            </w:pPr>
            <w:bookmarkStart w:id="139" w:name="_Hlk511311036"/>
            <w:r w:rsidRPr="007E6BFC">
              <w:rPr>
                <w:rFonts w:eastAsia="Times New Roman" w:cs="Times New Roman"/>
                <w:b/>
                <w:bCs/>
                <w:szCs w:val="22"/>
                <w:lang w:eastAsia="et-EE"/>
              </w:rPr>
              <w:t> </w:t>
            </w:r>
          </w:p>
        </w:tc>
        <w:tc>
          <w:tcPr>
            <w:tcW w:w="124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Tegevus- kuludeks 2016</w:t>
            </w:r>
          </w:p>
        </w:tc>
        <w:tc>
          <w:tcPr>
            <w:tcW w:w="126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 xml:space="preserve">Põhivara soeta- </w:t>
            </w:r>
            <w:proofErr w:type="spellStart"/>
            <w:r w:rsidRPr="007E6BFC">
              <w:rPr>
                <w:rFonts w:eastAsia="Times New Roman" w:cs="Times New Roman"/>
                <w:b/>
                <w:bCs/>
                <w:szCs w:val="22"/>
                <w:lang w:eastAsia="et-EE"/>
              </w:rPr>
              <w:t>miseks</w:t>
            </w:r>
            <w:proofErr w:type="spellEnd"/>
            <w:r w:rsidRPr="007E6BFC">
              <w:rPr>
                <w:rFonts w:eastAsia="Times New Roman" w:cs="Times New Roman"/>
                <w:b/>
                <w:bCs/>
                <w:szCs w:val="22"/>
                <w:lang w:eastAsia="et-EE"/>
              </w:rPr>
              <w:t xml:space="preserve"> 2016</w:t>
            </w:r>
          </w:p>
        </w:tc>
        <w:tc>
          <w:tcPr>
            <w:tcW w:w="112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Muud toetused 2016</w:t>
            </w:r>
          </w:p>
        </w:tc>
        <w:tc>
          <w:tcPr>
            <w:tcW w:w="118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Toetuste nõuded 31.12.2016 (lisa 4)</w:t>
            </w:r>
          </w:p>
        </w:tc>
        <w:tc>
          <w:tcPr>
            <w:tcW w:w="1460" w:type="dxa"/>
            <w:tcBorders>
              <w:top w:val="nil"/>
              <w:left w:val="nil"/>
              <w:bottom w:val="single" w:sz="8" w:space="0" w:color="auto"/>
              <w:right w:val="nil"/>
            </w:tcBorders>
            <w:shd w:val="clear" w:color="000000" w:fill="C4D79B"/>
            <w:noWrap/>
            <w:vAlign w:val="bottom"/>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Saadud ettemaksed 31.12.2016 (lisa 10)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Riigieelarvest tasandusfondi *</w:t>
            </w:r>
          </w:p>
        </w:tc>
        <w:tc>
          <w:tcPr>
            <w:tcW w:w="124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3 615 982</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bottom w:val="single" w:sz="8"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Kultuuriministeerium</w:t>
            </w:r>
          </w:p>
        </w:tc>
        <w:tc>
          <w:tcPr>
            <w:tcW w:w="1240" w:type="dxa"/>
            <w:tcBorders>
              <w:top w:val="single" w:sz="8" w:space="0" w:color="auto"/>
              <w:bottom w:val="single" w:sz="8" w:space="0" w:color="auto"/>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306</w:t>
            </w:r>
          </w:p>
        </w:tc>
        <w:tc>
          <w:tcPr>
            <w:tcW w:w="1260" w:type="dxa"/>
            <w:tcBorders>
              <w:top w:val="single" w:sz="8" w:space="0" w:color="auto"/>
              <w:bottom w:val="single" w:sz="8" w:space="0" w:color="auto"/>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bottom w:val="single" w:sz="8" w:space="0" w:color="auto"/>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bottom w:val="single" w:sz="8" w:space="0" w:color="auto"/>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Keila LV</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21 141</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Keskkonnainvesteeringute Keskus</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21 332</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14 086</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Ettevõtluse Arendamise SA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239 840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213 550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Eesti Kultuurkapital</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4 730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proofErr w:type="spellStart"/>
            <w:r w:rsidRPr="007E6BFC">
              <w:rPr>
                <w:rFonts w:eastAsia="Times New Roman" w:cs="Times New Roman"/>
                <w:szCs w:val="22"/>
                <w:lang w:eastAsia="et-EE"/>
              </w:rPr>
              <w:t>Archimedes</w:t>
            </w:r>
            <w:proofErr w:type="spellEnd"/>
            <w:r w:rsidRPr="007E6BFC">
              <w:rPr>
                <w:rFonts w:eastAsia="Times New Roman" w:cs="Times New Roman"/>
                <w:szCs w:val="22"/>
                <w:lang w:eastAsia="et-EE"/>
              </w:rPr>
              <w:t xml:space="preserve"> SA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960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20 780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Haridusministeerium</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20 352</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Rahandusministeerium</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39 451</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15 000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860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Füüsilised isikud</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440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Tallinna LV</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9 129</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SA Innove</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42 646</w:t>
            </w:r>
          </w:p>
        </w:tc>
        <w:tc>
          <w:tcPr>
            <w:tcW w:w="126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16 507</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Spordikoolituse ja teabe SA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13 698</w:t>
            </w:r>
          </w:p>
        </w:tc>
        <w:tc>
          <w:tcPr>
            <w:tcW w:w="126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Kaitseministeerium</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3 786</w:t>
            </w:r>
          </w:p>
        </w:tc>
        <w:tc>
          <w:tcPr>
            <w:tcW w:w="126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Hariduse Infotehn</w:t>
            </w:r>
            <w:r>
              <w:rPr>
                <w:rFonts w:eastAsia="Times New Roman" w:cs="Times New Roman"/>
                <w:szCs w:val="22"/>
                <w:lang w:eastAsia="et-EE"/>
              </w:rPr>
              <w:t>oloogia</w:t>
            </w:r>
            <w:r w:rsidRPr="007E6BFC">
              <w:rPr>
                <w:rFonts w:eastAsia="Times New Roman" w:cs="Times New Roman"/>
                <w:szCs w:val="22"/>
                <w:lang w:eastAsia="et-EE"/>
              </w:rPr>
              <w:t xml:space="preserve"> SA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6 969</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Eesti Töötukassa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203</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 xml:space="preserve">Muud </w:t>
            </w:r>
            <w:proofErr w:type="spellStart"/>
            <w:r w:rsidRPr="007E6BFC">
              <w:rPr>
                <w:rFonts w:eastAsia="Times New Roman" w:cs="Times New Roman"/>
                <w:szCs w:val="22"/>
                <w:lang w:eastAsia="et-EE"/>
              </w:rPr>
              <w:t>SA-d</w:t>
            </w:r>
            <w:proofErr w:type="spellEnd"/>
            <w:r w:rsidRPr="007E6BFC">
              <w:rPr>
                <w:rFonts w:eastAsia="Times New Roman" w:cs="Times New Roman"/>
                <w:szCs w:val="22"/>
                <w:lang w:eastAsia="et-EE"/>
              </w:rPr>
              <w:t xml:space="preserve"> ja MTÜ-d</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9 166</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6 230</w:t>
            </w:r>
          </w:p>
        </w:tc>
      </w:tr>
      <w:tr w:rsidR="007C16F1" w:rsidRPr="007E6BFC" w:rsidTr="00E51AA5">
        <w:trPr>
          <w:trHeight w:val="282"/>
        </w:trPr>
        <w:tc>
          <w:tcPr>
            <w:tcW w:w="33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Maaeluministeerium (PRIA)</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35 834</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8"/>
        </w:trPr>
        <w:tc>
          <w:tcPr>
            <w:tcW w:w="338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Äriühingud</w:t>
            </w:r>
          </w:p>
        </w:tc>
        <w:tc>
          <w:tcPr>
            <w:tcW w:w="124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3 280</w:t>
            </w:r>
          </w:p>
        </w:tc>
        <w:tc>
          <w:tcPr>
            <w:tcW w:w="126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215</w:t>
            </w:r>
          </w:p>
        </w:tc>
      </w:tr>
      <w:tr w:rsidR="007C16F1" w:rsidRPr="007E6BFC" w:rsidTr="00E51AA5">
        <w:trPr>
          <w:trHeight w:val="294"/>
        </w:trPr>
        <w:tc>
          <w:tcPr>
            <w:tcW w:w="338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Rahalised toetused kokku</w:t>
            </w:r>
          </w:p>
        </w:tc>
        <w:tc>
          <w:tcPr>
            <w:tcW w:w="124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224 294</w:t>
            </w:r>
          </w:p>
        </w:tc>
        <w:tc>
          <w:tcPr>
            <w:tcW w:w="126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263 969</w:t>
            </w:r>
          </w:p>
        </w:tc>
        <w:tc>
          <w:tcPr>
            <w:tcW w:w="112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3 615 982</w:t>
            </w:r>
          </w:p>
        </w:tc>
        <w:tc>
          <w:tcPr>
            <w:tcW w:w="118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244 143</w:t>
            </w:r>
          </w:p>
        </w:tc>
        <w:tc>
          <w:tcPr>
            <w:tcW w:w="1460" w:type="dxa"/>
            <w:tcBorders>
              <w:top w:val="nil"/>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28 085</w:t>
            </w:r>
          </w:p>
        </w:tc>
      </w:tr>
      <w:tr w:rsidR="007C16F1" w:rsidRPr="007E6BFC" w:rsidTr="00E51AA5">
        <w:trPr>
          <w:trHeight w:val="288"/>
        </w:trPr>
        <w:tc>
          <w:tcPr>
            <w:tcW w:w="3380" w:type="dxa"/>
            <w:tcBorders>
              <w:top w:val="double" w:sz="6" w:space="0" w:color="auto"/>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Haridus-ja Teadusministeerium</w:t>
            </w:r>
          </w:p>
        </w:tc>
        <w:tc>
          <w:tcPr>
            <w:tcW w:w="1240" w:type="dxa"/>
            <w:tcBorders>
              <w:top w:val="double" w:sz="6"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155 290</w:t>
            </w:r>
          </w:p>
        </w:tc>
        <w:tc>
          <w:tcPr>
            <w:tcW w:w="1260" w:type="dxa"/>
            <w:tcBorders>
              <w:top w:val="double" w:sz="6"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double" w:sz="6"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double" w:sz="6"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double" w:sz="6"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2"/>
        </w:trPr>
        <w:tc>
          <w:tcPr>
            <w:tcW w:w="3380" w:type="dxa"/>
            <w:tcBorders>
              <w:top w:val="single" w:sz="8" w:space="0" w:color="auto"/>
              <w:bottom w:val="single" w:sz="8"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Keskkonnaministeerium</w:t>
            </w:r>
          </w:p>
        </w:tc>
        <w:tc>
          <w:tcPr>
            <w:tcW w:w="1240" w:type="dxa"/>
            <w:tcBorders>
              <w:top w:val="single" w:sz="8" w:space="0" w:color="auto"/>
              <w:left w:val="nil"/>
              <w:bottom w:val="single" w:sz="8"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2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13 972</w:t>
            </w:r>
          </w:p>
        </w:tc>
        <w:tc>
          <w:tcPr>
            <w:tcW w:w="112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single" w:sz="8"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88"/>
        </w:trPr>
        <w:tc>
          <w:tcPr>
            <w:tcW w:w="3380" w:type="dxa"/>
            <w:tcBorders>
              <w:top w:val="single" w:sz="8" w:space="0" w:color="auto"/>
              <w:bottom w:val="double" w:sz="6" w:space="0" w:color="auto"/>
              <w:right w:val="nil"/>
            </w:tcBorders>
            <w:shd w:val="clear" w:color="auto" w:fill="auto"/>
            <w:noWrap/>
            <w:vAlign w:val="bottom"/>
            <w:hideMark/>
          </w:tcPr>
          <w:p w:rsidR="007C16F1" w:rsidRPr="007E6BFC" w:rsidRDefault="007C16F1" w:rsidP="00E51AA5">
            <w:pPr>
              <w:spacing w:after="0" w:line="240" w:lineRule="auto"/>
              <w:rPr>
                <w:rFonts w:eastAsia="Times New Roman" w:cs="Times New Roman"/>
                <w:szCs w:val="22"/>
                <w:lang w:eastAsia="et-EE"/>
              </w:rPr>
            </w:pPr>
            <w:r w:rsidRPr="007E6BFC">
              <w:rPr>
                <w:rFonts w:eastAsia="Times New Roman" w:cs="Times New Roman"/>
                <w:szCs w:val="22"/>
                <w:lang w:eastAsia="et-EE"/>
              </w:rPr>
              <w:t>muud-füüsilised isikud</w:t>
            </w:r>
          </w:p>
        </w:tc>
        <w:tc>
          <w:tcPr>
            <w:tcW w:w="124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555</w:t>
            </w:r>
          </w:p>
        </w:tc>
        <w:tc>
          <w:tcPr>
            <w:tcW w:w="126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2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18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c>
          <w:tcPr>
            <w:tcW w:w="1460" w:type="dxa"/>
            <w:tcBorders>
              <w:top w:val="single" w:sz="8" w:space="0" w:color="auto"/>
              <w:left w:val="nil"/>
              <w:bottom w:val="double" w:sz="6" w:space="0" w:color="auto"/>
              <w:right w:val="nil"/>
            </w:tcBorders>
            <w:shd w:val="clear" w:color="auto" w:fill="auto"/>
            <w:noWrap/>
            <w:vAlign w:val="bottom"/>
            <w:hideMark/>
          </w:tcPr>
          <w:p w:rsidR="007C16F1" w:rsidRPr="007E6BFC" w:rsidRDefault="007C16F1" w:rsidP="00E51AA5">
            <w:pPr>
              <w:spacing w:after="0" w:line="240" w:lineRule="auto"/>
              <w:jc w:val="right"/>
              <w:rPr>
                <w:rFonts w:eastAsia="Times New Roman" w:cs="Times New Roman"/>
                <w:szCs w:val="22"/>
                <w:lang w:eastAsia="et-EE"/>
              </w:rPr>
            </w:pPr>
            <w:r w:rsidRPr="007E6BFC">
              <w:rPr>
                <w:rFonts w:eastAsia="Times New Roman" w:cs="Times New Roman"/>
                <w:szCs w:val="22"/>
                <w:lang w:eastAsia="et-EE"/>
              </w:rPr>
              <w:t>0</w:t>
            </w:r>
          </w:p>
        </w:tc>
      </w:tr>
      <w:tr w:rsidR="007C16F1" w:rsidRPr="007E6BFC" w:rsidTr="00E51AA5">
        <w:trPr>
          <w:trHeight w:val="294"/>
        </w:trPr>
        <w:tc>
          <w:tcPr>
            <w:tcW w:w="338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Mitterahalised toetused kokku</w:t>
            </w:r>
          </w:p>
        </w:tc>
        <w:tc>
          <w:tcPr>
            <w:tcW w:w="124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155 845</w:t>
            </w:r>
          </w:p>
        </w:tc>
        <w:tc>
          <w:tcPr>
            <w:tcW w:w="126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13 972</w:t>
            </w:r>
          </w:p>
        </w:tc>
        <w:tc>
          <w:tcPr>
            <w:tcW w:w="112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0</w:t>
            </w:r>
          </w:p>
        </w:tc>
        <w:tc>
          <w:tcPr>
            <w:tcW w:w="118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0</w:t>
            </w:r>
          </w:p>
        </w:tc>
        <w:tc>
          <w:tcPr>
            <w:tcW w:w="1460" w:type="dxa"/>
            <w:tcBorders>
              <w:top w:val="nil"/>
              <w:left w:val="nil"/>
              <w:bottom w:val="double" w:sz="6" w:space="0" w:color="auto"/>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0</w:t>
            </w:r>
          </w:p>
        </w:tc>
      </w:tr>
      <w:tr w:rsidR="007C16F1" w:rsidRPr="007E6BFC" w:rsidTr="00E51AA5">
        <w:trPr>
          <w:trHeight w:val="288"/>
        </w:trPr>
        <w:tc>
          <w:tcPr>
            <w:tcW w:w="338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Saadud toetused kokku</w:t>
            </w:r>
          </w:p>
        </w:tc>
        <w:tc>
          <w:tcPr>
            <w:tcW w:w="124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380 139</w:t>
            </w:r>
          </w:p>
        </w:tc>
        <w:tc>
          <w:tcPr>
            <w:tcW w:w="126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277 941</w:t>
            </w:r>
          </w:p>
        </w:tc>
        <w:tc>
          <w:tcPr>
            <w:tcW w:w="112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3 615 982</w:t>
            </w:r>
          </w:p>
        </w:tc>
        <w:tc>
          <w:tcPr>
            <w:tcW w:w="118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244 143</w:t>
            </w:r>
          </w:p>
        </w:tc>
        <w:tc>
          <w:tcPr>
            <w:tcW w:w="1460" w:type="dxa"/>
            <w:tcBorders>
              <w:top w:val="nil"/>
              <w:left w:val="nil"/>
              <w:bottom w:val="nil"/>
              <w:right w:val="nil"/>
            </w:tcBorders>
            <w:shd w:val="clear" w:color="000000" w:fill="FFFFFF"/>
            <w:noWrap/>
            <w:vAlign w:val="bottom"/>
            <w:hideMark/>
          </w:tcPr>
          <w:p w:rsidR="007C16F1" w:rsidRPr="007E6BFC" w:rsidRDefault="007C16F1" w:rsidP="00E51AA5">
            <w:pPr>
              <w:spacing w:after="0" w:line="240" w:lineRule="auto"/>
              <w:jc w:val="right"/>
              <w:rPr>
                <w:rFonts w:eastAsia="Times New Roman" w:cs="Times New Roman"/>
                <w:b/>
                <w:bCs/>
                <w:szCs w:val="22"/>
                <w:lang w:eastAsia="et-EE"/>
              </w:rPr>
            </w:pPr>
            <w:r w:rsidRPr="007E6BFC">
              <w:rPr>
                <w:rFonts w:eastAsia="Times New Roman" w:cs="Times New Roman"/>
                <w:b/>
                <w:bCs/>
                <w:szCs w:val="22"/>
                <w:lang w:eastAsia="et-EE"/>
              </w:rPr>
              <w:t>28 085</w:t>
            </w:r>
          </w:p>
        </w:tc>
      </w:tr>
    </w:tbl>
    <w:bookmarkEnd w:id="139"/>
    <w:p w:rsidR="00736EC9" w:rsidRPr="007E6BFC" w:rsidRDefault="00736EC9" w:rsidP="00736EC9">
      <w:pPr>
        <w:rPr>
          <w:rFonts w:cs="Times New Roman"/>
          <w:b/>
          <w:color w:val="0070C0"/>
          <w:szCs w:val="22"/>
          <w:u w:val="single"/>
        </w:rPr>
      </w:pPr>
      <w:r w:rsidRPr="007E6BFC">
        <w:rPr>
          <w:rFonts w:cs="Times New Roman"/>
        </w:rPr>
        <w:lastRenderedPageBreak/>
        <w:fldChar w:fldCharType="begin"/>
      </w:r>
      <w:r w:rsidRPr="007E6BFC">
        <w:rPr>
          <w:rFonts w:cs="Times New Roman"/>
        </w:rPr>
        <w:instrText xml:space="preserve"> LINK Excel.Sheet.8 "C:\\Users\\Monika\\Desktop\\2016-Abitabelid KOV - RAE (1).xls" "Lisa 14 Saadud SF!R33C1:R58C6" \a \f 4 \h  \* MERGEFORMAT </w:instrText>
      </w:r>
      <w:r w:rsidRPr="007E6BFC">
        <w:rPr>
          <w:rFonts w:cs="Times New Roman"/>
        </w:rPr>
        <w:fldChar w:fldCharType="separate"/>
      </w:r>
    </w:p>
    <w:p w:rsidR="006E72F8" w:rsidRPr="007E6BFC" w:rsidRDefault="00736EC9" w:rsidP="00127250">
      <w:pPr>
        <w:spacing w:after="0"/>
        <w:rPr>
          <w:rFonts w:cs="Times New Roman"/>
          <w:b/>
          <w:color w:val="0070C0"/>
          <w:sz w:val="24"/>
          <w:szCs w:val="24"/>
          <w:u w:val="single"/>
        </w:rPr>
      </w:pPr>
      <w:r w:rsidRPr="007E6BFC">
        <w:rPr>
          <w:rFonts w:cs="Times New Roman"/>
          <w:b/>
          <w:color w:val="0070C0"/>
          <w:szCs w:val="22"/>
          <w:u w:val="single"/>
        </w:rPr>
        <w:fldChar w:fldCharType="end"/>
      </w:r>
    </w:p>
    <w:tbl>
      <w:tblPr>
        <w:tblW w:w="7867" w:type="dxa"/>
        <w:tblCellMar>
          <w:left w:w="70" w:type="dxa"/>
          <w:right w:w="70" w:type="dxa"/>
        </w:tblCellMar>
        <w:tblLook w:val="04A0" w:firstRow="1" w:lastRow="0" w:firstColumn="1" w:lastColumn="0" w:noHBand="0" w:noVBand="1"/>
      </w:tblPr>
      <w:tblGrid>
        <w:gridCol w:w="4748"/>
        <w:gridCol w:w="1418"/>
        <w:gridCol w:w="1701"/>
      </w:tblGrid>
      <w:tr w:rsidR="00736EC9" w:rsidRPr="007E6BFC" w:rsidTr="00381A9A">
        <w:trPr>
          <w:trHeight w:hRule="exact" w:val="340"/>
        </w:trPr>
        <w:tc>
          <w:tcPr>
            <w:tcW w:w="474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color w:val="000000"/>
                <w:sz w:val="24"/>
                <w:szCs w:val="24"/>
                <w:lang w:eastAsia="et-EE"/>
              </w:rPr>
            </w:pPr>
            <w:r w:rsidRPr="007E6BFC">
              <w:rPr>
                <w:rFonts w:eastAsia="Times New Roman" w:cs="Times New Roman"/>
                <w:color w:val="000000"/>
                <w:sz w:val="24"/>
                <w:szCs w:val="24"/>
                <w:lang w:eastAsia="et-EE"/>
              </w:rPr>
              <w:t>*</w:t>
            </w:r>
          </w:p>
        </w:tc>
        <w:tc>
          <w:tcPr>
            <w:tcW w:w="141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color w:val="000000"/>
                <w:sz w:val="24"/>
                <w:szCs w:val="24"/>
                <w:lang w:eastAsia="et-EE"/>
              </w:rPr>
            </w:pPr>
            <w:r w:rsidRPr="007E6BFC">
              <w:rPr>
                <w:rFonts w:eastAsia="Times New Roman" w:cs="Times New Roman"/>
                <w:b/>
                <w:bCs/>
                <w:color w:val="000000"/>
                <w:sz w:val="24"/>
                <w:szCs w:val="24"/>
                <w:lang w:eastAsia="et-EE"/>
              </w:rPr>
              <w:t>201</w:t>
            </w:r>
            <w:r w:rsidR="00AD1AFD">
              <w:rPr>
                <w:rFonts w:eastAsia="Times New Roman" w:cs="Times New Roman"/>
                <w:b/>
                <w:bCs/>
                <w:color w:val="000000"/>
                <w:sz w:val="24"/>
                <w:szCs w:val="24"/>
                <w:lang w:eastAsia="et-EE"/>
              </w:rPr>
              <w:t>7</w:t>
            </w:r>
          </w:p>
        </w:tc>
        <w:tc>
          <w:tcPr>
            <w:tcW w:w="170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color w:val="000000"/>
                <w:sz w:val="24"/>
                <w:szCs w:val="24"/>
                <w:lang w:eastAsia="et-EE"/>
              </w:rPr>
            </w:pPr>
            <w:r w:rsidRPr="007E6BFC">
              <w:rPr>
                <w:rFonts w:eastAsia="Times New Roman" w:cs="Times New Roman"/>
                <w:b/>
                <w:bCs/>
                <w:color w:val="000000"/>
                <w:sz w:val="24"/>
                <w:szCs w:val="24"/>
                <w:lang w:eastAsia="et-EE"/>
              </w:rPr>
              <w:t>201</w:t>
            </w:r>
            <w:r w:rsidR="00AD1AFD">
              <w:rPr>
                <w:rFonts w:eastAsia="Times New Roman" w:cs="Times New Roman"/>
                <w:b/>
                <w:bCs/>
                <w:color w:val="000000"/>
                <w:sz w:val="24"/>
                <w:szCs w:val="24"/>
                <w:lang w:eastAsia="et-EE"/>
              </w:rPr>
              <w:t>6</w:t>
            </w:r>
          </w:p>
        </w:tc>
      </w:tr>
      <w:tr w:rsidR="00736EC9" w:rsidRPr="007E6BFC" w:rsidTr="00381A9A">
        <w:trPr>
          <w:trHeight w:hRule="exact" w:val="340"/>
        </w:trPr>
        <w:tc>
          <w:tcPr>
            <w:tcW w:w="4748"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color w:val="000000"/>
                <w:sz w:val="24"/>
                <w:szCs w:val="24"/>
                <w:lang w:eastAsia="et-EE"/>
              </w:rPr>
            </w:pPr>
            <w:r w:rsidRPr="007E6BFC">
              <w:rPr>
                <w:rFonts w:eastAsia="Times New Roman" w:cs="Times New Roman"/>
                <w:color w:val="000000"/>
                <w:sz w:val="24"/>
                <w:szCs w:val="24"/>
                <w:lang w:eastAsia="et-EE"/>
              </w:rPr>
              <w:t>Hariduskulude katmiseks</w:t>
            </w:r>
          </w:p>
        </w:tc>
        <w:tc>
          <w:tcPr>
            <w:tcW w:w="141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color w:val="000000"/>
                <w:sz w:val="24"/>
                <w:szCs w:val="24"/>
                <w:lang w:eastAsia="et-EE"/>
              </w:rPr>
            </w:pPr>
            <w:r w:rsidRPr="007E6BFC">
              <w:rPr>
                <w:rFonts w:eastAsia="Times New Roman" w:cs="Times New Roman"/>
                <w:color w:val="000000"/>
                <w:sz w:val="24"/>
                <w:szCs w:val="24"/>
                <w:lang w:eastAsia="et-EE"/>
              </w:rPr>
              <w:t>3</w:t>
            </w:r>
            <w:r w:rsidR="00381A9A">
              <w:rPr>
                <w:rFonts w:eastAsia="Times New Roman" w:cs="Times New Roman"/>
                <w:color w:val="000000"/>
                <w:sz w:val="24"/>
                <w:szCs w:val="24"/>
                <w:lang w:eastAsia="et-EE"/>
              </w:rPr>
              <w:t> 957 565</w:t>
            </w:r>
          </w:p>
        </w:tc>
        <w:tc>
          <w:tcPr>
            <w:tcW w:w="1701" w:type="dxa"/>
            <w:tcBorders>
              <w:top w:val="nil"/>
              <w:left w:val="nil"/>
              <w:bottom w:val="nil"/>
              <w:right w:val="nil"/>
            </w:tcBorders>
            <w:shd w:val="clear" w:color="000000" w:fill="FFFFFF"/>
            <w:noWrap/>
            <w:vAlign w:val="bottom"/>
            <w:hideMark/>
          </w:tcPr>
          <w:p w:rsidR="00736EC9" w:rsidRPr="007E6BFC" w:rsidRDefault="00AD1AFD"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3 337 192</w:t>
            </w:r>
          </w:p>
        </w:tc>
      </w:tr>
      <w:tr w:rsidR="00736EC9" w:rsidRPr="007E6BFC" w:rsidTr="00381A9A">
        <w:trPr>
          <w:trHeight w:hRule="exact" w:val="340"/>
        </w:trPr>
        <w:tc>
          <w:tcPr>
            <w:tcW w:w="4748"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color w:val="000000"/>
                <w:sz w:val="24"/>
                <w:szCs w:val="24"/>
                <w:lang w:eastAsia="et-EE"/>
              </w:rPr>
            </w:pPr>
            <w:r w:rsidRPr="007E6BFC">
              <w:rPr>
                <w:rFonts w:eastAsia="Times New Roman" w:cs="Times New Roman"/>
                <w:color w:val="000000"/>
                <w:sz w:val="24"/>
                <w:szCs w:val="24"/>
                <w:lang w:eastAsia="et-EE"/>
              </w:rPr>
              <w:t>Toimetuleku</w:t>
            </w:r>
            <w:r w:rsidR="00381A9A">
              <w:rPr>
                <w:rFonts w:eastAsia="Times New Roman" w:cs="Times New Roman"/>
                <w:color w:val="000000"/>
                <w:sz w:val="24"/>
                <w:szCs w:val="24"/>
                <w:lang w:eastAsia="et-EE"/>
              </w:rPr>
              <w:t>- jt sotsiaal</w:t>
            </w:r>
            <w:r w:rsidRPr="007E6BFC">
              <w:rPr>
                <w:rFonts w:eastAsia="Times New Roman" w:cs="Times New Roman"/>
                <w:color w:val="000000"/>
                <w:sz w:val="24"/>
                <w:szCs w:val="24"/>
                <w:lang w:eastAsia="et-EE"/>
              </w:rPr>
              <w:t>toetusteks</w:t>
            </w:r>
          </w:p>
        </w:tc>
        <w:tc>
          <w:tcPr>
            <w:tcW w:w="1418" w:type="dxa"/>
            <w:tcBorders>
              <w:top w:val="nil"/>
              <w:left w:val="nil"/>
              <w:bottom w:val="nil"/>
              <w:right w:val="nil"/>
            </w:tcBorders>
            <w:shd w:val="clear" w:color="auto" w:fill="auto"/>
            <w:noWrap/>
            <w:vAlign w:val="bottom"/>
            <w:hideMark/>
          </w:tcPr>
          <w:p w:rsidR="00736EC9"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38 511</w:t>
            </w:r>
          </w:p>
        </w:tc>
        <w:tc>
          <w:tcPr>
            <w:tcW w:w="170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color w:val="000000"/>
                <w:sz w:val="24"/>
                <w:szCs w:val="24"/>
                <w:lang w:eastAsia="et-EE"/>
              </w:rPr>
            </w:pPr>
            <w:r w:rsidRPr="007E6BFC">
              <w:rPr>
                <w:rFonts w:eastAsia="Times New Roman" w:cs="Times New Roman"/>
                <w:color w:val="000000"/>
                <w:sz w:val="24"/>
                <w:szCs w:val="24"/>
                <w:lang w:eastAsia="et-EE"/>
              </w:rPr>
              <w:t>1</w:t>
            </w:r>
            <w:r w:rsidR="00AD1AFD">
              <w:rPr>
                <w:rFonts w:eastAsia="Times New Roman" w:cs="Times New Roman"/>
                <w:color w:val="000000"/>
                <w:sz w:val="24"/>
                <w:szCs w:val="24"/>
                <w:lang w:eastAsia="et-EE"/>
              </w:rPr>
              <w:t>1 245</w:t>
            </w:r>
          </w:p>
        </w:tc>
      </w:tr>
      <w:tr w:rsidR="00736EC9" w:rsidRPr="007E6BFC" w:rsidTr="00381A9A">
        <w:trPr>
          <w:trHeight w:hRule="exact" w:val="340"/>
        </w:trPr>
        <w:tc>
          <w:tcPr>
            <w:tcW w:w="4748" w:type="dxa"/>
            <w:tcBorders>
              <w:top w:val="nil"/>
              <w:left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color w:val="000000"/>
                <w:sz w:val="24"/>
                <w:szCs w:val="24"/>
                <w:lang w:eastAsia="et-EE"/>
              </w:rPr>
            </w:pPr>
            <w:r w:rsidRPr="007E6BFC">
              <w:rPr>
                <w:rFonts w:eastAsia="Times New Roman" w:cs="Times New Roman"/>
                <w:color w:val="000000"/>
                <w:sz w:val="24"/>
                <w:szCs w:val="24"/>
                <w:lang w:eastAsia="et-EE"/>
              </w:rPr>
              <w:t>Üldisesse fondi</w:t>
            </w:r>
          </w:p>
        </w:tc>
        <w:tc>
          <w:tcPr>
            <w:tcW w:w="1418" w:type="dxa"/>
            <w:tcBorders>
              <w:top w:val="nil"/>
              <w:left w:val="nil"/>
              <w:right w:val="nil"/>
            </w:tcBorders>
            <w:shd w:val="clear" w:color="auto" w:fill="auto"/>
            <w:noWrap/>
            <w:vAlign w:val="bottom"/>
            <w:hideMark/>
          </w:tcPr>
          <w:p w:rsidR="00736EC9"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35 905</w:t>
            </w:r>
          </w:p>
        </w:tc>
        <w:tc>
          <w:tcPr>
            <w:tcW w:w="1701" w:type="dxa"/>
            <w:tcBorders>
              <w:top w:val="nil"/>
              <w:left w:val="nil"/>
              <w:right w:val="nil"/>
            </w:tcBorders>
            <w:shd w:val="clear" w:color="000000" w:fill="FFFFFF"/>
            <w:noWrap/>
            <w:vAlign w:val="bottom"/>
            <w:hideMark/>
          </w:tcPr>
          <w:p w:rsidR="00736EC9" w:rsidRPr="007E6BFC" w:rsidRDefault="00AD1AFD"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1 630</w:t>
            </w:r>
          </w:p>
        </w:tc>
      </w:tr>
      <w:tr w:rsidR="00736EC9" w:rsidRPr="007E6BFC" w:rsidTr="00381A9A">
        <w:trPr>
          <w:trHeight w:hRule="exact" w:val="340"/>
        </w:trPr>
        <w:tc>
          <w:tcPr>
            <w:tcW w:w="4748" w:type="dxa"/>
            <w:tcBorders>
              <w:top w:val="nil"/>
              <w:left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color w:val="000000"/>
                <w:sz w:val="24"/>
                <w:szCs w:val="24"/>
                <w:lang w:eastAsia="et-EE"/>
              </w:rPr>
            </w:pPr>
            <w:r w:rsidRPr="007E6BFC">
              <w:rPr>
                <w:rFonts w:eastAsia="Times New Roman" w:cs="Times New Roman"/>
                <w:color w:val="000000"/>
                <w:sz w:val="24"/>
                <w:szCs w:val="24"/>
                <w:lang w:eastAsia="et-EE"/>
              </w:rPr>
              <w:t>Teede hooldus</w:t>
            </w:r>
          </w:p>
        </w:tc>
        <w:tc>
          <w:tcPr>
            <w:tcW w:w="1418" w:type="dxa"/>
            <w:tcBorders>
              <w:top w:val="nil"/>
              <w:left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color w:val="000000"/>
                <w:sz w:val="24"/>
                <w:szCs w:val="24"/>
                <w:lang w:eastAsia="et-EE"/>
              </w:rPr>
            </w:pPr>
            <w:r w:rsidRPr="007E6BFC">
              <w:rPr>
                <w:rFonts w:eastAsia="Times New Roman" w:cs="Times New Roman"/>
                <w:color w:val="000000"/>
                <w:sz w:val="24"/>
                <w:szCs w:val="24"/>
                <w:lang w:eastAsia="et-EE"/>
              </w:rPr>
              <w:t>26</w:t>
            </w:r>
            <w:r w:rsidR="00381A9A">
              <w:rPr>
                <w:rFonts w:eastAsia="Times New Roman" w:cs="Times New Roman"/>
                <w:color w:val="000000"/>
                <w:sz w:val="24"/>
                <w:szCs w:val="24"/>
                <w:lang w:eastAsia="et-EE"/>
              </w:rPr>
              <w:t>2 542</w:t>
            </w:r>
          </w:p>
        </w:tc>
        <w:tc>
          <w:tcPr>
            <w:tcW w:w="1701" w:type="dxa"/>
            <w:tcBorders>
              <w:top w:val="nil"/>
              <w:left w:val="nil"/>
              <w:right w:val="nil"/>
            </w:tcBorders>
            <w:shd w:val="clear" w:color="000000" w:fill="FFFFFF"/>
            <w:noWrap/>
            <w:vAlign w:val="bottom"/>
            <w:hideMark/>
          </w:tcPr>
          <w:p w:rsidR="00736EC9" w:rsidRDefault="00736EC9" w:rsidP="00736EC9">
            <w:pPr>
              <w:spacing w:after="0" w:line="240" w:lineRule="auto"/>
              <w:jc w:val="right"/>
              <w:rPr>
                <w:rFonts w:eastAsia="Times New Roman" w:cs="Times New Roman"/>
                <w:color w:val="000000"/>
                <w:sz w:val="24"/>
                <w:szCs w:val="24"/>
                <w:lang w:eastAsia="et-EE"/>
              </w:rPr>
            </w:pPr>
            <w:r w:rsidRPr="007E6BFC">
              <w:rPr>
                <w:rFonts w:eastAsia="Times New Roman" w:cs="Times New Roman"/>
                <w:color w:val="000000"/>
                <w:sz w:val="24"/>
                <w:szCs w:val="24"/>
                <w:lang w:eastAsia="et-EE"/>
              </w:rPr>
              <w:t>2</w:t>
            </w:r>
            <w:r w:rsidR="00AD1AFD">
              <w:rPr>
                <w:rFonts w:eastAsia="Times New Roman" w:cs="Times New Roman"/>
                <w:color w:val="000000"/>
                <w:sz w:val="24"/>
                <w:szCs w:val="24"/>
                <w:lang w:eastAsia="et-EE"/>
              </w:rPr>
              <w:t>65</w:t>
            </w:r>
            <w:r w:rsidR="00381A9A">
              <w:rPr>
                <w:rFonts w:eastAsia="Times New Roman" w:cs="Times New Roman"/>
                <w:color w:val="000000"/>
                <w:sz w:val="24"/>
                <w:szCs w:val="24"/>
                <w:lang w:eastAsia="et-EE"/>
              </w:rPr>
              <w:t> </w:t>
            </w:r>
            <w:r w:rsidR="00AD1AFD">
              <w:rPr>
                <w:rFonts w:eastAsia="Times New Roman" w:cs="Times New Roman"/>
                <w:color w:val="000000"/>
                <w:sz w:val="24"/>
                <w:szCs w:val="24"/>
                <w:lang w:eastAsia="et-EE"/>
              </w:rPr>
              <w:t>915</w:t>
            </w:r>
          </w:p>
          <w:p w:rsidR="00381A9A" w:rsidRPr="007E6BFC" w:rsidRDefault="00381A9A" w:rsidP="00736EC9">
            <w:pPr>
              <w:spacing w:after="0" w:line="240" w:lineRule="auto"/>
              <w:jc w:val="right"/>
              <w:rPr>
                <w:rFonts w:eastAsia="Times New Roman" w:cs="Times New Roman"/>
                <w:color w:val="000000"/>
                <w:sz w:val="24"/>
                <w:szCs w:val="24"/>
                <w:lang w:eastAsia="et-EE"/>
              </w:rPr>
            </w:pPr>
          </w:p>
        </w:tc>
      </w:tr>
      <w:tr w:rsidR="00381A9A" w:rsidRPr="007E6BFC" w:rsidTr="00381A9A">
        <w:trPr>
          <w:trHeight w:hRule="exact" w:val="340"/>
        </w:trPr>
        <w:tc>
          <w:tcPr>
            <w:tcW w:w="4748" w:type="dxa"/>
            <w:tcBorders>
              <w:left w:val="nil"/>
              <w:right w:val="nil"/>
            </w:tcBorders>
            <w:shd w:val="clear" w:color="000000" w:fill="FFFFFF"/>
            <w:noWrap/>
            <w:vAlign w:val="bottom"/>
          </w:tcPr>
          <w:p w:rsidR="00381A9A" w:rsidRPr="007E6BFC" w:rsidRDefault="00381A9A" w:rsidP="00736EC9">
            <w:pPr>
              <w:spacing w:after="0" w:line="240" w:lineRule="auto"/>
              <w:rPr>
                <w:rFonts w:eastAsia="Times New Roman" w:cs="Times New Roman"/>
                <w:color w:val="000000"/>
                <w:sz w:val="24"/>
                <w:szCs w:val="24"/>
                <w:lang w:eastAsia="et-EE"/>
              </w:rPr>
            </w:pPr>
            <w:r>
              <w:rPr>
                <w:rFonts w:eastAsia="Times New Roman" w:cs="Times New Roman"/>
                <w:color w:val="000000"/>
                <w:sz w:val="24"/>
                <w:szCs w:val="24"/>
                <w:lang w:eastAsia="et-EE"/>
              </w:rPr>
              <w:t>Avalike alade heakord</w:t>
            </w:r>
          </w:p>
        </w:tc>
        <w:tc>
          <w:tcPr>
            <w:tcW w:w="1418" w:type="dxa"/>
            <w:tcBorders>
              <w:left w:val="nil"/>
              <w:right w:val="nil"/>
            </w:tcBorders>
            <w:shd w:val="clear" w:color="auto" w:fill="auto"/>
            <w:noWrap/>
            <w:vAlign w:val="bottom"/>
          </w:tcPr>
          <w:p w:rsidR="00381A9A"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23 890</w:t>
            </w:r>
          </w:p>
        </w:tc>
        <w:tc>
          <w:tcPr>
            <w:tcW w:w="1701" w:type="dxa"/>
            <w:tcBorders>
              <w:left w:val="nil"/>
              <w:right w:val="nil"/>
            </w:tcBorders>
            <w:shd w:val="clear" w:color="000000" w:fill="FFFFFF"/>
            <w:noWrap/>
            <w:vAlign w:val="bottom"/>
          </w:tcPr>
          <w:p w:rsidR="00381A9A"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0</w:t>
            </w:r>
          </w:p>
        </w:tc>
      </w:tr>
      <w:tr w:rsidR="00381A9A" w:rsidRPr="007E6BFC" w:rsidTr="00381A9A">
        <w:trPr>
          <w:trHeight w:hRule="exact" w:val="340"/>
        </w:trPr>
        <w:tc>
          <w:tcPr>
            <w:tcW w:w="4748" w:type="dxa"/>
            <w:tcBorders>
              <w:left w:val="nil"/>
              <w:bottom w:val="double" w:sz="6" w:space="0" w:color="auto"/>
              <w:right w:val="nil"/>
            </w:tcBorders>
            <w:shd w:val="clear" w:color="000000" w:fill="FFFFFF"/>
            <w:noWrap/>
            <w:vAlign w:val="bottom"/>
          </w:tcPr>
          <w:p w:rsidR="00381A9A" w:rsidRPr="007E6BFC" w:rsidRDefault="00381A9A" w:rsidP="00736EC9">
            <w:pPr>
              <w:spacing w:after="0" w:line="240" w:lineRule="auto"/>
              <w:rPr>
                <w:rFonts w:eastAsia="Times New Roman" w:cs="Times New Roman"/>
                <w:color w:val="000000"/>
                <w:sz w:val="24"/>
                <w:szCs w:val="24"/>
                <w:lang w:eastAsia="et-EE"/>
              </w:rPr>
            </w:pPr>
            <w:r>
              <w:rPr>
                <w:rFonts w:eastAsia="Times New Roman" w:cs="Times New Roman"/>
                <w:color w:val="000000"/>
                <w:sz w:val="24"/>
                <w:szCs w:val="24"/>
                <w:lang w:eastAsia="et-EE"/>
              </w:rPr>
              <w:t>Huviharidus</w:t>
            </w:r>
          </w:p>
        </w:tc>
        <w:tc>
          <w:tcPr>
            <w:tcW w:w="1418" w:type="dxa"/>
            <w:tcBorders>
              <w:left w:val="nil"/>
              <w:bottom w:val="double" w:sz="6" w:space="0" w:color="auto"/>
              <w:right w:val="nil"/>
            </w:tcBorders>
            <w:shd w:val="clear" w:color="auto" w:fill="auto"/>
            <w:noWrap/>
            <w:vAlign w:val="bottom"/>
          </w:tcPr>
          <w:p w:rsidR="00381A9A"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52 412</w:t>
            </w:r>
          </w:p>
        </w:tc>
        <w:tc>
          <w:tcPr>
            <w:tcW w:w="1701" w:type="dxa"/>
            <w:tcBorders>
              <w:left w:val="nil"/>
              <w:bottom w:val="double" w:sz="6" w:space="0" w:color="auto"/>
              <w:right w:val="nil"/>
            </w:tcBorders>
            <w:shd w:val="clear" w:color="000000" w:fill="FFFFFF"/>
            <w:noWrap/>
            <w:vAlign w:val="bottom"/>
          </w:tcPr>
          <w:p w:rsidR="00381A9A" w:rsidRPr="007E6BFC" w:rsidRDefault="00381A9A" w:rsidP="00736EC9">
            <w:pPr>
              <w:spacing w:after="0" w:line="240" w:lineRule="auto"/>
              <w:jc w:val="right"/>
              <w:rPr>
                <w:rFonts w:eastAsia="Times New Roman" w:cs="Times New Roman"/>
                <w:color w:val="000000"/>
                <w:sz w:val="24"/>
                <w:szCs w:val="24"/>
                <w:lang w:eastAsia="et-EE"/>
              </w:rPr>
            </w:pPr>
            <w:r>
              <w:rPr>
                <w:rFonts w:eastAsia="Times New Roman" w:cs="Times New Roman"/>
                <w:color w:val="000000"/>
                <w:sz w:val="24"/>
                <w:szCs w:val="24"/>
                <w:lang w:eastAsia="et-EE"/>
              </w:rPr>
              <w:t>0</w:t>
            </w:r>
          </w:p>
        </w:tc>
      </w:tr>
      <w:tr w:rsidR="00736EC9" w:rsidRPr="007E6BFC" w:rsidTr="00381A9A">
        <w:trPr>
          <w:trHeight w:hRule="exact" w:val="340"/>
        </w:trPr>
        <w:tc>
          <w:tcPr>
            <w:tcW w:w="4748"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rPr>
                <w:rFonts w:eastAsia="Times New Roman" w:cs="Times New Roman"/>
                <w:b/>
                <w:bCs/>
                <w:color w:val="000000"/>
                <w:sz w:val="24"/>
                <w:szCs w:val="24"/>
                <w:lang w:eastAsia="et-EE"/>
              </w:rPr>
            </w:pPr>
            <w:r w:rsidRPr="007E6BFC">
              <w:rPr>
                <w:rFonts w:eastAsia="Times New Roman" w:cs="Times New Roman"/>
                <w:b/>
                <w:bCs/>
                <w:color w:val="000000"/>
                <w:sz w:val="24"/>
                <w:szCs w:val="24"/>
                <w:lang w:eastAsia="et-EE"/>
              </w:rPr>
              <w:t>Riigieelarvest tasandusfondi kokku</w:t>
            </w:r>
          </w:p>
        </w:tc>
        <w:tc>
          <w:tcPr>
            <w:tcW w:w="1418" w:type="dxa"/>
            <w:tcBorders>
              <w:top w:val="nil"/>
              <w:left w:val="nil"/>
              <w:bottom w:val="nil"/>
              <w:right w:val="nil"/>
            </w:tcBorders>
            <w:shd w:val="clear" w:color="000000" w:fill="FFFFFF"/>
            <w:noWrap/>
            <w:vAlign w:val="bottom"/>
            <w:hideMark/>
          </w:tcPr>
          <w:p w:rsidR="00736EC9" w:rsidRPr="007E6BFC" w:rsidRDefault="00381A9A" w:rsidP="00736EC9">
            <w:pPr>
              <w:spacing w:after="0" w:line="240" w:lineRule="auto"/>
              <w:jc w:val="right"/>
              <w:rPr>
                <w:rFonts w:eastAsia="Times New Roman" w:cs="Times New Roman"/>
                <w:b/>
                <w:bCs/>
                <w:color w:val="000000"/>
                <w:sz w:val="24"/>
                <w:szCs w:val="24"/>
                <w:lang w:eastAsia="et-EE"/>
              </w:rPr>
            </w:pPr>
            <w:r>
              <w:rPr>
                <w:rFonts w:eastAsia="Times New Roman" w:cs="Times New Roman"/>
                <w:b/>
                <w:bCs/>
                <w:color w:val="000000"/>
                <w:sz w:val="24"/>
                <w:szCs w:val="24"/>
                <w:lang w:eastAsia="et-EE"/>
              </w:rPr>
              <w:t>4 370 825</w:t>
            </w:r>
          </w:p>
        </w:tc>
        <w:tc>
          <w:tcPr>
            <w:tcW w:w="1701" w:type="dxa"/>
            <w:tcBorders>
              <w:top w:val="nil"/>
              <w:left w:val="nil"/>
              <w:bottom w:val="nil"/>
              <w:right w:val="nil"/>
            </w:tcBorders>
            <w:shd w:val="clear" w:color="000000" w:fill="FFFFFF"/>
            <w:noWrap/>
            <w:vAlign w:val="bottom"/>
            <w:hideMark/>
          </w:tcPr>
          <w:p w:rsidR="00736EC9" w:rsidRPr="007E6BFC" w:rsidRDefault="00736EC9" w:rsidP="00736EC9">
            <w:pPr>
              <w:spacing w:after="0" w:line="240" w:lineRule="auto"/>
              <w:jc w:val="right"/>
              <w:rPr>
                <w:rFonts w:eastAsia="Times New Roman" w:cs="Times New Roman"/>
                <w:b/>
                <w:bCs/>
                <w:color w:val="000000"/>
                <w:sz w:val="24"/>
                <w:szCs w:val="24"/>
                <w:lang w:eastAsia="et-EE"/>
              </w:rPr>
            </w:pPr>
            <w:r w:rsidRPr="007E6BFC">
              <w:rPr>
                <w:rFonts w:eastAsia="Times New Roman" w:cs="Times New Roman"/>
                <w:b/>
                <w:bCs/>
                <w:color w:val="000000"/>
                <w:sz w:val="24"/>
                <w:szCs w:val="24"/>
                <w:lang w:eastAsia="et-EE"/>
              </w:rPr>
              <w:t>3</w:t>
            </w:r>
            <w:r w:rsidR="00AD1AFD">
              <w:rPr>
                <w:rFonts w:eastAsia="Times New Roman" w:cs="Times New Roman"/>
                <w:b/>
                <w:bCs/>
                <w:color w:val="000000"/>
                <w:sz w:val="24"/>
                <w:szCs w:val="24"/>
                <w:lang w:eastAsia="et-EE"/>
              </w:rPr>
              <w:t> 615 982</w:t>
            </w:r>
          </w:p>
        </w:tc>
      </w:tr>
    </w:tbl>
    <w:p w:rsidR="00736EC9" w:rsidRPr="007E6BFC" w:rsidRDefault="00736EC9" w:rsidP="005A784B">
      <w:pPr>
        <w:spacing w:after="0"/>
        <w:rPr>
          <w:rFonts w:cs="Times New Roman"/>
          <w:b/>
          <w:color w:val="0070C0"/>
          <w:sz w:val="24"/>
          <w:szCs w:val="24"/>
          <w:u w:val="single"/>
        </w:rPr>
      </w:pPr>
    </w:p>
    <w:p w:rsidR="007304CB" w:rsidRPr="007E6BFC" w:rsidRDefault="007304CB" w:rsidP="004839BF">
      <w:pPr>
        <w:pStyle w:val="Pealkiri3"/>
        <w:rPr>
          <w:rFonts w:eastAsiaTheme="minorEastAsia" w:cs="Times New Roman"/>
          <w:color w:val="0070C0"/>
          <w:szCs w:val="24"/>
          <w:u w:val="single"/>
        </w:rPr>
      </w:pPr>
    </w:p>
    <w:p w:rsidR="00736EC9" w:rsidRPr="007E6BFC" w:rsidRDefault="00736EC9" w:rsidP="004839BF">
      <w:pPr>
        <w:pStyle w:val="Pealkiri3"/>
        <w:rPr>
          <w:rFonts w:cs="Times New Roman"/>
          <w:szCs w:val="24"/>
        </w:rPr>
      </w:pPr>
      <w:bookmarkStart w:id="140" w:name="_Toc511314526"/>
      <w:r w:rsidRPr="007E6BFC">
        <w:rPr>
          <w:rFonts w:cs="Times New Roman"/>
          <w:szCs w:val="24"/>
        </w:rPr>
        <w:t>Lisa 15   Muud tegevustulud</w:t>
      </w:r>
      <w:bookmarkEnd w:id="140"/>
      <w:r w:rsidRPr="007E6BFC">
        <w:rPr>
          <w:rFonts w:cs="Times New Roman"/>
          <w:szCs w:val="24"/>
        </w:rPr>
        <w:t xml:space="preserve"> </w:t>
      </w:r>
    </w:p>
    <w:p w:rsidR="00736EC9" w:rsidRPr="007E6BFC" w:rsidRDefault="00736EC9" w:rsidP="005A784B">
      <w:pPr>
        <w:spacing w:after="0"/>
        <w:rPr>
          <w:rFonts w:cs="Times New Roman"/>
          <w:sz w:val="24"/>
          <w:szCs w:val="24"/>
        </w:rPr>
      </w:pPr>
    </w:p>
    <w:tbl>
      <w:tblPr>
        <w:tblW w:w="9142" w:type="dxa"/>
        <w:tblCellMar>
          <w:left w:w="70" w:type="dxa"/>
          <w:right w:w="70" w:type="dxa"/>
        </w:tblCellMar>
        <w:tblLook w:val="04A0" w:firstRow="1" w:lastRow="0" w:firstColumn="1" w:lastColumn="0" w:noHBand="0" w:noVBand="1"/>
      </w:tblPr>
      <w:tblGrid>
        <w:gridCol w:w="5457"/>
        <w:gridCol w:w="1276"/>
        <w:gridCol w:w="1275"/>
        <w:gridCol w:w="1134"/>
      </w:tblGrid>
      <w:tr w:rsidR="005A784B" w:rsidRPr="007E6BFC" w:rsidTr="005A784B">
        <w:trPr>
          <w:trHeight w:hRule="exact" w:val="340"/>
        </w:trPr>
        <w:tc>
          <w:tcPr>
            <w:tcW w:w="5457"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275"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D1AFD">
              <w:rPr>
                <w:rFonts w:eastAsia="Times New Roman" w:cs="Times New Roman"/>
                <w:b/>
                <w:bCs/>
                <w:sz w:val="24"/>
                <w:szCs w:val="24"/>
                <w:lang w:eastAsia="et-EE"/>
              </w:rPr>
              <w:t>7</w:t>
            </w:r>
          </w:p>
        </w:tc>
        <w:tc>
          <w:tcPr>
            <w:tcW w:w="1134"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D1AFD">
              <w:rPr>
                <w:rFonts w:eastAsia="Times New Roman" w:cs="Times New Roman"/>
                <w:b/>
                <w:bCs/>
                <w:sz w:val="24"/>
                <w:szCs w:val="24"/>
                <w:lang w:eastAsia="et-EE"/>
              </w:rPr>
              <w:t>6</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Kasum/kahjum materiaalse põhivara müügist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8</w:t>
            </w: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316 377</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2 022 385</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Vee erikasutustasu</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131 613</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99 380</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Kasum/kahjum kinnisvarainvesteeringute müügist</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7</w:t>
            </w: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37 300</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96 411</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tulud</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36 228</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71 097</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Võlalt arvestatud viivisintressitulu</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19 579</w:t>
            </w:r>
          </w:p>
        </w:tc>
        <w:tc>
          <w:tcPr>
            <w:tcW w:w="1134"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AD1AFD">
              <w:rPr>
                <w:rFonts w:eastAsia="Times New Roman" w:cs="Times New Roman"/>
                <w:sz w:val="24"/>
                <w:szCs w:val="24"/>
                <w:lang w:eastAsia="et-EE"/>
              </w:rPr>
              <w:t>6 421</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Kaevandamisõiguse tasu</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51 556</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24 959</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Trahvid</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100</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4 600</w:t>
            </w:r>
          </w:p>
        </w:tc>
      </w:tr>
      <w:tr w:rsidR="005A784B" w:rsidRPr="007E6BFC" w:rsidTr="005A784B">
        <w:trPr>
          <w:trHeight w:hRule="exact" w:val="340"/>
        </w:trPr>
        <w:tc>
          <w:tcPr>
            <w:tcW w:w="5457"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Saastetasu</w:t>
            </w:r>
          </w:p>
        </w:tc>
        <w:tc>
          <w:tcPr>
            <w:tcW w:w="127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3</w:t>
            </w:r>
          </w:p>
        </w:tc>
        <w:tc>
          <w:tcPr>
            <w:tcW w:w="1275" w:type="dxa"/>
            <w:tcBorders>
              <w:top w:val="nil"/>
              <w:left w:val="nil"/>
              <w:bottom w:val="double" w:sz="6" w:space="0" w:color="auto"/>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134" w:type="dxa"/>
            <w:tcBorders>
              <w:top w:val="nil"/>
              <w:left w:val="nil"/>
              <w:bottom w:val="double" w:sz="6" w:space="0" w:color="auto"/>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2 074</w:t>
            </w:r>
          </w:p>
        </w:tc>
      </w:tr>
      <w:tr w:rsidR="005A784B" w:rsidRPr="007E6BFC" w:rsidTr="005A784B">
        <w:trPr>
          <w:trHeight w:hRule="exact" w:val="340"/>
        </w:trPr>
        <w:tc>
          <w:tcPr>
            <w:tcW w:w="545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275"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592 753</w:t>
            </w:r>
          </w:p>
        </w:tc>
        <w:tc>
          <w:tcPr>
            <w:tcW w:w="1134" w:type="dxa"/>
            <w:tcBorders>
              <w:top w:val="nil"/>
              <w:left w:val="nil"/>
              <w:bottom w:val="nil"/>
              <w:right w:val="nil"/>
            </w:tcBorders>
            <w:shd w:val="clear" w:color="auto" w:fill="auto"/>
            <w:noWrap/>
            <w:vAlign w:val="bottom"/>
            <w:hideMark/>
          </w:tcPr>
          <w:p w:rsidR="00736EC9"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2 347 327</w:t>
            </w:r>
          </w:p>
        </w:tc>
      </w:tr>
    </w:tbl>
    <w:p w:rsidR="00736EC9" w:rsidRPr="007E6BFC" w:rsidRDefault="00736EC9" w:rsidP="007304CB">
      <w:pPr>
        <w:spacing w:after="0"/>
        <w:rPr>
          <w:rFonts w:cs="Times New Roman"/>
        </w:rPr>
      </w:pPr>
      <w:r w:rsidRPr="007E6BFC">
        <w:rPr>
          <w:rFonts w:cs="Times New Roman"/>
        </w:rPr>
        <w:fldChar w:fldCharType="begin"/>
      </w:r>
      <w:r w:rsidRPr="007E6BFC">
        <w:rPr>
          <w:rFonts w:cs="Times New Roman"/>
        </w:rPr>
        <w:instrText xml:space="preserve"> LINK Excel.Sheet.8 "C:\\Users\\Monika\\Desktop\\2016-Abitabelid KOV - RAE (1).xls" "Lisa 15 Muu tulu!R5C1:R14C4" \a \f 4 \h  \* MERGEFORMAT </w:instrText>
      </w:r>
      <w:r w:rsidRPr="007E6BFC">
        <w:rPr>
          <w:rFonts w:cs="Times New Roman"/>
        </w:rPr>
        <w:fldChar w:fldCharType="separate"/>
      </w:r>
    </w:p>
    <w:p w:rsidR="00736EC9" w:rsidRPr="007E6BFC" w:rsidRDefault="00736EC9" w:rsidP="007304CB">
      <w:pPr>
        <w:spacing w:after="0"/>
        <w:rPr>
          <w:rFonts w:cs="Times New Roman"/>
          <w:b/>
          <w:color w:val="0070C0"/>
          <w:szCs w:val="22"/>
          <w:u w:val="single"/>
        </w:rPr>
      </w:pPr>
      <w:r w:rsidRPr="007E6BFC">
        <w:rPr>
          <w:rFonts w:cs="Times New Roman"/>
          <w:b/>
          <w:color w:val="0070C0"/>
          <w:szCs w:val="22"/>
          <w:u w:val="single"/>
        </w:rPr>
        <w:fldChar w:fldCharType="end"/>
      </w:r>
    </w:p>
    <w:p w:rsidR="00736EC9" w:rsidRPr="007E6BFC" w:rsidRDefault="00736EC9" w:rsidP="004839BF">
      <w:pPr>
        <w:pStyle w:val="Pealkiri3"/>
      </w:pPr>
      <w:bookmarkStart w:id="141" w:name="_Toc511314527"/>
      <w:r w:rsidRPr="007E6BFC">
        <w:t>Lisa 16   Antud toetused</w:t>
      </w:r>
      <w:bookmarkEnd w:id="141"/>
      <w:r w:rsidRPr="007E6BFC">
        <w:t xml:space="preserve"> </w:t>
      </w:r>
    </w:p>
    <w:p w:rsidR="00736EC9" w:rsidRPr="007E6BFC" w:rsidRDefault="00736EC9" w:rsidP="007304CB">
      <w:pPr>
        <w:spacing w:after="0"/>
        <w:rPr>
          <w:rFonts w:cs="Times New Roman"/>
        </w:rPr>
      </w:pPr>
    </w:p>
    <w:tbl>
      <w:tblPr>
        <w:tblW w:w="7867" w:type="dxa"/>
        <w:tblCellMar>
          <w:left w:w="70" w:type="dxa"/>
          <w:right w:w="70" w:type="dxa"/>
        </w:tblCellMar>
        <w:tblLook w:val="04A0" w:firstRow="1" w:lastRow="0" w:firstColumn="1" w:lastColumn="0" w:noHBand="0" w:noVBand="1"/>
      </w:tblPr>
      <w:tblGrid>
        <w:gridCol w:w="5112"/>
        <w:gridCol w:w="1418"/>
        <w:gridCol w:w="1418"/>
      </w:tblGrid>
      <w:tr w:rsidR="007304CB" w:rsidRPr="007E6BFC" w:rsidTr="007304CB">
        <w:trPr>
          <w:trHeight w:hRule="exact" w:val="340"/>
          <w:tblHeader/>
        </w:trPr>
        <w:tc>
          <w:tcPr>
            <w:tcW w:w="5112" w:type="dxa"/>
            <w:tcBorders>
              <w:top w:val="nil"/>
              <w:left w:val="nil"/>
              <w:right w:val="nil"/>
            </w:tcBorders>
            <w:shd w:val="clear" w:color="000000" w:fill="C4D79B"/>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18" w:type="dxa"/>
            <w:tcBorders>
              <w:top w:val="nil"/>
              <w:left w:val="nil"/>
              <w:right w:val="nil"/>
            </w:tcBorders>
            <w:shd w:val="clear" w:color="000000" w:fill="C4D79B"/>
            <w:noWrap/>
            <w:vAlign w:val="bottom"/>
            <w:hideMark/>
          </w:tcPr>
          <w:p w:rsidR="007304CB" w:rsidRPr="007E6BFC" w:rsidRDefault="007304CB"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D1AFD">
              <w:rPr>
                <w:rFonts w:eastAsia="Times New Roman" w:cs="Times New Roman"/>
                <w:b/>
                <w:bCs/>
                <w:sz w:val="24"/>
                <w:szCs w:val="24"/>
                <w:lang w:eastAsia="et-EE"/>
              </w:rPr>
              <w:t>7</w:t>
            </w:r>
          </w:p>
        </w:tc>
        <w:tc>
          <w:tcPr>
            <w:tcW w:w="1418" w:type="dxa"/>
            <w:tcBorders>
              <w:top w:val="nil"/>
              <w:left w:val="nil"/>
              <w:right w:val="nil"/>
            </w:tcBorders>
            <w:shd w:val="clear" w:color="000000" w:fill="C4D79B"/>
            <w:noWrap/>
            <w:vAlign w:val="bottom"/>
            <w:hideMark/>
          </w:tcPr>
          <w:p w:rsidR="007304CB" w:rsidRPr="007E6BFC" w:rsidRDefault="007304CB"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D1AFD">
              <w:rPr>
                <w:rFonts w:eastAsia="Times New Roman" w:cs="Times New Roman"/>
                <w:b/>
                <w:bCs/>
                <w:sz w:val="24"/>
                <w:szCs w:val="24"/>
                <w:lang w:eastAsia="et-EE"/>
              </w:rPr>
              <w:t>6</w:t>
            </w:r>
          </w:p>
        </w:tc>
      </w:tr>
      <w:tr w:rsidR="007304CB" w:rsidRPr="007E6BFC" w:rsidTr="007304CB">
        <w:trPr>
          <w:trHeight w:hRule="exact" w:val="340"/>
        </w:trPr>
        <w:tc>
          <w:tcPr>
            <w:tcW w:w="5112" w:type="dxa"/>
            <w:tcBorders>
              <w:top w:val="nil"/>
              <w:left w:val="nil"/>
              <w:bottom w:val="double" w:sz="6" w:space="0" w:color="auto"/>
            </w:tcBorders>
            <w:shd w:val="clear" w:color="auto" w:fill="auto"/>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Sotsiaaltoetused füüsilistele isikutele</w:t>
            </w:r>
          </w:p>
        </w:tc>
        <w:tc>
          <w:tcPr>
            <w:tcW w:w="1418" w:type="dxa"/>
            <w:tcBorders>
              <w:top w:val="nil"/>
              <w:bottom w:val="double" w:sz="6" w:space="0" w:color="auto"/>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583 762</w:t>
            </w:r>
          </w:p>
        </w:tc>
        <w:tc>
          <w:tcPr>
            <w:tcW w:w="1418" w:type="dxa"/>
            <w:tcBorders>
              <w:top w:val="nil"/>
              <w:bottom w:val="double" w:sz="6" w:space="0" w:color="auto"/>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w:t>
            </w:r>
            <w:r w:rsidR="00AD1AFD">
              <w:rPr>
                <w:rFonts w:eastAsia="Times New Roman" w:cs="Times New Roman"/>
                <w:b/>
                <w:bCs/>
                <w:sz w:val="24"/>
                <w:szCs w:val="24"/>
                <w:lang w:eastAsia="et-EE"/>
              </w:rPr>
              <w:t>45 390</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peretoetused </w:t>
            </w:r>
          </w:p>
        </w:tc>
        <w:tc>
          <w:tcPr>
            <w:tcW w:w="1418" w:type="dxa"/>
            <w:tcBorders>
              <w:top w:val="nil"/>
              <w:bottom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261 754</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186 343</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Sünnitoetus </w:t>
            </w:r>
          </w:p>
        </w:tc>
        <w:tc>
          <w:tcPr>
            <w:tcW w:w="1418" w:type="dxa"/>
            <w:tcBorders>
              <w:top w:val="nil"/>
              <w:bottom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96 </w:t>
            </w:r>
            <w:r w:rsidR="00AD1AFD">
              <w:rPr>
                <w:rFonts w:eastAsia="Times New Roman" w:cs="Times New Roman"/>
                <w:sz w:val="24"/>
                <w:szCs w:val="24"/>
                <w:lang w:eastAsia="et-EE"/>
              </w:rPr>
              <w:t>960</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96 320</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sotsiaalabitoetused </w:t>
            </w:r>
          </w:p>
        </w:tc>
        <w:tc>
          <w:tcPr>
            <w:tcW w:w="1418" w:type="dxa"/>
            <w:tcBorders>
              <w:top w:val="nil"/>
              <w:bottom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sidR="00AD1AFD">
              <w:rPr>
                <w:rFonts w:eastAsia="Times New Roman" w:cs="Times New Roman"/>
                <w:sz w:val="24"/>
                <w:szCs w:val="24"/>
                <w:lang w:eastAsia="et-EE"/>
              </w:rPr>
              <w:t>6 119</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61 296</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Lapse koolitoetus</w:t>
            </w:r>
          </w:p>
        </w:tc>
        <w:tc>
          <w:tcPr>
            <w:tcW w:w="1418" w:type="dxa"/>
            <w:tcBorders>
              <w:top w:val="nil"/>
              <w:bottom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63 410</w:t>
            </w:r>
          </w:p>
        </w:tc>
        <w:tc>
          <w:tcPr>
            <w:tcW w:w="1418" w:type="dxa"/>
            <w:tcBorders>
              <w:top w:val="nil"/>
              <w:bottom w:val="nil"/>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5</w:t>
            </w:r>
            <w:r w:rsidR="00AD1AFD">
              <w:rPr>
                <w:rFonts w:eastAsia="Times New Roman" w:cs="Times New Roman"/>
                <w:sz w:val="24"/>
                <w:szCs w:val="24"/>
                <w:lang w:eastAsia="et-EE"/>
              </w:rPr>
              <w:t>2 410</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Õppetoetused</w:t>
            </w:r>
          </w:p>
        </w:tc>
        <w:tc>
          <w:tcPr>
            <w:tcW w:w="1418" w:type="dxa"/>
            <w:tcBorders>
              <w:top w:val="nil"/>
              <w:bottom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AD1AFD">
              <w:rPr>
                <w:rFonts w:eastAsia="Times New Roman" w:cs="Times New Roman"/>
                <w:sz w:val="24"/>
                <w:szCs w:val="24"/>
                <w:lang w:eastAsia="et-EE"/>
              </w:rPr>
              <w:t>9 829</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23 169</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Preemiad ja stipendiumid</w:t>
            </w:r>
          </w:p>
        </w:tc>
        <w:tc>
          <w:tcPr>
            <w:tcW w:w="1418" w:type="dxa"/>
            <w:tcBorders>
              <w:top w:val="nil"/>
              <w:bottom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37 761</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12 530</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Toetused puudega inimestele </w:t>
            </w:r>
          </w:p>
        </w:tc>
        <w:tc>
          <w:tcPr>
            <w:tcW w:w="1418" w:type="dxa"/>
            <w:tcBorders>
              <w:top w:val="nil"/>
              <w:bottom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6 </w:t>
            </w:r>
            <w:r w:rsidR="00AD1AFD">
              <w:rPr>
                <w:rFonts w:eastAsia="Times New Roman" w:cs="Times New Roman"/>
                <w:sz w:val="24"/>
                <w:szCs w:val="24"/>
                <w:lang w:eastAsia="et-EE"/>
              </w:rPr>
              <w:t>661</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6 031</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Erijuhtudel riigi poolt makstav sotsiaalmaks</w:t>
            </w:r>
          </w:p>
        </w:tc>
        <w:tc>
          <w:tcPr>
            <w:tcW w:w="1418" w:type="dxa"/>
            <w:tcBorders>
              <w:top w:val="nil"/>
              <w:bottom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9 741</w:t>
            </w:r>
          </w:p>
        </w:tc>
        <w:tc>
          <w:tcPr>
            <w:tcW w:w="1418" w:type="dxa"/>
            <w:tcBorders>
              <w:top w:val="nil"/>
              <w:bottom w:val="nil"/>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 xml:space="preserve">3 </w:t>
            </w:r>
            <w:r w:rsidR="00AD1AFD">
              <w:rPr>
                <w:rFonts w:eastAsia="Times New Roman" w:cs="Times New Roman"/>
                <w:sz w:val="24"/>
                <w:szCs w:val="24"/>
                <w:lang w:eastAsia="et-EE"/>
              </w:rPr>
              <w:t>920</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Toimetulekutoetused</w:t>
            </w:r>
          </w:p>
        </w:tc>
        <w:tc>
          <w:tcPr>
            <w:tcW w:w="1418" w:type="dxa"/>
            <w:tcBorders>
              <w:top w:val="nil"/>
              <w:bottom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11 527</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3 371</w:t>
            </w:r>
          </w:p>
        </w:tc>
      </w:tr>
      <w:tr w:rsidR="007304CB" w:rsidRPr="007E6BFC" w:rsidTr="007304CB">
        <w:trPr>
          <w:trHeight w:hRule="exact" w:val="340"/>
        </w:trPr>
        <w:tc>
          <w:tcPr>
            <w:tcW w:w="5112" w:type="dxa"/>
            <w:tcBorders>
              <w:top w:val="double" w:sz="6" w:space="0" w:color="auto"/>
              <w:left w:val="nil"/>
              <w:bottom w:val="double" w:sz="6" w:space="0" w:color="auto"/>
            </w:tcBorders>
            <w:shd w:val="clear" w:color="auto" w:fill="auto"/>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lastRenderedPageBreak/>
              <w:t>Sihtfinantseerimine tegevuskuludeks</w:t>
            </w:r>
          </w:p>
        </w:tc>
        <w:tc>
          <w:tcPr>
            <w:tcW w:w="1418" w:type="dxa"/>
            <w:tcBorders>
              <w:top w:val="double" w:sz="6" w:space="0" w:color="auto"/>
              <w:bottom w:val="double" w:sz="6" w:space="0" w:color="auto"/>
            </w:tcBorders>
            <w:shd w:val="clear" w:color="auto" w:fill="auto"/>
            <w:noWrap/>
            <w:vAlign w:val="bottom"/>
            <w:hideMark/>
          </w:tcPr>
          <w:p w:rsidR="007304CB" w:rsidRPr="007E6BFC" w:rsidRDefault="00224047"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512 455</w:t>
            </w:r>
          </w:p>
        </w:tc>
        <w:tc>
          <w:tcPr>
            <w:tcW w:w="1418" w:type="dxa"/>
            <w:tcBorders>
              <w:top w:val="double" w:sz="6" w:space="0" w:color="auto"/>
              <w:bottom w:val="double" w:sz="6" w:space="0" w:color="auto"/>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w:t>
            </w:r>
            <w:r w:rsidR="00AD1AFD">
              <w:rPr>
                <w:rFonts w:eastAsia="Times New Roman" w:cs="Times New Roman"/>
                <w:b/>
                <w:bCs/>
                <w:sz w:val="24"/>
                <w:szCs w:val="24"/>
                <w:lang w:eastAsia="et-EE"/>
              </w:rPr>
              <w:t>83 025</w:t>
            </w:r>
          </w:p>
        </w:tc>
      </w:tr>
      <w:tr w:rsidR="007304CB" w:rsidRPr="007E6BFC" w:rsidTr="00085575">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Harjumaa Ühistranspordikeskus</w:t>
            </w:r>
          </w:p>
        </w:tc>
        <w:tc>
          <w:tcPr>
            <w:tcW w:w="1418" w:type="dxa"/>
            <w:tcBorders>
              <w:top w:val="nil"/>
              <w:bottom w:val="nil"/>
            </w:tcBorders>
            <w:shd w:val="clear" w:color="auto" w:fill="auto"/>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191 726</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186 966</w:t>
            </w:r>
          </w:p>
        </w:tc>
      </w:tr>
      <w:tr w:rsidR="007304CB" w:rsidRPr="007E6BFC" w:rsidTr="002F38BD">
        <w:trPr>
          <w:trHeight w:hRule="exact" w:val="340"/>
        </w:trPr>
        <w:tc>
          <w:tcPr>
            <w:tcW w:w="5112" w:type="dxa"/>
            <w:tcBorders>
              <w:top w:val="nil"/>
              <w:left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MTÜ-d</w:t>
            </w:r>
          </w:p>
        </w:tc>
        <w:tc>
          <w:tcPr>
            <w:tcW w:w="1418" w:type="dxa"/>
            <w:tcBorders>
              <w:top w:val="nil"/>
            </w:tcBorders>
            <w:shd w:val="clear" w:color="auto" w:fill="auto"/>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97 746</w:t>
            </w:r>
          </w:p>
        </w:tc>
        <w:tc>
          <w:tcPr>
            <w:tcW w:w="1418" w:type="dxa"/>
            <w:tcBorders>
              <w:top w:val="nil"/>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AD1AFD">
              <w:rPr>
                <w:rFonts w:eastAsia="Times New Roman" w:cs="Times New Roman"/>
                <w:sz w:val="24"/>
                <w:szCs w:val="24"/>
                <w:lang w:eastAsia="et-EE"/>
              </w:rPr>
              <w:t>41 042</w:t>
            </w:r>
          </w:p>
        </w:tc>
      </w:tr>
      <w:tr w:rsidR="007304CB" w:rsidRPr="007E6BFC" w:rsidTr="002F38BD">
        <w:trPr>
          <w:trHeight w:hRule="exact" w:val="340"/>
        </w:trPr>
        <w:tc>
          <w:tcPr>
            <w:tcW w:w="5112" w:type="dxa"/>
            <w:tcBorders>
              <w:top w:val="nil"/>
              <w:left w:val="nil"/>
            </w:tcBorders>
            <w:shd w:val="clear" w:color="auto" w:fill="auto"/>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w:t>
            </w:r>
          </w:p>
        </w:tc>
        <w:tc>
          <w:tcPr>
            <w:tcW w:w="1418" w:type="dxa"/>
            <w:tcBorders>
              <w:top w:val="nil"/>
            </w:tcBorders>
            <w:shd w:val="clear" w:color="auto" w:fill="auto"/>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218 377</w:t>
            </w:r>
          </w:p>
        </w:tc>
        <w:tc>
          <w:tcPr>
            <w:tcW w:w="1418" w:type="dxa"/>
            <w:tcBorders>
              <w:top w:val="nil"/>
              <w:right w:val="nil"/>
            </w:tcBorders>
            <w:shd w:val="clear" w:color="auto" w:fill="auto"/>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AD1AFD">
              <w:rPr>
                <w:rFonts w:eastAsia="Times New Roman" w:cs="Times New Roman"/>
                <w:sz w:val="24"/>
                <w:szCs w:val="24"/>
                <w:lang w:eastAsia="et-EE"/>
              </w:rPr>
              <w:t>55 017</w:t>
            </w:r>
          </w:p>
        </w:tc>
      </w:tr>
      <w:tr w:rsidR="002F38BD" w:rsidRPr="007E6BFC" w:rsidTr="002F38BD">
        <w:trPr>
          <w:trHeight w:hRule="exact" w:val="340"/>
        </w:trPr>
        <w:tc>
          <w:tcPr>
            <w:tcW w:w="5112" w:type="dxa"/>
            <w:tcBorders>
              <w:left w:val="nil"/>
              <w:bottom w:val="double" w:sz="6" w:space="0" w:color="auto"/>
            </w:tcBorders>
            <w:shd w:val="clear" w:color="auto" w:fill="auto"/>
            <w:noWrap/>
            <w:vAlign w:val="bottom"/>
          </w:tcPr>
          <w:p w:rsidR="002F38BD" w:rsidRPr="007E6BFC" w:rsidRDefault="002F38BD"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Äriühingud ja Harjumaa OV Liit</w:t>
            </w:r>
          </w:p>
        </w:tc>
        <w:tc>
          <w:tcPr>
            <w:tcW w:w="1418" w:type="dxa"/>
            <w:tcBorders>
              <w:bottom w:val="double" w:sz="6" w:space="0" w:color="auto"/>
            </w:tcBorders>
            <w:shd w:val="clear" w:color="auto" w:fill="auto"/>
            <w:noWrap/>
            <w:vAlign w:val="bottom"/>
          </w:tcPr>
          <w:p w:rsidR="002F38BD"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4 606</w:t>
            </w:r>
          </w:p>
        </w:tc>
        <w:tc>
          <w:tcPr>
            <w:tcW w:w="1418" w:type="dxa"/>
            <w:tcBorders>
              <w:bottom w:val="double" w:sz="6" w:space="0" w:color="auto"/>
              <w:right w:val="nil"/>
            </w:tcBorders>
            <w:shd w:val="clear" w:color="auto" w:fill="auto"/>
            <w:noWrap/>
            <w:vAlign w:val="bottom"/>
          </w:tcPr>
          <w:p w:rsidR="002F38BD"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304CB" w:rsidRPr="007E6BFC" w:rsidTr="007304CB">
        <w:trPr>
          <w:trHeight w:hRule="exact" w:val="340"/>
        </w:trPr>
        <w:tc>
          <w:tcPr>
            <w:tcW w:w="5112" w:type="dxa"/>
            <w:tcBorders>
              <w:top w:val="nil"/>
              <w:left w:val="nil"/>
              <w:bottom w:val="double" w:sz="6" w:space="0" w:color="auto"/>
            </w:tcBorders>
            <w:shd w:val="clear" w:color="000000" w:fill="FFFFFF"/>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Liikmemaksud</w:t>
            </w:r>
          </w:p>
        </w:tc>
        <w:tc>
          <w:tcPr>
            <w:tcW w:w="1418" w:type="dxa"/>
            <w:tcBorders>
              <w:top w:val="nil"/>
              <w:bottom w:val="double" w:sz="6" w:space="0" w:color="auto"/>
            </w:tcBorders>
            <w:shd w:val="clear" w:color="auto" w:fill="auto"/>
            <w:noWrap/>
            <w:vAlign w:val="bottom"/>
            <w:hideMark/>
          </w:tcPr>
          <w:p w:rsidR="007304CB" w:rsidRPr="007E6BFC" w:rsidRDefault="002F38B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41 547</w:t>
            </w:r>
          </w:p>
        </w:tc>
        <w:tc>
          <w:tcPr>
            <w:tcW w:w="1418" w:type="dxa"/>
            <w:tcBorders>
              <w:top w:val="nil"/>
              <w:bottom w:val="double" w:sz="6" w:space="0" w:color="auto"/>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39 632</w:t>
            </w:r>
          </w:p>
        </w:tc>
      </w:tr>
      <w:tr w:rsidR="007304CB" w:rsidRPr="007E6BFC" w:rsidTr="00085575">
        <w:trPr>
          <w:trHeight w:hRule="exact" w:val="340"/>
        </w:trPr>
        <w:tc>
          <w:tcPr>
            <w:tcW w:w="5112" w:type="dxa"/>
            <w:tcBorders>
              <w:top w:val="nil"/>
              <w:left w:val="nil"/>
              <w:bottom w:val="nil"/>
            </w:tcBorders>
            <w:shd w:val="clear" w:color="000000" w:fill="FFFFFF"/>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Harjumaa Omavalitsuste Liit</w:t>
            </w:r>
          </w:p>
        </w:tc>
        <w:tc>
          <w:tcPr>
            <w:tcW w:w="1418" w:type="dxa"/>
            <w:tcBorders>
              <w:top w:val="nil"/>
              <w:bottom w:val="nil"/>
            </w:tcBorders>
            <w:shd w:val="clear" w:color="000000" w:fill="FFFFFF"/>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21 430</w:t>
            </w:r>
          </w:p>
        </w:tc>
        <w:tc>
          <w:tcPr>
            <w:tcW w:w="1418" w:type="dxa"/>
            <w:tcBorders>
              <w:top w:val="nil"/>
              <w:bottom w:val="nil"/>
              <w:right w:val="nil"/>
            </w:tcBorders>
            <w:shd w:val="clear" w:color="000000" w:fill="FFFFFF"/>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20 443</w:t>
            </w:r>
          </w:p>
        </w:tc>
      </w:tr>
      <w:tr w:rsidR="007304CB" w:rsidRPr="007E6BFC" w:rsidTr="00085575">
        <w:trPr>
          <w:trHeight w:hRule="exact" w:val="340"/>
        </w:trPr>
        <w:tc>
          <w:tcPr>
            <w:tcW w:w="5112" w:type="dxa"/>
            <w:tcBorders>
              <w:top w:val="nil"/>
              <w:left w:val="nil"/>
              <w:bottom w:val="nil"/>
            </w:tcBorders>
            <w:shd w:val="clear" w:color="000000" w:fill="FFFFFF"/>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Eesti Maaomavalitsuste Liit</w:t>
            </w:r>
          </w:p>
        </w:tc>
        <w:tc>
          <w:tcPr>
            <w:tcW w:w="1418" w:type="dxa"/>
            <w:tcBorders>
              <w:top w:val="nil"/>
              <w:bottom w:val="nil"/>
            </w:tcBorders>
            <w:shd w:val="clear" w:color="000000" w:fill="FFFFFF"/>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10 609</w:t>
            </w:r>
          </w:p>
        </w:tc>
        <w:tc>
          <w:tcPr>
            <w:tcW w:w="1418" w:type="dxa"/>
            <w:tcBorders>
              <w:top w:val="nil"/>
              <w:bottom w:val="nil"/>
              <w:right w:val="nil"/>
            </w:tcBorders>
            <w:shd w:val="clear" w:color="000000" w:fill="FFFFFF"/>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9 645</w:t>
            </w:r>
          </w:p>
        </w:tc>
      </w:tr>
      <w:tr w:rsidR="007304CB" w:rsidRPr="007E6BFC" w:rsidTr="00085575">
        <w:trPr>
          <w:trHeight w:hRule="exact" w:val="340"/>
        </w:trPr>
        <w:tc>
          <w:tcPr>
            <w:tcW w:w="5112" w:type="dxa"/>
            <w:tcBorders>
              <w:top w:val="nil"/>
              <w:left w:val="nil"/>
              <w:bottom w:val="nil"/>
            </w:tcBorders>
            <w:shd w:val="clear" w:color="000000" w:fill="FFFFFF"/>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Harjumaa Ühistranspordikeskus</w:t>
            </w:r>
          </w:p>
        </w:tc>
        <w:tc>
          <w:tcPr>
            <w:tcW w:w="1418" w:type="dxa"/>
            <w:tcBorders>
              <w:top w:val="nil"/>
              <w:bottom w:val="nil"/>
            </w:tcBorders>
            <w:shd w:val="clear" w:color="000000" w:fill="FFFFFF"/>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8 628</w:t>
            </w:r>
          </w:p>
        </w:tc>
        <w:tc>
          <w:tcPr>
            <w:tcW w:w="1418" w:type="dxa"/>
            <w:tcBorders>
              <w:top w:val="nil"/>
              <w:bottom w:val="nil"/>
              <w:right w:val="nil"/>
            </w:tcBorders>
            <w:shd w:val="clear" w:color="000000" w:fill="FFFFFF"/>
            <w:noWrap/>
            <w:vAlign w:val="bottom"/>
            <w:hideMark/>
          </w:tcPr>
          <w:p w:rsidR="007304CB" w:rsidRPr="007E6BFC" w:rsidRDefault="007304CB"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8 628</w:t>
            </w:r>
          </w:p>
        </w:tc>
      </w:tr>
      <w:tr w:rsidR="007304CB" w:rsidRPr="007E6BFC" w:rsidTr="00085575">
        <w:trPr>
          <w:trHeight w:hRule="exact" w:val="340"/>
        </w:trPr>
        <w:tc>
          <w:tcPr>
            <w:tcW w:w="5112" w:type="dxa"/>
            <w:tcBorders>
              <w:top w:val="nil"/>
              <w:left w:val="nil"/>
              <w:bottom w:val="double" w:sz="6" w:space="0" w:color="auto"/>
            </w:tcBorders>
            <w:shd w:val="clear" w:color="000000" w:fill="FFFFFF"/>
            <w:noWrap/>
            <w:vAlign w:val="bottom"/>
            <w:hideMark/>
          </w:tcPr>
          <w:p w:rsidR="007304CB" w:rsidRPr="007E6BFC" w:rsidRDefault="007304CB"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w:t>
            </w:r>
          </w:p>
        </w:tc>
        <w:tc>
          <w:tcPr>
            <w:tcW w:w="1418" w:type="dxa"/>
            <w:tcBorders>
              <w:top w:val="nil"/>
              <w:bottom w:val="double" w:sz="6" w:space="0" w:color="auto"/>
            </w:tcBorders>
            <w:shd w:val="clear" w:color="000000" w:fill="FFFFFF"/>
            <w:noWrap/>
            <w:vAlign w:val="bottom"/>
          </w:tcPr>
          <w:p w:rsidR="007304CB" w:rsidRPr="007E6BFC" w:rsidRDefault="002F38B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880</w:t>
            </w:r>
          </w:p>
        </w:tc>
        <w:tc>
          <w:tcPr>
            <w:tcW w:w="1418" w:type="dxa"/>
            <w:tcBorders>
              <w:top w:val="nil"/>
              <w:bottom w:val="double" w:sz="6" w:space="0" w:color="auto"/>
              <w:right w:val="nil"/>
            </w:tcBorders>
            <w:shd w:val="clear" w:color="000000" w:fill="FFFFFF"/>
            <w:noWrap/>
            <w:vAlign w:val="bottom"/>
            <w:hideMark/>
          </w:tcPr>
          <w:p w:rsidR="007304CB" w:rsidRPr="007E6BFC" w:rsidRDefault="00AD1AF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916</w:t>
            </w:r>
          </w:p>
        </w:tc>
      </w:tr>
      <w:tr w:rsidR="007304CB" w:rsidRPr="007E6BFC" w:rsidTr="00085575">
        <w:trPr>
          <w:trHeight w:hRule="exact" w:val="340"/>
        </w:trPr>
        <w:tc>
          <w:tcPr>
            <w:tcW w:w="5112" w:type="dxa"/>
            <w:tcBorders>
              <w:top w:val="nil"/>
              <w:left w:val="nil"/>
              <w:bottom w:val="double" w:sz="6" w:space="0" w:color="auto"/>
            </w:tcBorders>
            <w:shd w:val="clear" w:color="000000" w:fill="FFFFFF"/>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Muu mittesihtotstarbeline finantseerimine</w:t>
            </w:r>
          </w:p>
        </w:tc>
        <w:tc>
          <w:tcPr>
            <w:tcW w:w="1418" w:type="dxa"/>
            <w:tcBorders>
              <w:top w:val="nil"/>
              <w:bottom w:val="double" w:sz="6" w:space="0" w:color="auto"/>
            </w:tcBorders>
            <w:shd w:val="clear" w:color="000000" w:fill="FFFFFF"/>
            <w:noWrap/>
            <w:vAlign w:val="bottom"/>
          </w:tcPr>
          <w:p w:rsidR="007304CB" w:rsidRPr="007E6BFC" w:rsidRDefault="002F38B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0</w:t>
            </w:r>
          </w:p>
        </w:tc>
        <w:tc>
          <w:tcPr>
            <w:tcW w:w="1418" w:type="dxa"/>
            <w:tcBorders>
              <w:top w:val="nil"/>
              <w:bottom w:val="double" w:sz="6" w:space="0" w:color="auto"/>
              <w:right w:val="nil"/>
            </w:tcBorders>
            <w:shd w:val="clear" w:color="000000" w:fill="FFFFFF"/>
            <w:noWrap/>
            <w:vAlign w:val="bottom"/>
            <w:hideMark/>
          </w:tcPr>
          <w:p w:rsidR="007304CB"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7 076</w:t>
            </w:r>
          </w:p>
        </w:tc>
      </w:tr>
      <w:tr w:rsidR="007304CB" w:rsidRPr="007E6BFC" w:rsidTr="007304CB">
        <w:trPr>
          <w:trHeight w:hRule="exact" w:val="340"/>
        </w:trPr>
        <w:tc>
          <w:tcPr>
            <w:tcW w:w="5112" w:type="dxa"/>
            <w:tcBorders>
              <w:top w:val="nil"/>
              <w:left w:val="nil"/>
              <w:bottom w:val="nil"/>
            </w:tcBorders>
            <w:shd w:val="clear" w:color="auto" w:fill="auto"/>
            <w:noWrap/>
            <w:vAlign w:val="bottom"/>
            <w:hideMark/>
          </w:tcPr>
          <w:p w:rsidR="007304CB" w:rsidRPr="007E6BFC" w:rsidRDefault="007304CB"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418" w:type="dxa"/>
            <w:tcBorders>
              <w:top w:val="nil"/>
              <w:bottom w:val="nil"/>
            </w:tcBorders>
            <w:shd w:val="clear" w:color="auto" w:fill="auto"/>
            <w:noWrap/>
            <w:vAlign w:val="bottom"/>
            <w:hideMark/>
          </w:tcPr>
          <w:p w:rsidR="007304CB" w:rsidRPr="007E6BFC" w:rsidRDefault="002F38B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1 137 764</w:t>
            </w:r>
          </w:p>
        </w:tc>
        <w:tc>
          <w:tcPr>
            <w:tcW w:w="1418" w:type="dxa"/>
            <w:tcBorders>
              <w:top w:val="nil"/>
              <w:bottom w:val="nil"/>
              <w:right w:val="nil"/>
            </w:tcBorders>
            <w:shd w:val="clear" w:color="auto" w:fill="auto"/>
            <w:noWrap/>
            <w:vAlign w:val="bottom"/>
            <w:hideMark/>
          </w:tcPr>
          <w:p w:rsidR="007304CB" w:rsidRPr="007E6BFC" w:rsidRDefault="00AD1AF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975 123</w:t>
            </w:r>
          </w:p>
        </w:tc>
      </w:tr>
    </w:tbl>
    <w:p w:rsidR="007304CB" w:rsidRDefault="007304CB" w:rsidP="007304CB">
      <w:pPr>
        <w:spacing w:after="0"/>
        <w:rPr>
          <w:rFonts w:cs="Times New Roman"/>
          <w:b/>
          <w:color w:val="0070C0"/>
          <w:szCs w:val="22"/>
          <w:u w:val="single"/>
        </w:rPr>
      </w:pPr>
    </w:p>
    <w:p w:rsidR="00D8046D" w:rsidRDefault="00D8046D" w:rsidP="007304CB">
      <w:pPr>
        <w:spacing w:after="0"/>
        <w:rPr>
          <w:rFonts w:cs="Times New Roman"/>
          <w:b/>
          <w:color w:val="0070C0"/>
          <w:szCs w:val="22"/>
          <w:u w:val="single"/>
        </w:rPr>
      </w:pPr>
    </w:p>
    <w:p w:rsidR="007C16F1" w:rsidRPr="007E6BFC" w:rsidRDefault="007C16F1" w:rsidP="007304CB">
      <w:pPr>
        <w:spacing w:after="0"/>
        <w:rPr>
          <w:rFonts w:cs="Times New Roman"/>
          <w:b/>
          <w:color w:val="0070C0"/>
          <w:szCs w:val="22"/>
          <w:u w:val="single"/>
        </w:rPr>
      </w:pPr>
    </w:p>
    <w:p w:rsidR="00736EC9" w:rsidRPr="007E6BFC" w:rsidRDefault="00736EC9" w:rsidP="004839BF">
      <w:pPr>
        <w:pStyle w:val="Pealkiri3"/>
      </w:pPr>
      <w:bookmarkStart w:id="142" w:name="_Toc511314528"/>
      <w:r w:rsidRPr="007E6BFC">
        <w:t>Lisa 17   Tööjõukulud</w:t>
      </w:r>
      <w:bookmarkEnd w:id="142"/>
      <w:r w:rsidRPr="007E6BFC">
        <w:t xml:space="preserve"> </w:t>
      </w:r>
    </w:p>
    <w:p w:rsidR="00736EC9" w:rsidRPr="007E6BFC" w:rsidRDefault="00736EC9" w:rsidP="007304CB">
      <w:pPr>
        <w:spacing w:after="0"/>
        <w:rPr>
          <w:rFonts w:cs="Times New Roman"/>
          <w:b/>
          <w:color w:val="0070C0"/>
          <w:szCs w:val="22"/>
          <w:u w:val="single"/>
        </w:rPr>
      </w:pPr>
    </w:p>
    <w:tbl>
      <w:tblPr>
        <w:tblW w:w="7867" w:type="dxa"/>
        <w:tblCellMar>
          <w:left w:w="70" w:type="dxa"/>
          <w:right w:w="70" w:type="dxa"/>
        </w:tblCellMar>
        <w:tblLook w:val="04A0" w:firstRow="1" w:lastRow="0" w:firstColumn="1" w:lastColumn="0" w:noHBand="0" w:noVBand="1"/>
      </w:tblPr>
      <w:tblGrid>
        <w:gridCol w:w="3640"/>
        <w:gridCol w:w="940"/>
        <w:gridCol w:w="1480"/>
        <w:gridCol w:w="1807"/>
      </w:tblGrid>
      <w:tr w:rsidR="00736EC9" w:rsidRPr="007E6BFC" w:rsidTr="00085575">
        <w:trPr>
          <w:trHeight w:hRule="exact" w:val="340"/>
        </w:trPr>
        <w:tc>
          <w:tcPr>
            <w:tcW w:w="364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94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48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2 01</w:t>
            </w:r>
            <w:r w:rsidR="00085575">
              <w:rPr>
                <w:rFonts w:eastAsia="Times New Roman" w:cs="Times New Roman"/>
                <w:b/>
                <w:bCs/>
                <w:sz w:val="24"/>
                <w:szCs w:val="24"/>
                <w:lang w:eastAsia="et-EE"/>
              </w:rPr>
              <w:t>7</w:t>
            </w:r>
          </w:p>
        </w:tc>
        <w:tc>
          <w:tcPr>
            <w:tcW w:w="1807"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085575">
              <w:rPr>
                <w:rFonts w:eastAsia="Times New Roman" w:cs="Times New Roman"/>
                <w:b/>
                <w:bCs/>
                <w:sz w:val="24"/>
                <w:szCs w:val="24"/>
                <w:lang w:eastAsia="et-EE"/>
              </w:rPr>
              <w:t>6</w:t>
            </w:r>
          </w:p>
        </w:tc>
      </w:tr>
      <w:tr w:rsidR="00736EC9" w:rsidRPr="007E6BFC" w:rsidTr="00085575">
        <w:trPr>
          <w:trHeight w:hRule="exact" w:val="340"/>
        </w:trPr>
        <w:tc>
          <w:tcPr>
            <w:tcW w:w="36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Töötasukulud</w:t>
            </w:r>
          </w:p>
        </w:tc>
        <w:tc>
          <w:tcPr>
            <w:tcW w:w="9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80" w:type="dxa"/>
            <w:tcBorders>
              <w:top w:val="nil"/>
              <w:left w:val="nil"/>
              <w:bottom w:val="nil"/>
              <w:right w:val="nil"/>
            </w:tcBorders>
            <w:shd w:val="clear" w:color="auto" w:fill="auto"/>
            <w:noWrap/>
            <w:vAlign w:val="bottom"/>
            <w:hideMark/>
          </w:tcPr>
          <w:p w:rsidR="00736EC9" w:rsidRPr="007E6BFC" w:rsidRDefault="000855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11 365 992</w:t>
            </w:r>
          </w:p>
        </w:tc>
        <w:tc>
          <w:tcPr>
            <w:tcW w:w="1807" w:type="dxa"/>
            <w:tcBorders>
              <w:top w:val="nil"/>
              <w:left w:val="nil"/>
              <w:bottom w:val="nil"/>
              <w:right w:val="nil"/>
            </w:tcBorders>
            <w:shd w:val="clear" w:color="auto" w:fill="auto"/>
            <w:noWrap/>
            <w:vAlign w:val="bottom"/>
            <w:hideMark/>
          </w:tcPr>
          <w:p w:rsidR="00736EC9" w:rsidRPr="007E6BFC" w:rsidRDefault="000855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9 802 535</w:t>
            </w:r>
          </w:p>
        </w:tc>
      </w:tr>
      <w:tr w:rsidR="00736EC9" w:rsidRPr="007E6BFC" w:rsidTr="00085575">
        <w:trPr>
          <w:trHeight w:hRule="exact" w:val="340"/>
        </w:trPr>
        <w:tc>
          <w:tcPr>
            <w:tcW w:w="4580" w:type="dxa"/>
            <w:gridSpan w:val="2"/>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Sotsiaalmaks ja töötuskindlustusmaksed</w:t>
            </w:r>
          </w:p>
        </w:tc>
        <w:tc>
          <w:tcPr>
            <w:tcW w:w="14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085575">
              <w:rPr>
                <w:rFonts w:eastAsia="Times New Roman" w:cs="Times New Roman"/>
                <w:sz w:val="24"/>
                <w:szCs w:val="24"/>
                <w:lang w:eastAsia="et-EE"/>
              </w:rPr>
              <w:t> 859 63</w:t>
            </w:r>
            <w:r w:rsidR="002E4650">
              <w:rPr>
                <w:rFonts w:eastAsia="Times New Roman" w:cs="Times New Roman"/>
                <w:sz w:val="24"/>
                <w:szCs w:val="24"/>
                <w:lang w:eastAsia="et-EE"/>
              </w:rPr>
              <w:t>6</w:t>
            </w:r>
          </w:p>
        </w:tc>
        <w:tc>
          <w:tcPr>
            <w:tcW w:w="180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085575">
              <w:rPr>
                <w:rFonts w:eastAsia="Times New Roman" w:cs="Times New Roman"/>
                <w:sz w:val="24"/>
                <w:szCs w:val="24"/>
                <w:lang w:eastAsia="et-EE"/>
              </w:rPr>
              <w:t> 332 033</w:t>
            </w:r>
          </w:p>
        </w:tc>
      </w:tr>
      <w:tr w:rsidR="00736EC9" w:rsidRPr="007E6BFC" w:rsidTr="00085575">
        <w:trPr>
          <w:trHeight w:hRule="exact" w:val="340"/>
        </w:trPr>
        <w:tc>
          <w:tcPr>
            <w:tcW w:w="36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Erisoodustused</w:t>
            </w:r>
          </w:p>
        </w:tc>
        <w:tc>
          <w:tcPr>
            <w:tcW w:w="9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80" w:type="dxa"/>
            <w:tcBorders>
              <w:top w:val="nil"/>
              <w:left w:val="nil"/>
              <w:bottom w:val="nil"/>
              <w:right w:val="nil"/>
            </w:tcBorders>
            <w:shd w:val="clear" w:color="auto" w:fill="auto"/>
            <w:noWrap/>
            <w:vAlign w:val="bottom"/>
            <w:hideMark/>
          </w:tcPr>
          <w:p w:rsidR="00736EC9" w:rsidRPr="007E6BFC" w:rsidRDefault="006E72F8"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085575">
              <w:rPr>
                <w:rFonts w:eastAsia="Times New Roman" w:cs="Times New Roman"/>
                <w:sz w:val="24"/>
                <w:szCs w:val="24"/>
                <w:lang w:eastAsia="et-EE"/>
              </w:rPr>
              <w:t>5 706</w:t>
            </w:r>
          </w:p>
        </w:tc>
        <w:tc>
          <w:tcPr>
            <w:tcW w:w="180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085575">
              <w:rPr>
                <w:rFonts w:eastAsia="Times New Roman" w:cs="Times New Roman"/>
                <w:sz w:val="24"/>
                <w:szCs w:val="24"/>
                <w:lang w:eastAsia="et-EE"/>
              </w:rPr>
              <w:t>4 831</w:t>
            </w:r>
          </w:p>
        </w:tc>
      </w:tr>
      <w:tr w:rsidR="00736EC9" w:rsidRPr="007E6BFC" w:rsidTr="00085575">
        <w:trPr>
          <w:trHeight w:hRule="exact" w:val="340"/>
        </w:trPr>
        <w:tc>
          <w:tcPr>
            <w:tcW w:w="36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Kapitaliseeritud</w:t>
            </w:r>
          </w:p>
        </w:tc>
        <w:tc>
          <w:tcPr>
            <w:tcW w:w="94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w:t>
            </w:r>
          </w:p>
        </w:tc>
        <w:tc>
          <w:tcPr>
            <w:tcW w:w="148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085575">
              <w:rPr>
                <w:rFonts w:eastAsia="Times New Roman" w:cs="Times New Roman"/>
                <w:sz w:val="24"/>
                <w:szCs w:val="24"/>
                <w:lang w:eastAsia="et-EE"/>
              </w:rPr>
              <w:t>1 677</w:t>
            </w:r>
          </w:p>
        </w:tc>
        <w:tc>
          <w:tcPr>
            <w:tcW w:w="1807"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w:t>
            </w:r>
            <w:r w:rsidR="00085575">
              <w:rPr>
                <w:rFonts w:eastAsia="Times New Roman" w:cs="Times New Roman"/>
                <w:sz w:val="24"/>
                <w:szCs w:val="24"/>
                <w:lang w:eastAsia="et-EE"/>
              </w:rPr>
              <w:t>4 269</w:t>
            </w:r>
          </w:p>
        </w:tc>
      </w:tr>
      <w:tr w:rsidR="00736EC9" w:rsidRPr="007E6BFC" w:rsidTr="00085575">
        <w:trPr>
          <w:trHeight w:hRule="exact" w:val="340"/>
        </w:trPr>
        <w:tc>
          <w:tcPr>
            <w:tcW w:w="36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Tööjõukulud kokku</w:t>
            </w:r>
          </w:p>
        </w:tc>
        <w:tc>
          <w:tcPr>
            <w:tcW w:w="94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480" w:type="dxa"/>
            <w:tcBorders>
              <w:top w:val="nil"/>
              <w:left w:val="nil"/>
              <w:bottom w:val="nil"/>
              <w:right w:val="nil"/>
            </w:tcBorders>
            <w:shd w:val="clear" w:color="auto" w:fill="auto"/>
            <w:noWrap/>
            <w:vAlign w:val="bottom"/>
            <w:hideMark/>
          </w:tcPr>
          <w:p w:rsidR="00736EC9" w:rsidRPr="007E6BFC" w:rsidRDefault="00736EC9" w:rsidP="006E72F8">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085575">
              <w:rPr>
                <w:rFonts w:eastAsia="Times New Roman" w:cs="Times New Roman"/>
                <w:b/>
                <w:bCs/>
                <w:sz w:val="24"/>
                <w:szCs w:val="24"/>
                <w:lang w:eastAsia="et-EE"/>
              </w:rPr>
              <w:t>5 249 65</w:t>
            </w:r>
            <w:r w:rsidR="002E4650">
              <w:rPr>
                <w:rFonts w:eastAsia="Times New Roman" w:cs="Times New Roman"/>
                <w:b/>
                <w:bCs/>
                <w:sz w:val="24"/>
                <w:szCs w:val="24"/>
                <w:lang w:eastAsia="et-EE"/>
              </w:rPr>
              <w:t>8</w:t>
            </w:r>
          </w:p>
        </w:tc>
        <w:tc>
          <w:tcPr>
            <w:tcW w:w="1807"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1</w:t>
            </w:r>
            <w:r w:rsidR="00085575">
              <w:rPr>
                <w:rFonts w:eastAsia="Times New Roman" w:cs="Times New Roman"/>
                <w:b/>
                <w:bCs/>
                <w:sz w:val="24"/>
                <w:szCs w:val="24"/>
                <w:lang w:eastAsia="et-EE"/>
              </w:rPr>
              <w:t>3 155 130</w:t>
            </w:r>
          </w:p>
        </w:tc>
      </w:tr>
    </w:tbl>
    <w:p w:rsidR="006551F5" w:rsidRDefault="006551F5" w:rsidP="009C4A9A">
      <w:pPr>
        <w:spacing w:after="0"/>
        <w:rPr>
          <w:rFonts w:cs="Times New Roman"/>
          <w:b/>
          <w:color w:val="0070C0"/>
          <w:szCs w:val="22"/>
          <w:u w:val="single"/>
        </w:rPr>
      </w:pPr>
    </w:p>
    <w:p w:rsidR="00D8046D" w:rsidRDefault="00D8046D" w:rsidP="009C4A9A">
      <w:pPr>
        <w:spacing w:after="0"/>
        <w:rPr>
          <w:rFonts w:cs="Times New Roman"/>
          <w:b/>
          <w:color w:val="0070C0"/>
          <w:szCs w:val="22"/>
          <w:u w:val="single"/>
        </w:rPr>
      </w:pPr>
    </w:p>
    <w:p w:rsidR="00D8046D" w:rsidRDefault="00D8046D" w:rsidP="009C4A9A">
      <w:pPr>
        <w:spacing w:after="0"/>
        <w:rPr>
          <w:rFonts w:cs="Times New Roman"/>
          <w:b/>
          <w:color w:val="0070C0"/>
          <w:szCs w:val="22"/>
          <w:u w:val="single"/>
        </w:rPr>
      </w:pPr>
    </w:p>
    <w:p w:rsidR="00D8046D" w:rsidRPr="007E6BFC" w:rsidRDefault="00D8046D" w:rsidP="009C4A9A">
      <w:pPr>
        <w:spacing w:after="0"/>
        <w:rPr>
          <w:rFonts w:cs="Times New Roman"/>
          <w:b/>
          <w:color w:val="0070C0"/>
          <w:szCs w:val="22"/>
          <w:u w:val="single"/>
        </w:rPr>
      </w:pPr>
    </w:p>
    <w:tbl>
      <w:tblPr>
        <w:tblW w:w="9183" w:type="dxa"/>
        <w:tblCellMar>
          <w:left w:w="70" w:type="dxa"/>
          <w:right w:w="70" w:type="dxa"/>
        </w:tblCellMar>
        <w:tblLook w:val="04A0" w:firstRow="1" w:lastRow="0" w:firstColumn="1" w:lastColumn="0" w:noHBand="0" w:noVBand="1"/>
      </w:tblPr>
      <w:tblGrid>
        <w:gridCol w:w="3756"/>
        <w:gridCol w:w="1127"/>
        <w:gridCol w:w="1568"/>
        <w:gridCol w:w="1280"/>
        <w:gridCol w:w="1568"/>
      </w:tblGrid>
      <w:tr w:rsidR="00736EC9" w:rsidRPr="007E6BFC" w:rsidTr="009C4A9A">
        <w:trPr>
          <w:trHeight w:hRule="exact" w:val="567"/>
          <w:tblHeader/>
        </w:trPr>
        <w:tc>
          <w:tcPr>
            <w:tcW w:w="375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Tegevusvaldkond</w:t>
            </w:r>
          </w:p>
        </w:tc>
        <w:tc>
          <w:tcPr>
            <w:tcW w:w="1011"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Töötajate arv 201</w:t>
            </w:r>
            <w:r w:rsidR="002C2931">
              <w:rPr>
                <w:rFonts w:eastAsia="Times New Roman" w:cs="Times New Roman"/>
                <w:b/>
                <w:bCs/>
                <w:sz w:val="24"/>
                <w:szCs w:val="24"/>
                <w:lang w:eastAsia="et-EE"/>
              </w:rPr>
              <w:t>7</w:t>
            </w:r>
          </w:p>
        </w:tc>
        <w:tc>
          <w:tcPr>
            <w:tcW w:w="156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Töötasukulud 201</w:t>
            </w:r>
            <w:r w:rsidR="002C2931">
              <w:rPr>
                <w:rFonts w:eastAsia="Times New Roman" w:cs="Times New Roman"/>
                <w:b/>
                <w:bCs/>
                <w:sz w:val="24"/>
                <w:szCs w:val="24"/>
                <w:lang w:eastAsia="et-EE"/>
              </w:rPr>
              <w:t>7</w:t>
            </w:r>
          </w:p>
        </w:tc>
        <w:tc>
          <w:tcPr>
            <w:tcW w:w="1280"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Töötajate arv 201</w:t>
            </w:r>
            <w:r w:rsidR="00391332">
              <w:rPr>
                <w:rFonts w:eastAsia="Times New Roman" w:cs="Times New Roman"/>
                <w:b/>
                <w:bCs/>
                <w:sz w:val="24"/>
                <w:szCs w:val="24"/>
                <w:lang w:eastAsia="et-EE"/>
              </w:rPr>
              <w:t>6</w:t>
            </w:r>
          </w:p>
        </w:tc>
        <w:tc>
          <w:tcPr>
            <w:tcW w:w="1568"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Töötasukulud 201</w:t>
            </w:r>
            <w:r w:rsidR="00391332">
              <w:rPr>
                <w:rFonts w:eastAsia="Times New Roman" w:cs="Times New Roman"/>
                <w:b/>
                <w:bCs/>
                <w:sz w:val="24"/>
                <w:szCs w:val="24"/>
                <w:lang w:eastAsia="et-EE"/>
              </w:rPr>
              <w:t>6</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Volikogu</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r w:rsidR="009C4A9A" w:rsidRPr="007E6BFC">
              <w:rPr>
                <w:rFonts w:eastAsia="Times New Roman" w:cs="Times New Roman"/>
                <w:sz w:val="24"/>
                <w:szCs w:val="24"/>
                <w:lang w:eastAsia="et-EE"/>
              </w:rPr>
              <w:t>,00</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48 323</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0,00</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31 663</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Vallavalitsus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20,</w:t>
            </w:r>
            <w:r w:rsidR="008F3D75">
              <w:rPr>
                <w:rFonts w:eastAsia="Times New Roman" w:cs="Times New Roman"/>
                <w:sz w:val="24"/>
                <w:szCs w:val="24"/>
                <w:lang w:eastAsia="et-EE"/>
              </w:rPr>
              <w:t>69</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480 435</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20,</w:t>
            </w:r>
            <w:r w:rsidR="008F3D75">
              <w:rPr>
                <w:rFonts w:eastAsia="Times New Roman" w:cs="Times New Roman"/>
                <w:sz w:val="24"/>
                <w:szCs w:val="24"/>
                <w:lang w:eastAsia="et-EE"/>
              </w:rPr>
              <w:t>43</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8F3D75">
              <w:rPr>
                <w:rFonts w:eastAsia="Times New Roman" w:cs="Times New Roman"/>
                <w:sz w:val="24"/>
                <w:szCs w:val="24"/>
                <w:lang w:eastAsia="et-EE"/>
              </w:rPr>
              <w:t>38 607</w:t>
            </w:r>
          </w:p>
        </w:tc>
      </w:tr>
      <w:tr w:rsidR="008F3D75" w:rsidRPr="007E6BFC" w:rsidTr="008F3D75">
        <w:trPr>
          <w:trHeight w:hRule="exact" w:val="340"/>
        </w:trPr>
        <w:tc>
          <w:tcPr>
            <w:tcW w:w="3756" w:type="dxa"/>
            <w:tcBorders>
              <w:top w:val="nil"/>
              <w:left w:val="nil"/>
              <w:bottom w:val="nil"/>
              <w:right w:val="nil"/>
            </w:tcBorders>
            <w:shd w:val="clear" w:color="auto" w:fill="auto"/>
            <w:noWrap/>
            <w:vAlign w:val="bottom"/>
          </w:tcPr>
          <w:p w:rsidR="008F3D75" w:rsidRPr="007E6BFC" w:rsidRDefault="008F3D75"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Valimised</w:t>
            </w:r>
          </w:p>
        </w:tc>
        <w:tc>
          <w:tcPr>
            <w:tcW w:w="1011"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568"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24 880</w:t>
            </w:r>
          </w:p>
        </w:tc>
        <w:tc>
          <w:tcPr>
            <w:tcW w:w="1280"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568"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Maakorraldus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7,</w:t>
            </w:r>
            <w:r w:rsidR="008F3D75">
              <w:rPr>
                <w:rFonts w:eastAsia="Times New Roman" w:cs="Times New Roman"/>
                <w:sz w:val="24"/>
                <w:szCs w:val="24"/>
                <w:lang w:eastAsia="et-EE"/>
              </w:rPr>
              <w:t>50</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152 416</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7,</w:t>
            </w:r>
            <w:r w:rsidR="008F3D75">
              <w:rPr>
                <w:rFonts w:eastAsia="Times New Roman" w:cs="Times New Roman"/>
                <w:sz w:val="24"/>
                <w:szCs w:val="24"/>
                <w:lang w:eastAsia="et-EE"/>
              </w:rPr>
              <w:t>60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8F3D75">
              <w:rPr>
                <w:rFonts w:eastAsia="Times New Roman" w:cs="Times New Roman"/>
                <w:sz w:val="24"/>
                <w:szCs w:val="24"/>
                <w:lang w:eastAsia="et-EE"/>
              </w:rPr>
              <w:t>43 663</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Ehitus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8F3D75">
              <w:rPr>
                <w:rFonts w:eastAsia="Times New Roman" w:cs="Times New Roman"/>
                <w:sz w:val="24"/>
                <w:szCs w:val="24"/>
                <w:lang w:eastAsia="et-EE"/>
              </w:rPr>
              <w:t>06</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76 783</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8F3D75">
              <w:rPr>
                <w:rFonts w:eastAsia="Times New Roman" w:cs="Times New Roman"/>
                <w:sz w:val="24"/>
                <w:szCs w:val="24"/>
                <w:lang w:eastAsia="et-EE"/>
              </w:rPr>
              <w:t>92</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90 179</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Maanteetransport</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9C4A9A" w:rsidRPr="007E6BFC">
              <w:rPr>
                <w:rFonts w:eastAsia="Times New Roman" w:cs="Times New Roman"/>
                <w:sz w:val="24"/>
                <w:szCs w:val="24"/>
                <w:lang w:eastAsia="et-EE"/>
              </w:rPr>
              <w:t>,00</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21 842</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1,00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1 269</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Jäätmekäitlus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r w:rsidR="009C4A9A" w:rsidRPr="007E6BFC">
              <w:rPr>
                <w:rFonts w:eastAsia="Times New Roman" w:cs="Times New Roman"/>
                <w:sz w:val="24"/>
                <w:szCs w:val="24"/>
                <w:lang w:eastAsia="et-EE"/>
              </w:rPr>
              <w:t>,00</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377</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0,00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328</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Keskkonnakaitse</w:t>
            </w:r>
          </w:p>
        </w:tc>
        <w:tc>
          <w:tcPr>
            <w:tcW w:w="1011"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9,95</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119 760</w:t>
            </w:r>
          </w:p>
        </w:tc>
        <w:tc>
          <w:tcPr>
            <w:tcW w:w="1280"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1,99</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38 332</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Kommunaalmajandus</w:t>
            </w:r>
          </w:p>
        </w:tc>
        <w:tc>
          <w:tcPr>
            <w:tcW w:w="1011"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35,85</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612 469</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w:t>
            </w:r>
            <w:r w:rsidR="008F3D75">
              <w:rPr>
                <w:rFonts w:eastAsia="Times New Roman" w:cs="Times New Roman"/>
                <w:sz w:val="24"/>
                <w:szCs w:val="24"/>
                <w:lang w:eastAsia="et-EE"/>
              </w:rPr>
              <w:t>4,43</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sidR="008F3D75">
              <w:rPr>
                <w:rFonts w:eastAsia="Times New Roman" w:cs="Times New Roman"/>
                <w:sz w:val="24"/>
                <w:szCs w:val="24"/>
                <w:lang w:eastAsia="et-EE"/>
              </w:rPr>
              <w:t>99 973</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Vabaaja- ja sporditeenused</w:t>
            </w:r>
          </w:p>
        </w:tc>
        <w:tc>
          <w:tcPr>
            <w:tcW w:w="1011"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33,17</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349 712</w:t>
            </w:r>
          </w:p>
        </w:tc>
        <w:tc>
          <w:tcPr>
            <w:tcW w:w="1280"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55,15</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599 568</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lastRenderedPageBreak/>
              <w:t xml:space="preserve">   Kultuuriteenused</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22,</w:t>
            </w:r>
            <w:r w:rsidR="008F3D75">
              <w:rPr>
                <w:rFonts w:eastAsia="Times New Roman" w:cs="Times New Roman"/>
                <w:sz w:val="24"/>
                <w:szCs w:val="24"/>
                <w:lang w:eastAsia="et-EE"/>
              </w:rPr>
              <w:t>55</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272 409</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2,99</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33 069</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Ringhäälingu- ja kirjastamisteenus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9C4A9A" w:rsidRPr="007E6BFC">
              <w:rPr>
                <w:rFonts w:eastAsia="Times New Roman" w:cs="Times New Roman"/>
                <w:sz w:val="24"/>
                <w:szCs w:val="24"/>
                <w:lang w:eastAsia="et-EE"/>
              </w:rPr>
              <w:t>,00</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20 421</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1,00</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20 134</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Alusharidus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8F3D75">
              <w:rPr>
                <w:rFonts w:eastAsia="Times New Roman" w:cs="Times New Roman"/>
                <w:sz w:val="24"/>
                <w:szCs w:val="24"/>
                <w:lang w:eastAsia="et-EE"/>
              </w:rPr>
              <w:t>45,82</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3 762 059</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33</w:t>
            </w:r>
            <w:r w:rsidR="008F3D75">
              <w:rPr>
                <w:rFonts w:eastAsia="Times New Roman" w:cs="Times New Roman"/>
                <w:sz w:val="24"/>
                <w:szCs w:val="24"/>
                <w:lang w:eastAsia="et-EE"/>
              </w:rPr>
              <w:t>9,90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sidR="008F3D75">
              <w:rPr>
                <w:rFonts w:eastAsia="Times New Roman" w:cs="Times New Roman"/>
                <w:sz w:val="24"/>
                <w:szCs w:val="24"/>
                <w:lang w:eastAsia="et-EE"/>
              </w:rPr>
              <w:t> 374 640</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Põhiharidus</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40,98</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3 529 973</w:t>
            </w:r>
          </w:p>
        </w:tc>
        <w:tc>
          <w:tcPr>
            <w:tcW w:w="1280"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206,90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 810 577</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 ja </w:t>
            </w:r>
            <w:proofErr w:type="spellStart"/>
            <w:r w:rsidRPr="007E6BFC">
              <w:rPr>
                <w:rFonts w:eastAsia="Times New Roman" w:cs="Times New Roman"/>
                <w:sz w:val="24"/>
                <w:szCs w:val="24"/>
                <w:lang w:eastAsia="et-EE"/>
              </w:rPr>
              <w:t>üldkeskharidus</w:t>
            </w:r>
            <w:proofErr w:type="spellEnd"/>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sidR="008F3D75">
              <w:rPr>
                <w:rFonts w:eastAsia="Times New Roman" w:cs="Times New Roman"/>
                <w:sz w:val="24"/>
                <w:szCs w:val="24"/>
                <w:lang w:eastAsia="et-EE"/>
              </w:rPr>
              <w:t>5,87</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886 955</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sidR="008F3D75">
              <w:rPr>
                <w:rFonts w:eastAsia="Times New Roman" w:cs="Times New Roman"/>
                <w:sz w:val="24"/>
                <w:szCs w:val="24"/>
                <w:lang w:eastAsia="et-EE"/>
              </w:rPr>
              <w:t>3,72</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803 834</w:t>
            </w:r>
          </w:p>
        </w:tc>
      </w:tr>
      <w:tr w:rsidR="008F3D75" w:rsidRPr="007E6BFC" w:rsidTr="009C4A9A">
        <w:trPr>
          <w:trHeight w:hRule="exact" w:val="340"/>
        </w:trPr>
        <w:tc>
          <w:tcPr>
            <w:tcW w:w="3756" w:type="dxa"/>
            <w:tcBorders>
              <w:top w:val="nil"/>
              <w:left w:val="nil"/>
              <w:bottom w:val="nil"/>
              <w:right w:val="nil"/>
            </w:tcBorders>
            <w:shd w:val="clear" w:color="auto" w:fill="auto"/>
            <w:noWrap/>
            <w:vAlign w:val="bottom"/>
          </w:tcPr>
          <w:p w:rsidR="008F3D75" w:rsidRPr="007E6BFC" w:rsidRDefault="008F3D75" w:rsidP="00736EC9">
            <w:pPr>
              <w:spacing w:after="0" w:line="240" w:lineRule="auto"/>
              <w:rPr>
                <w:rFonts w:eastAsia="Times New Roman" w:cs="Times New Roman"/>
                <w:sz w:val="24"/>
                <w:szCs w:val="24"/>
                <w:lang w:eastAsia="et-EE"/>
              </w:rPr>
            </w:pPr>
            <w:r>
              <w:rPr>
                <w:rFonts w:eastAsia="Times New Roman" w:cs="Times New Roman"/>
                <w:sz w:val="24"/>
                <w:szCs w:val="24"/>
                <w:lang w:eastAsia="et-EE"/>
              </w:rPr>
              <w:t xml:space="preserve">   Huviharidus</w:t>
            </w:r>
          </w:p>
        </w:tc>
        <w:tc>
          <w:tcPr>
            <w:tcW w:w="1011"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32,81</w:t>
            </w:r>
          </w:p>
        </w:tc>
        <w:tc>
          <w:tcPr>
            <w:tcW w:w="1568"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444 461</w:t>
            </w:r>
          </w:p>
        </w:tc>
        <w:tc>
          <w:tcPr>
            <w:tcW w:w="1280"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568" w:type="dxa"/>
            <w:tcBorders>
              <w:top w:val="nil"/>
              <w:left w:val="nil"/>
              <w:bottom w:val="nil"/>
              <w:right w:val="nil"/>
            </w:tcBorders>
            <w:shd w:val="clear" w:color="auto" w:fill="auto"/>
            <w:noWrap/>
            <w:vAlign w:val="bottom"/>
          </w:tcPr>
          <w:p w:rsidR="008F3D75"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 haridus</w:t>
            </w:r>
          </w:p>
        </w:tc>
        <w:tc>
          <w:tcPr>
            <w:tcW w:w="1011"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31,26</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317 456</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9,00</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8F3D75">
              <w:rPr>
                <w:rFonts w:eastAsia="Times New Roman" w:cs="Times New Roman"/>
                <w:sz w:val="24"/>
                <w:szCs w:val="24"/>
                <w:lang w:eastAsia="et-EE"/>
              </w:rPr>
              <w:t>71 523</w:t>
            </w:r>
          </w:p>
        </w:tc>
      </w:tr>
      <w:tr w:rsidR="00736EC9" w:rsidRPr="007E6BFC" w:rsidTr="008F3D75">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Eakate sotsiaalne kaitse</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13,</w:t>
            </w:r>
            <w:r w:rsidR="008F3D75">
              <w:rPr>
                <w:rFonts w:eastAsia="Times New Roman" w:cs="Times New Roman"/>
                <w:sz w:val="24"/>
                <w:szCs w:val="24"/>
                <w:lang w:eastAsia="et-EE"/>
              </w:rPr>
              <w:t>23</w:t>
            </w:r>
          </w:p>
        </w:tc>
        <w:tc>
          <w:tcPr>
            <w:tcW w:w="1568" w:type="dxa"/>
            <w:tcBorders>
              <w:top w:val="nil"/>
              <w:left w:val="nil"/>
              <w:bottom w:val="nil"/>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148 061</w:t>
            </w:r>
          </w:p>
        </w:tc>
        <w:tc>
          <w:tcPr>
            <w:tcW w:w="1280"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13,0</w:t>
            </w:r>
            <w:r w:rsidR="008F3D75">
              <w:rPr>
                <w:rFonts w:eastAsia="Times New Roman" w:cs="Times New Roman"/>
                <w:sz w:val="24"/>
                <w:szCs w:val="24"/>
                <w:lang w:eastAsia="et-EE"/>
              </w:rPr>
              <w:t>5</w:t>
            </w:r>
          </w:p>
        </w:tc>
        <w:tc>
          <w:tcPr>
            <w:tcW w:w="1568"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8F3D75">
              <w:rPr>
                <w:rFonts w:eastAsia="Times New Roman" w:cs="Times New Roman"/>
                <w:sz w:val="24"/>
                <w:szCs w:val="24"/>
                <w:lang w:eastAsia="et-EE"/>
              </w:rPr>
              <w:t>35 587</w:t>
            </w:r>
          </w:p>
        </w:tc>
      </w:tr>
      <w:tr w:rsidR="00736EC9" w:rsidRPr="007E6BFC" w:rsidTr="008F3D75">
        <w:trPr>
          <w:trHeight w:hRule="exact" w:val="340"/>
        </w:trPr>
        <w:tc>
          <w:tcPr>
            <w:tcW w:w="3756"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 sotsiaalne kaitse</w:t>
            </w:r>
          </w:p>
        </w:tc>
        <w:tc>
          <w:tcPr>
            <w:tcW w:w="1011" w:type="dxa"/>
            <w:tcBorders>
              <w:top w:val="nil"/>
              <w:left w:val="nil"/>
              <w:bottom w:val="double" w:sz="6" w:space="0" w:color="auto"/>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6,32</w:t>
            </w:r>
          </w:p>
        </w:tc>
        <w:tc>
          <w:tcPr>
            <w:tcW w:w="1568" w:type="dxa"/>
            <w:tcBorders>
              <w:top w:val="nil"/>
              <w:left w:val="nil"/>
              <w:bottom w:val="double" w:sz="6" w:space="0" w:color="auto"/>
              <w:right w:val="nil"/>
            </w:tcBorders>
            <w:shd w:val="clear" w:color="auto" w:fill="auto"/>
            <w:noWrap/>
            <w:vAlign w:val="bottom"/>
          </w:tcPr>
          <w:p w:rsidR="00736EC9" w:rsidRPr="007E6BFC" w:rsidRDefault="008F3D75"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97 200</w:t>
            </w:r>
          </w:p>
        </w:tc>
        <w:tc>
          <w:tcPr>
            <w:tcW w:w="1280"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7,</w:t>
            </w:r>
            <w:r w:rsidR="008F3D75">
              <w:rPr>
                <w:rFonts w:eastAsia="Times New Roman" w:cs="Times New Roman"/>
                <w:sz w:val="24"/>
                <w:szCs w:val="24"/>
                <w:lang w:eastAsia="et-EE"/>
              </w:rPr>
              <w:t>24</w:t>
            </w:r>
          </w:p>
        </w:tc>
        <w:tc>
          <w:tcPr>
            <w:tcW w:w="1568"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8</w:t>
            </w:r>
            <w:r w:rsidR="008F3D75">
              <w:rPr>
                <w:rFonts w:eastAsia="Times New Roman" w:cs="Times New Roman"/>
                <w:sz w:val="24"/>
                <w:szCs w:val="24"/>
                <w:lang w:eastAsia="et-EE"/>
              </w:rPr>
              <w:t>9 588</w:t>
            </w:r>
          </w:p>
        </w:tc>
      </w:tr>
      <w:tr w:rsidR="00736EC9" w:rsidRPr="007E6BFC" w:rsidTr="009C4A9A">
        <w:trPr>
          <w:trHeight w:hRule="exact" w:val="340"/>
        </w:trPr>
        <w:tc>
          <w:tcPr>
            <w:tcW w:w="375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Tööt</w:t>
            </w:r>
            <w:r w:rsidR="006E72F8" w:rsidRPr="007E6BFC">
              <w:rPr>
                <w:rFonts w:eastAsia="Times New Roman" w:cs="Times New Roman"/>
                <w:b/>
                <w:bCs/>
                <w:sz w:val="24"/>
                <w:szCs w:val="24"/>
                <w:lang w:eastAsia="et-EE"/>
              </w:rPr>
              <w:t>ajat</w:t>
            </w:r>
            <w:r w:rsidRPr="007E6BFC">
              <w:rPr>
                <w:rFonts w:eastAsia="Times New Roman" w:cs="Times New Roman"/>
                <w:b/>
                <w:bCs/>
                <w:sz w:val="24"/>
                <w:szCs w:val="24"/>
                <w:lang w:eastAsia="et-EE"/>
              </w:rPr>
              <w:t>e arv ja töötasukulud kokku</w:t>
            </w:r>
          </w:p>
        </w:tc>
        <w:tc>
          <w:tcPr>
            <w:tcW w:w="1011"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8</w:t>
            </w:r>
            <w:r w:rsidR="008F3D75">
              <w:rPr>
                <w:rFonts w:eastAsia="Times New Roman" w:cs="Times New Roman"/>
                <w:b/>
                <w:bCs/>
                <w:sz w:val="24"/>
                <w:szCs w:val="24"/>
                <w:lang w:eastAsia="et-EE"/>
              </w:rPr>
              <w:t>72,06</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11 365 992</w:t>
            </w:r>
          </w:p>
        </w:tc>
        <w:tc>
          <w:tcPr>
            <w:tcW w:w="1280"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819,32</w:t>
            </w:r>
          </w:p>
        </w:tc>
        <w:tc>
          <w:tcPr>
            <w:tcW w:w="1568" w:type="dxa"/>
            <w:tcBorders>
              <w:top w:val="nil"/>
              <w:left w:val="nil"/>
              <w:bottom w:val="nil"/>
              <w:right w:val="nil"/>
            </w:tcBorders>
            <w:shd w:val="clear" w:color="auto" w:fill="auto"/>
            <w:noWrap/>
            <w:vAlign w:val="bottom"/>
            <w:hideMark/>
          </w:tcPr>
          <w:p w:rsidR="00736EC9" w:rsidRPr="007E6BFC" w:rsidRDefault="008F3D75"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9 802 535</w:t>
            </w:r>
          </w:p>
        </w:tc>
      </w:tr>
    </w:tbl>
    <w:p w:rsidR="007C16F1" w:rsidRDefault="007C16F1" w:rsidP="00736EC9">
      <w:pPr>
        <w:rPr>
          <w:rFonts w:cs="Times New Roman"/>
        </w:rPr>
      </w:pPr>
    </w:p>
    <w:p w:rsidR="00D8046D" w:rsidRDefault="00D8046D" w:rsidP="00736EC9">
      <w:pPr>
        <w:rPr>
          <w:rFonts w:cs="Times New Roman"/>
        </w:rPr>
      </w:pPr>
    </w:p>
    <w:p w:rsidR="00D8046D" w:rsidRPr="007E6BFC" w:rsidRDefault="00D8046D" w:rsidP="00736EC9">
      <w:pPr>
        <w:rPr>
          <w:rFonts w:cs="Times New Roman"/>
        </w:rPr>
      </w:pPr>
    </w:p>
    <w:tbl>
      <w:tblPr>
        <w:tblW w:w="9568" w:type="dxa"/>
        <w:tblLayout w:type="fixed"/>
        <w:tblCellMar>
          <w:left w:w="70" w:type="dxa"/>
          <w:right w:w="70" w:type="dxa"/>
        </w:tblCellMar>
        <w:tblLook w:val="04A0" w:firstRow="1" w:lastRow="0" w:firstColumn="1" w:lastColumn="0" w:noHBand="0" w:noVBand="1"/>
      </w:tblPr>
      <w:tblGrid>
        <w:gridCol w:w="3472"/>
        <w:gridCol w:w="1560"/>
        <w:gridCol w:w="1842"/>
        <w:gridCol w:w="1276"/>
        <w:gridCol w:w="1418"/>
      </w:tblGrid>
      <w:tr w:rsidR="007C16F1" w:rsidRPr="007E6BFC" w:rsidTr="00E51AA5">
        <w:trPr>
          <w:trHeight w:hRule="exact" w:val="288"/>
        </w:trPr>
        <w:tc>
          <w:tcPr>
            <w:tcW w:w="3472" w:type="dxa"/>
            <w:tcBorders>
              <w:top w:val="nil"/>
              <w:left w:val="nil"/>
              <w:right w:val="nil"/>
            </w:tcBorders>
            <w:shd w:val="clear" w:color="000000" w:fill="C4D79B"/>
            <w:vAlign w:val="center"/>
            <w:hideMark/>
          </w:tcPr>
          <w:p w:rsidR="007C16F1" w:rsidRPr="007E6BFC" w:rsidRDefault="007C16F1"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1560" w:type="dxa"/>
            <w:tcBorders>
              <w:top w:val="nil"/>
              <w:left w:val="nil"/>
              <w:right w:val="nil"/>
            </w:tcBorders>
            <w:shd w:val="clear" w:color="000000" w:fill="C4D79B"/>
            <w:vAlign w:val="center"/>
            <w:hideMark/>
          </w:tcPr>
          <w:p w:rsidR="007C16F1" w:rsidRPr="007E6BFC" w:rsidRDefault="007C16F1" w:rsidP="00E51AA5">
            <w:pPr>
              <w:spacing w:after="0" w:line="240" w:lineRule="auto"/>
              <w:rPr>
                <w:rFonts w:eastAsia="Times New Roman" w:cs="Times New Roman"/>
                <w:b/>
                <w:bCs/>
                <w:szCs w:val="22"/>
                <w:lang w:eastAsia="et-EE"/>
              </w:rPr>
            </w:pPr>
            <w:r w:rsidRPr="007E6BFC">
              <w:rPr>
                <w:rFonts w:eastAsia="Times New Roman" w:cs="Times New Roman"/>
                <w:b/>
                <w:bCs/>
                <w:szCs w:val="22"/>
                <w:lang w:eastAsia="et-EE"/>
              </w:rPr>
              <w:t> </w:t>
            </w:r>
          </w:p>
        </w:tc>
        <w:tc>
          <w:tcPr>
            <w:tcW w:w="4536" w:type="dxa"/>
            <w:gridSpan w:val="3"/>
            <w:tcBorders>
              <w:top w:val="nil"/>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sealhulgas</w:t>
            </w:r>
          </w:p>
        </w:tc>
      </w:tr>
      <w:tr w:rsidR="007C16F1" w:rsidRPr="007E6BFC" w:rsidTr="00E51AA5">
        <w:trPr>
          <w:trHeight w:hRule="exact" w:val="567"/>
        </w:trPr>
        <w:tc>
          <w:tcPr>
            <w:tcW w:w="3472" w:type="dxa"/>
            <w:tcBorders>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p>
        </w:tc>
        <w:tc>
          <w:tcPr>
            <w:tcW w:w="1560" w:type="dxa"/>
            <w:tcBorders>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Kokku töötasud</w:t>
            </w:r>
          </w:p>
        </w:tc>
        <w:tc>
          <w:tcPr>
            <w:tcW w:w="1842" w:type="dxa"/>
            <w:tcBorders>
              <w:top w:val="single" w:sz="8" w:space="0" w:color="auto"/>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põhipalk ja kokkulepitud tasud</w:t>
            </w:r>
          </w:p>
        </w:tc>
        <w:tc>
          <w:tcPr>
            <w:tcW w:w="1276" w:type="dxa"/>
            <w:tcBorders>
              <w:top w:val="single" w:sz="8" w:space="0" w:color="auto"/>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boonused</w:t>
            </w:r>
          </w:p>
        </w:tc>
        <w:tc>
          <w:tcPr>
            <w:tcW w:w="1418" w:type="dxa"/>
            <w:tcBorders>
              <w:top w:val="single" w:sz="8" w:space="0" w:color="auto"/>
              <w:left w:val="nil"/>
              <w:bottom w:val="single" w:sz="8" w:space="0" w:color="auto"/>
              <w:right w:val="nil"/>
            </w:tcBorders>
            <w:shd w:val="clear" w:color="000000" w:fill="C4D79B"/>
            <w:vAlign w:val="center"/>
            <w:hideMark/>
          </w:tcPr>
          <w:p w:rsidR="007C16F1" w:rsidRPr="007E6BFC" w:rsidRDefault="007C16F1" w:rsidP="00E51AA5">
            <w:pPr>
              <w:spacing w:after="0" w:line="240" w:lineRule="auto"/>
              <w:jc w:val="center"/>
              <w:rPr>
                <w:rFonts w:eastAsia="Times New Roman" w:cs="Times New Roman"/>
                <w:b/>
                <w:bCs/>
                <w:szCs w:val="22"/>
                <w:lang w:eastAsia="et-EE"/>
              </w:rPr>
            </w:pPr>
            <w:r w:rsidRPr="007E6BFC">
              <w:rPr>
                <w:rFonts w:eastAsia="Times New Roman" w:cs="Times New Roman"/>
                <w:b/>
                <w:bCs/>
                <w:szCs w:val="22"/>
                <w:lang w:eastAsia="et-EE"/>
              </w:rPr>
              <w:t>hüvitised ja toetused</w:t>
            </w:r>
          </w:p>
        </w:tc>
      </w:tr>
      <w:tr w:rsidR="007C16F1" w:rsidRPr="007E6BFC" w:rsidTr="00E51AA5">
        <w:trPr>
          <w:trHeight w:hRule="exact" w:val="340"/>
        </w:trPr>
        <w:tc>
          <w:tcPr>
            <w:tcW w:w="3472" w:type="dxa"/>
            <w:tcBorders>
              <w:top w:val="single" w:sz="8" w:space="0" w:color="auto"/>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Valitavad ja nimetatavad</w:t>
            </w:r>
          </w:p>
        </w:tc>
        <w:tc>
          <w:tcPr>
            <w:tcW w:w="1560" w:type="dxa"/>
            <w:tcBorders>
              <w:top w:val="single" w:sz="8" w:space="0" w:color="auto"/>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189 030</w:t>
            </w:r>
          </w:p>
        </w:tc>
        <w:tc>
          <w:tcPr>
            <w:tcW w:w="1842" w:type="dxa"/>
            <w:tcBorders>
              <w:top w:val="single" w:sz="8" w:space="0" w:color="auto"/>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180 884</w:t>
            </w:r>
          </w:p>
        </w:tc>
        <w:tc>
          <w:tcPr>
            <w:tcW w:w="1276" w:type="dxa"/>
            <w:tcBorders>
              <w:top w:val="single" w:sz="8" w:space="0" w:color="auto"/>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7 950</w:t>
            </w:r>
          </w:p>
        </w:tc>
        <w:tc>
          <w:tcPr>
            <w:tcW w:w="1418" w:type="dxa"/>
            <w:tcBorders>
              <w:top w:val="single" w:sz="8" w:space="0" w:color="auto"/>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197</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Juhid ATS</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64 589</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61 269</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3 320</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Tippspetsialistid ATS</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233 598</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219 195</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13 610</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793</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Keskastme spetsialistid ATS</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271 512</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254 519</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16 695</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298</w:t>
            </w:r>
          </w:p>
        </w:tc>
      </w:tr>
      <w:tr w:rsidR="007C16F1" w:rsidRPr="007E6BFC" w:rsidTr="00E51AA5">
        <w:trPr>
          <w:trHeight w:hRule="exact" w:val="340"/>
        </w:trPr>
        <w:tc>
          <w:tcPr>
            <w:tcW w:w="3472" w:type="dxa"/>
            <w:tcBorders>
              <w:top w:val="nil"/>
              <w:left w:val="nil"/>
              <w:bottom w:val="double" w:sz="6"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Nooremspetsialistid ATS</w:t>
            </w:r>
          </w:p>
        </w:tc>
        <w:tc>
          <w:tcPr>
            <w:tcW w:w="1560"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28 204</w:t>
            </w:r>
          </w:p>
        </w:tc>
        <w:tc>
          <w:tcPr>
            <w:tcW w:w="1842"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26 659</w:t>
            </w:r>
          </w:p>
        </w:tc>
        <w:tc>
          <w:tcPr>
            <w:tcW w:w="1276"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1 545</w:t>
            </w:r>
          </w:p>
        </w:tc>
        <w:tc>
          <w:tcPr>
            <w:tcW w:w="1418" w:type="dxa"/>
            <w:tcBorders>
              <w:top w:val="nil"/>
              <w:bottom w:val="double" w:sz="6" w:space="0" w:color="auto"/>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C16F1" w:rsidRPr="007E6BFC" w:rsidTr="00E51AA5">
        <w:trPr>
          <w:trHeight w:hRule="exact" w:val="340"/>
        </w:trPr>
        <w:tc>
          <w:tcPr>
            <w:tcW w:w="3472" w:type="dxa"/>
            <w:tcBorders>
              <w:top w:val="nil"/>
              <w:left w:val="nil"/>
              <w:bottom w:val="double" w:sz="6"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ametnikud</w:t>
            </w:r>
          </w:p>
        </w:tc>
        <w:tc>
          <w:tcPr>
            <w:tcW w:w="1560"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786 933</w:t>
            </w:r>
          </w:p>
        </w:tc>
        <w:tc>
          <w:tcPr>
            <w:tcW w:w="1842"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742 526</w:t>
            </w:r>
          </w:p>
        </w:tc>
        <w:tc>
          <w:tcPr>
            <w:tcW w:w="1276"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43 120</w:t>
            </w:r>
          </w:p>
        </w:tc>
        <w:tc>
          <w:tcPr>
            <w:tcW w:w="1418" w:type="dxa"/>
            <w:tcBorders>
              <w:top w:val="nil"/>
              <w:bottom w:val="double" w:sz="6" w:space="0" w:color="auto"/>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1 287</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Nõukogu ja juhatuse liikmed</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57 700</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53 400</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4 300</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Juhid </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808 792</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755 478</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51 849</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1 465</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Tippspetsialistid </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1 121 768</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1 056 050</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62 349</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3 369</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Keskastme spetsialistid </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2 259 850</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2 125 716</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123 651</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10 483</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Õpetajad</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4 630 799</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4 360 120</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257 078</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13 601</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Tugispetsialistid</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357 912</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340 445</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16 753</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715</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Nooremspetsialistid </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33 080</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30 861</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1 970</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248</w:t>
            </w:r>
          </w:p>
        </w:tc>
      </w:tr>
      <w:tr w:rsidR="007C16F1" w:rsidRPr="007E6BFC" w:rsidTr="00E51AA5">
        <w:trPr>
          <w:trHeight w:hRule="exact" w:val="340"/>
        </w:trPr>
        <w:tc>
          <w:tcPr>
            <w:tcW w:w="3472" w:type="dxa"/>
            <w:tcBorders>
              <w:top w:val="nil"/>
              <w:left w:val="nil"/>
              <w:bottom w:val="double" w:sz="6"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Töölised</w:t>
            </w:r>
          </w:p>
        </w:tc>
        <w:tc>
          <w:tcPr>
            <w:tcW w:w="1560"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1 206 071</w:t>
            </w:r>
          </w:p>
        </w:tc>
        <w:tc>
          <w:tcPr>
            <w:tcW w:w="1842"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1 133 475</w:t>
            </w:r>
          </w:p>
        </w:tc>
        <w:tc>
          <w:tcPr>
            <w:tcW w:w="1276"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67 623</w:t>
            </w:r>
          </w:p>
        </w:tc>
        <w:tc>
          <w:tcPr>
            <w:tcW w:w="1418" w:type="dxa"/>
            <w:tcBorders>
              <w:top w:val="nil"/>
              <w:bottom w:val="double" w:sz="6" w:space="0" w:color="auto"/>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4 974</w:t>
            </w:r>
          </w:p>
        </w:tc>
      </w:tr>
      <w:tr w:rsidR="007C16F1" w:rsidRPr="007E6BFC" w:rsidTr="00E51AA5">
        <w:trPr>
          <w:trHeight w:hRule="exact" w:val="340"/>
        </w:trPr>
        <w:tc>
          <w:tcPr>
            <w:tcW w:w="3472" w:type="dxa"/>
            <w:tcBorders>
              <w:top w:val="nil"/>
              <w:left w:val="nil"/>
              <w:bottom w:val="double" w:sz="6"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töötajad</w:t>
            </w:r>
          </w:p>
        </w:tc>
        <w:tc>
          <w:tcPr>
            <w:tcW w:w="1560"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10 475 971</w:t>
            </w:r>
          </w:p>
        </w:tc>
        <w:tc>
          <w:tcPr>
            <w:tcW w:w="1842"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9 855 544</w:t>
            </w:r>
          </w:p>
        </w:tc>
        <w:tc>
          <w:tcPr>
            <w:tcW w:w="1276"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585 572</w:t>
            </w:r>
          </w:p>
        </w:tc>
        <w:tc>
          <w:tcPr>
            <w:tcW w:w="1418" w:type="dxa"/>
            <w:tcBorders>
              <w:top w:val="nil"/>
              <w:bottom w:val="double" w:sz="6" w:space="0" w:color="auto"/>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34 855</w:t>
            </w:r>
          </w:p>
        </w:tc>
      </w:tr>
      <w:tr w:rsidR="007C16F1" w:rsidRPr="007E6BFC" w:rsidTr="00E51AA5">
        <w:trPr>
          <w:trHeight w:hRule="exact" w:val="340"/>
        </w:trPr>
        <w:tc>
          <w:tcPr>
            <w:tcW w:w="3472" w:type="dxa"/>
            <w:tcBorders>
              <w:top w:val="nil"/>
              <w:left w:val="nil"/>
              <w:bottom w:val="double" w:sz="6" w:space="0" w:color="auto"/>
            </w:tcBorders>
            <w:shd w:val="clear" w:color="auto" w:fill="auto"/>
            <w:noWrap/>
            <w:vAlign w:val="bottom"/>
            <w:hideMark/>
          </w:tcPr>
          <w:p w:rsidR="007C16F1" w:rsidRPr="007E6BFC" w:rsidRDefault="007C16F1"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Võlaõiguslikud lepingud</w:t>
            </w:r>
          </w:p>
        </w:tc>
        <w:tc>
          <w:tcPr>
            <w:tcW w:w="1560"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103 088</w:t>
            </w:r>
          </w:p>
        </w:tc>
        <w:tc>
          <w:tcPr>
            <w:tcW w:w="1842"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bottom w:val="double" w:sz="6" w:space="0" w:color="auto"/>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418" w:type="dxa"/>
            <w:tcBorders>
              <w:top w:val="nil"/>
              <w:bottom w:val="double" w:sz="6" w:space="0" w:color="auto"/>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r>
      <w:tr w:rsidR="007C16F1" w:rsidRPr="007E6BFC" w:rsidTr="00E51AA5">
        <w:trPr>
          <w:trHeight w:hRule="exact" w:val="340"/>
        </w:trPr>
        <w:tc>
          <w:tcPr>
            <w:tcW w:w="3472" w:type="dxa"/>
            <w:tcBorders>
              <w:top w:val="nil"/>
              <w:left w:val="nil"/>
              <w:bottom w:val="nil"/>
            </w:tcBorders>
            <w:shd w:val="clear" w:color="auto" w:fill="auto"/>
            <w:noWrap/>
            <w:vAlign w:val="bottom"/>
            <w:hideMark/>
          </w:tcPr>
          <w:p w:rsidR="007C16F1" w:rsidRPr="007E6BFC" w:rsidRDefault="007C16F1"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560"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11 365 992</w:t>
            </w:r>
          </w:p>
        </w:tc>
        <w:tc>
          <w:tcPr>
            <w:tcW w:w="1842"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10 598 070</w:t>
            </w:r>
          </w:p>
        </w:tc>
        <w:tc>
          <w:tcPr>
            <w:tcW w:w="1276" w:type="dxa"/>
            <w:tcBorders>
              <w:top w:val="nil"/>
              <w:bottom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628 692</w:t>
            </w:r>
          </w:p>
        </w:tc>
        <w:tc>
          <w:tcPr>
            <w:tcW w:w="1418" w:type="dxa"/>
            <w:tcBorders>
              <w:top w:val="nil"/>
              <w:bottom w:val="nil"/>
              <w:right w:val="nil"/>
            </w:tcBorders>
            <w:shd w:val="clear" w:color="auto" w:fill="auto"/>
            <w:noWrap/>
            <w:vAlign w:val="bottom"/>
          </w:tcPr>
          <w:p w:rsidR="007C16F1" w:rsidRPr="007E6BFC" w:rsidRDefault="007C16F1"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36 142</w:t>
            </w:r>
          </w:p>
        </w:tc>
      </w:tr>
    </w:tbl>
    <w:p w:rsidR="00D8046D" w:rsidRDefault="00D8046D" w:rsidP="00D8046D">
      <w:pPr>
        <w:rPr>
          <w:sz w:val="24"/>
          <w:szCs w:val="24"/>
        </w:rPr>
      </w:pPr>
    </w:p>
    <w:p w:rsidR="00D8046D" w:rsidRPr="00D8046D" w:rsidRDefault="00D8046D" w:rsidP="00D8046D">
      <w:pPr>
        <w:rPr>
          <w:sz w:val="24"/>
          <w:szCs w:val="24"/>
        </w:rPr>
      </w:pPr>
    </w:p>
    <w:tbl>
      <w:tblPr>
        <w:tblW w:w="6103" w:type="dxa"/>
        <w:tblCellMar>
          <w:left w:w="70" w:type="dxa"/>
          <w:right w:w="70" w:type="dxa"/>
        </w:tblCellMar>
        <w:tblLook w:val="04A0" w:firstRow="1" w:lastRow="0" w:firstColumn="1" w:lastColumn="0" w:noHBand="0" w:noVBand="1"/>
      </w:tblPr>
      <w:tblGrid>
        <w:gridCol w:w="3923"/>
        <w:gridCol w:w="1060"/>
        <w:gridCol w:w="1120"/>
      </w:tblGrid>
      <w:tr w:rsidR="00D8046D" w:rsidRPr="007E6BFC" w:rsidTr="00E51AA5">
        <w:trPr>
          <w:trHeight w:hRule="exact" w:val="340"/>
          <w:tblHeader/>
        </w:trPr>
        <w:tc>
          <w:tcPr>
            <w:tcW w:w="3923" w:type="dxa"/>
            <w:tcBorders>
              <w:top w:val="nil"/>
              <w:left w:val="nil"/>
              <w:bottom w:val="single" w:sz="8" w:space="0" w:color="auto"/>
              <w:right w:val="nil"/>
            </w:tcBorders>
            <w:shd w:val="clear" w:color="000000" w:fill="C4D79B"/>
            <w:noWrap/>
            <w:vAlign w:val="bottom"/>
            <w:hideMark/>
          </w:tcPr>
          <w:p w:rsidR="00D8046D" w:rsidRPr="007E6BFC" w:rsidRDefault="00D8046D"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lastRenderedPageBreak/>
              <w:t> </w:t>
            </w:r>
          </w:p>
        </w:tc>
        <w:tc>
          <w:tcPr>
            <w:tcW w:w="1060" w:type="dxa"/>
            <w:tcBorders>
              <w:top w:val="nil"/>
              <w:left w:val="nil"/>
              <w:bottom w:val="single" w:sz="8" w:space="0" w:color="auto"/>
              <w:right w:val="nil"/>
            </w:tcBorders>
            <w:shd w:val="clear" w:color="000000" w:fill="C4D79B"/>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7</w:t>
            </w:r>
          </w:p>
        </w:tc>
        <w:tc>
          <w:tcPr>
            <w:tcW w:w="1120" w:type="dxa"/>
            <w:tcBorders>
              <w:top w:val="nil"/>
              <w:left w:val="nil"/>
              <w:bottom w:val="single" w:sz="8" w:space="0" w:color="auto"/>
              <w:right w:val="nil"/>
            </w:tcBorders>
            <w:shd w:val="clear" w:color="000000" w:fill="C4D79B"/>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6</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Valitavad ja ametisse nimetatavad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4,00</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4,00</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Kõrgemad ametnikud/juhid ATS</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2,00</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2,00</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Vanemametnikud/tippspetsialistid AT</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10,50</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9,</w:t>
            </w:r>
            <w:r>
              <w:rPr>
                <w:rFonts w:eastAsia="Times New Roman" w:cs="Times New Roman"/>
                <w:sz w:val="24"/>
                <w:szCs w:val="24"/>
                <w:lang w:eastAsia="et-EE"/>
              </w:rPr>
              <w:t>67</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Keskastme spetsialistid ATS</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Pr>
                <w:rFonts w:eastAsia="Times New Roman" w:cs="Times New Roman"/>
                <w:sz w:val="24"/>
                <w:szCs w:val="24"/>
                <w:lang w:eastAsia="et-EE"/>
              </w:rPr>
              <w:t>6,03</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15,</w:t>
            </w:r>
            <w:r>
              <w:rPr>
                <w:rFonts w:eastAsia="Times New Roman" w:cs="Times New Roman"/>
                <w:sz w:val="24"/>
                <w:szCs w:val="24"/>
                <w:lang w:eastAsia="et-EE"/>
              </w:rPr>
              <w:t>72</w:t>
            </w:r>
          </w:p>
        </w:tc>
      </w:tr>
      <w:tr w:rsidR="00D8046D" w:rsidRPr="007E6BFC" w:rsidTr="00E51AA5">
        <w:trPr>
          <w:trHeight w:hRule="exact" w:val="340"/>
        </w:trPr>
        <w:tc>
          <w:tcPr>
            <w:tcW w:w="3923"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Nooremametnikud/nooremspetsialistid </w:t>
            </w:r>
          </w:p>
        </w:tc>
        <w:tc>
          <w:tcPr>
            <w:tcW w:w="106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1,77</w:t>
            </w:r>
          </w:p>
        </w:tc>
        <w:tc>
          <w:tcPr>
            <w:tcW w:w="112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2,24</w:t>
            </w:r>
          </w:p>
        </w:tc>
      </w:tr>
      <w:tr w:rsidR="00D8046D" w:rsidRPr="007E6BFC" w:rsidTr="00E51AA5">
        <w:trPr>
          <w:trHeight w:hRule="exact" w:val="340"/>
        </w:trPr>
        <w:tc>
          <w:tcPr>
            <w:tcW w:w="3923"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ametnikud</w:t>
            </w:r>
          </w:p>
        </w:tc>
        <w:tc>
          <w:tcPr>
            <w:tcW w:w="106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w:t>
            </w:r>
            <w:r>
              <w:rPr>
                <w:rFonts w:eastAsia="Times New Roman" w:cs="Times New Roman"/>
                <w:b/>
                <w:bCs/>
                <w:sz w:val="24"/>
                <w:szCs w:val="24"/>
                <w:lang w:eastAsia="et-EE"/>
              </w:rPr>
              <w:t>4,30</w:t>
            </w:r>
          </w:p>
        </w:tc>
        <w:tc>
          <w:tcPr>
            <w:tcW w:w="112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w:t>
            </w:r>
            <w:r>
              <w:rPr>
                <w:rFonts w:eastAsia="Times New Roman" w:cs="Times New Roman"/>
                <w:b/>
                <w:bCs/>
                <w:sz w:val="24"/>
                <w:szCs w:val="24"/>
                <w:lang w:eastAsia="et-EE"/>
              </w:rPr>
              <w:t>3,63</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Nõukogu ja juhatuse liikmed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1,00</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1,00</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Juhid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41,</w:t>
            </w:r>
            <w:r>
              <w:rPr>
                <w:rFonts w:eastAsia="Times New Roman" w:cs="Times New Roman"/>
                <w:sz w:val="24"/>
                <w:szCs w:val="24"/>
                <w:lang w:eastAsia="et-EE"/>
              </w:rPr>
              <w:t>97</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41,35</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Tippspetsialistid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72,59</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6</w:t>
            </w:r>
            <w:r>
              <w:rPr>
                <w:rFonts w:eastAsia="Times New Roman" w:cs="Times New Roman"/>
                <w:sz w:val="24"/>
                <w:szCs w:val="24"/>
                <w:lang w:eastAsia="et-EE"/>
              </w:rPr>
              <w:t>6,12</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Keskastme spetsialistid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Pr>
                <w:rFonts w:eastAsia="Times New Roman" w:cs="Times New Roman"/>
                <w:sz w:val="24"/>
                <w:szCs w:val="24"/>
                <w:lang w:eastAsia="et-EE"/>
              </w:rPr>
              <w:t>20,95</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205,04</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Õpetajad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Pr>
                <w:rFonts w:eastAsia="Times New Roman" w:cs="Times New Roman"/>
                <w:sz w:val="24"/>
                <w:szCs w:val="24"/>
                <w:lang w:eastAsia="et-EE"/>
              </w:rPr>
              <w:t>22,43</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302,61</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Tugispetsialistid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Pr>
                <w:rFonts w:eastAsia="Times New Roman" w:cs="Times New Roman"/>
                <w:sz w:val="24"/>
                <w:szCs w:val="24"/>
                <w:lang w:eastAsia="et-EE"/>
              </w:rPr>
              <w:t>6,81</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Pr>
                <w:rFonts w:eastAsia="Times New Roman" w:cs="Times New Roman"/>
                <w:sz w:val="24"/>
                <w:szCs w:val="24"/>
                <w:lang w:eastAsia="et-EE"/>
              </w:rPr>
              <w:t>3,97</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Nooremspetsialistid</w:t>
            </w:r>
          </w:p>
        </w:tc>
        <w:tc>
          <w:tcPr>
            <w:tcW w:w="106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Pr>
                <w:rFonts w:eastAsia="Times New Roman" w:cs="Times New Roman"/>
                <w:sz w:val="24"/>
                <w:szCs w:val="24"/>
                <w:lang w:eastAsia="et-EE"/>
              </w:rPr>
              <w:t>64</w:t>
            </w: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2,87</w:t>
            </w:r>
          </w:p>
        </w:tc>
      </w:tr>
      <w:tr w:rsidR="00D8046D" w:rsidRPr="007E6BFC" w:rsidTr="00E51AA5">
        <w:trPr>
          <w:trHeight w:hRule="exact" w:val="340"/>
        </w:trPr>
        <w:tc>
          <w:tcPr>
            <w:tcW w:w="3923"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Töölised</w:t>
            </w:r>
          </w:p>
        </w:tc>
        <w:tc>
          <w:tcPr>
            <w:tcW w:w="106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14</w:t>
            </w:r>
            <w:r>
              <w:rPr>
                <w:rFonts w:eastAsia="Times New Roman" w:cs="Times New Roman"/>
                <w:sz w:val="24"/>
                <w:szCs w:val="24"/>
                <w:lang w:eastAsia="et-EE"/>
              </w:rPr>
              <w:t>9,37</w:t>
            </w:r>
          </w:p>
        </w:tc>
        <w:tc>
          <w:tcPr>
            <w:tcW w:w="112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14</w:t>
            </w:r>
            <w:r>
              <w:rPr>
                <w:rFonts w:eastAsia="Times New Roman" w:cs="Times New Roman"/>
                <w:sz w:val="24"/>
                <w:szCs w:val="24"/>
                <w:lang w:eastAsia="et-EE"/>
              </w:rPr>
              <w:t>2,73</w:t>
            </w:r>
          </w:p>
        </w:tc>
      </w:tr>
      <w:tr w:rsidR="00D8046D" w:rsidRPr="007E6BFC" w:rsidTr="00E51AA5">
        <w:trPr>
          <w:trHeight w:hRule="exact" w:val="340"/>
        </w:trPr>
        <w:tc>
          <w:tcPr>
            <w:tcW w:w="3923"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töötajad</w:t>
            </w:r>
          </w:p>
        </w:tc>
        <w:tc>
          <w:tcPr>
            <w:tcW w:w="106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837,76</w:t>
            </w:r>
          </w:p>
        </w:tc>
        <w:tc>
          <w:tcPr>
            <w:tcW w:w="1120" w:type="dxa"/>
            <w:tcBorders>
              <w:top w:val="nil"/>
              <w:left w:val="nil"/>
              <w:bottom w:val="double" w:sz="6" w:space="0" w:color="auto"/>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7</w:t>
            </w:r>
            <w:r>
              <w:rPr>
                <w:rFonts w:eastAsia="Times New Roman" w:cs="Times New Roman"/>
                <w:b/>
                <w:bCs/>
                <w:sz w:val="24"/>
                <w:szCs w:val="24"/>
                <w:lang w:eastAsia="et-EE"/>
              </w:rPr>
              <w:t>85,69</w:t>
            </w:r>
          </w:p>
        </w:tc>
      </w:tr>
      <w:tr w:rsidR="00D8046D" w:rsidRPr="007E6BFC" w:rsidTr="00E51AA5">
        <w:trPr>
          <w:trHeight w:hRule="exact" w:val="340"/>
        </w:trPr>
        <w:tc>
          <w:tcPr>
            <w:tcW w:w="3923"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060" w:type="dxa"/>
            <w:tcBorders>
              <w:top w:val="nil"/>
              <w:left w:val="nil"/>
              <w:bottom w:val="nil"/>
              <w:right w:val="nil"/>
            </w:tcBorders>
            <w:shd w:val="clear" w:color="auto" w:fill="auto"/>
            <w:noWrap/>
            <w:vAlign w:val="bottom"/>
            <w:hideMark/>
          </w:tcPr>
          <w:p w:rsidR="00D8046D" w:rsidRDefault="00D8046D"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8</w:t>
            </w:r>
            <w:r>
              <w:rPr>
                <w:rFonts w:eastAsia="Times New Roman" w:cs="Times New Roman"/>
                <w:b/>
                <w:bCs/>
                <w:sz w:val="24"/>
                <w:szCs w:val="24"/>
                <w:lang w:eastAsia="et-EE"/>
              </w:rPr>
              <w:t>72,06</w:t>
            </w:r>
          </w:p>
          <w:p w:rsidR="00D8046D" w:rsidRPr="007E6BFC" w:rsidRDefault="00D8046D" w:rsidP="00E51AA5">
            <w:pPr>
              <w:spacing w:after="0" w:line="240" w:lineRule="auto"/>
              <w:jc w:val="right"/>
              <w:rPr>
                <w:rFonts w:eastAsia="Times New Roman" w:cs="Times New Roman"/>
                <w:b/>
                <w:bCs/>
                <w:sz w:val="24"/>
                <w:szCs w:val="24"/>
                <w:lang w:eastAsia="et-EE"/>
              </w:rPr>
            </w:pPr>
          </w:p>
        </w:tc>
        <w:tc>
          <w:tcPr>
            <w:tcW w:w="1120" w:type="dxa"/>
            <w:tcBorders>
              <w:top w:val="nil"/>
              <w:left w:val="nil"/>
              <w:bottom w:val="nil"/>
              <w:right w:val="nil"/>
            </w:tcBorders>
            <w:shd w:val="clear" w:color="auto" w:fill="auto"/>
            <w:noWrap/>
            <w:vAlign w:val="bottom"/>
            <w:hideMark/>
          </w:tcPr>
          <w:p w:rsidR="00D8046D" w:rsidRPr="007E6BFC" w:rsidRDefault="00D8046D"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819,32</w:t>
            </w:r>
          </w:p>
        </w:tc>
      </w:tr>
    </w:tbl>
    <w:p w:rsidR="006551F5" w:rsidRDefault="006551F5" w:rsidP="004963C4">
      <w:pPr>
        <w:pStyle w:val="Pealkiri2"/>
        <w:spacing w:before="0"/>
        <w:rPr>
          <w:rFonts w:cs="Times New Roman"/>
          <w:b w:val="0"/>
          <w:i w:val="0"/>
          <w:color w:val="0070C0"/>
          <w:sz w:val="24"/>
          <w:szCs w:val="24"/>
          <w:u w:val="single"/>
        </w:rPr>
      </w:pPr>
    </w:p>
    <w:p w:rsidR="00D8046D" w:rsidRPr="00D8046D" w:rsidRDefault="00D8046D" w:rsidP="00D8046D"/>
    <w:p w:rsidR="004839BF" w:rsidRPr="007E6BFC" w:rsidRDefault="004839BF" w:rsidP="00F20A9E">
      <w:pPr>
        <w:pStyle w:val="Pealkiri3"/>
      </w:pPr>
      <w:bookmarkStart w:id="143" w:name="_Toc511314529"/>
      <w:r w:rsidRPr="007E6BFC">
        <w:t>Lisa 18   Muud tegevuskulud</w:t>
      </w:r>
      <w:bookmarkEnd w:id="143"/>
    </w:p>
    <w:tbl>
      <w:tblPr>
        <w:tblW w:w="9284" w:type="dxa"/>
        <w:tblCellMar>
          <w:left w:w="70" w:type="dxa"/>
          <w:right w:w="70" w:type="dxa"/>
        </w:tblCellMar>
        <w:tblLook w:val="04A0" w:firstRow="1" w:lastRow="0" w:firstColumn="1" w:lastColumn="0" w:noHBand="0" w:noVBand="1"/>
      </w:tblPr>
      <w:tblGrid>
        <w:gridCol w:w="5882"/>
        <w:gridCol w:w="709"/>
        <w:gridCol w:w="1417"/>
        <w:gridCol w:w="1276"/>
      </w:tblGrid>
      <w:tr w:rsidR="00736EC9" w:rsidRPr="007E6BFC" w:rsidTr="008E6954">
        <w:trPr>
          <w:trHeight w:hRule="exact" w:val="340"/>
          <w:tblHeader/>
        </w:trPr>
        <w:tc>
          <w:tcPr>
            <w:tcW w:w="5882"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709"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Lisa</w:t>
            </w:r>
          </w:p>
        </w:tc>
        <w:tc>
          <w:tcPr>
            <w:tcW w:w="1417"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B1D8D">
              <w:rPr>
                <w:rFonts w:eastAsia="Times New Roman" w:cs="Times New Roman"/>
                <w:b/>
                <w:bCs/>
                <w:sz w:val="24"/>
                <w:szCs w:val="24"/>
                <w:lang w:eastAsia="et-EE"/>
              </w:rPr>
              <w:t>7</w:t>
            </w:r>
          </w:p>
        </w:tc>
        <w:tc>
          <w:tcPr>
            <w:tcW w:w="1276" w:type="dxa"/>
            <w:tcBorders>
              <w:top w:val="nil"/>
              <w:left w:val="nil"/>
              <w:bottom w:val="single" w:sz="8" w:space="0" w:color="auto"/>
              <w:right w:val="nil"/>
            </w:tcBorders>
            <w:shd w:val="clear" w:color="000000" w:fill="C4D79B"/>
            <w:noWrap/>
            <w:vAlign w:val="bottom"/>
            <w:hideMark/>
          </w:tcPr>
          <w:p w:rsidR="00736EC9" w:rsidRPr="007E6BFC" w:rsidRDefault="00736EC9" w:rsidP="00736EC9">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sidR="00AB1D8D">
              <w:rPr>
                <w:rFonts w:eastAsia="Times New Roman" w:cs="Times New Roman"/>
                <w:b/>
                <w:bCs/>
                <w:sz w:val="24"/>
                <w:szCs w:val="24"/>
                <w:lang w:eastAsia="et-EE"/>
              </w:rPr>
              <w:t>6</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Soojuse tootmise otsekulud </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2 209 643</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w:t>
            </w:r>
            <w:r w:rsidR="00AB1D8D">
              <w:rPr>
                <w:rFonts w:eastAsia="Times New Roman" w:cs="Times New Roman"/>
                <w:sz w:val="24"/>
                <w:szCs w:val="24"/>
                <w:lang w:eastAsia="et-EE"/>
              </w:rPr>
              <w:t> </w:t>
            </w:r>
            <w:r w:rsidRPr="007E6BFC">
              <w:rPr>
                <w:rFonts w:eastAsia="Times New Roman" w:cs="Times New Roman"/>
                <w:sz w:val="24"/>
                <w:szCs w:val="24"/>
                <w:lang w:eastAsia="et-EE"/>
              </w:rPr>
              <w:t>0</w:t>
            </w:r>
            <w:r w:rsidR="00AB1D8D">
              <w:rPr>
                <w:rFonts w:eastAsia="Times New Roman" w:cs="Times New Roman"/>
                <w:sz w:val="24"/>
                <w:szCs w:val="24"/>
                <w:lang w:eastAsia="et-EE"/>
              </w:rPr>
              <w:t>71 619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Käibemaks põhivara soetuselt</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1 046 462</w:t>
            </w:r>
          </w:p>
        </w:tc>
        <w:tc>
          <w:tcPr>
            <w:tcW w:w="1276" w:type="dxa"/>
            <w:tcBorders>
              <w:top w:val="nil"/>
              <w:left w:val="nil"/>
              <w:bottom w:val="nil"/>
              <w:right w:val="nil"/>
            </w:tcBorders>
            <w:shd w:val="clear" w:color="auto" w:fill="auto"/>
            <w:noWrap/>
            <w:vAlign w:val="bottom"/>
            <w:hideMark/>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2 177 631</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Õppevahendite ja koolituse 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1 824 074</w:t>
            </w:r>
          </w:p>
        </w:tc>
        <w:tc>
          <w:tcPr>
            <w:tcW w:w="1276"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sidR="00AB1D8D">
              <w:rPr>
                <w:rFonts w:eastAsia="Times New Roman" w:cs="Times New Roman"/>
                <w:sz w:val="24"/>
                <w:szCs w:val="24"/>
                <w:lang w:eastAsia="et-EE"/>
              </w:rPr>
              <w:t> 629 568</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Käibemaks</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988 391</w:t>
            </w:r>
          </w:p>
        </w:tc>
        <w:tc>
          <w:tcPr>
            <w:tcW w:w="1276" w:type="dxa"/>
            <w:tcBorders>
              <w:top w:val="nil"/>
              <w:left w:val="nil"/>
              <w:bottom w:val="nil"/>
              <w:right w:val="nil"/>
            </w:tcBorders>
            <w:shd w:val="clear" w:color="auto" w:fill="auto"/>
            <w:noWrap/>
            <w:vAlign w:val="bottom"/>
            <w:hideMark/>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922 771</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Kinnistute, hoonete ja ruumide majand</w:t>
            </w:r>
            <w:r w:rsidR="00215047" w:rsidRPr="007E6BFC">
              <w:rPr>
                <w:rFonts w:eastAsia="Times New Roman" w:cs="Times New Roman"/>
                <w:sz w:val="24"/>
                <w:szCs w:val="24"/>
                <w:lang w:eastAsia="et-EE"/>
              </w:rPr>
              <w:t>a</w:t>
            </w:r>
            <w:r w:rsidRPr="007E6BFC">
              <w:rPr>
                <w:rFonts w:eastAsia="Times New Roman" w:cs="Times New Roman"/>
                <w:sz w:val="24"/>
                <w:szCs w:val="24"/>
                <w:lang w:eastAsia="et-EE"/>
              </w:rPr>
              <w:t>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1 359 053</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903 415</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Inventari majandamiskulud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620 126</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811 349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215047"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Toiduained</w:t>
            </w:r>
            <w:r w:rsidR="00736EC9" w:rsidRPr="007E6BFC">
              <w:rPr>
                <w:rFonts w:eastAsia="Times New Roman" w:cs="Times New Roman"/>
                <w:sz w:val="24"/>
                <w:szCs w:val="24"/>
                <w:lang w:eastAsia="et-EE"/>
              </w:rPr>
              <w:t xml:space="preserve"> ja toitlustusteenused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740 370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703 945</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Rajatiste majandamiskulud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637 417</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619 444</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Info- ja kommunikatsioonitehnoloogia 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450 943</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417 909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Administreerimiskulud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286 412</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289 949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Kultuuri- ja vaba aja sisustamine</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295 184</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272 679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Sõidukite majandamiskulud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217 320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193 097</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Koolituskulud, sh koolituslähetus</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114 748</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79 765</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Töömasinate ja seadmete majandamiskulud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98 419</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76 829</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Loodusressursside kasutamise ja saastetasud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65 010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64 772</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Kinnisvarainvesteeringute halduskulud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7</w:t>
            </w: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60 101</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Sotsiaalteenused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76 257</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55 435</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lastRenderedPageBreak/>
              <w:t>Teavikute ja kunstiesemete 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69 924</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52 422</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Meditsiinikulud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39 409</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41 901</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Uurimis- ja arendustööd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67 435</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31 072</w:t>
            </w:r>
          </w:p>
        </w:tc>
      </w:tr>
      <w:tr w:rsidR="008E6954" w:rsidRPr="007E6BFC" w:rsidTr="00AB1D8D">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Mitmesugused muud majanduskulud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19 862</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24 578</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Lähetuskulu</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22 468</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19 448</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Eri- ja vormiriietus</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12 430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14 299</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maksukulud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7 952</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7 772</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Riigilõivud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3 447</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4 917</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Muud tegevuskulud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91 280</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4 100</w:t>
            </w:r>
          </w:p>
        </w:tc>
      </w:tr>
      <w:tr w:rsidR="008E6954"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Ebatõenäoliselt laekuvad nõuded</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4</w:t>
            </w: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7 749</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-6 151</w:t>
            </w:r>
          </w:p>
        </w:tc>
      </w:tr>
      <w:tr w:rsidR="008E6954" w:rsidRPr="007E6BFC" w:rsidTr="007503E8">
        <w:trPr>
          <w:trHeight w:hRule="exact" w:val="340"/>
        </w:trPr>
        <w:tc>
          <w:tcPr>
            <w:tcW w:w="5882"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Kohtuotsuse alusel välja mõistetud nõuded</w:t>
            </w:r>
          </w:p>
        </w:tc>
        <w:tc>
          <w:tcPr>
            <w:tcW w:w="709" w:type="dxa"/>
            <w:tcBorders>
              <w:top w:val="nil"/>
              <w:left w:val="nil"/>
              <w:bottom w:val="double" w:sz="6" w:space="0" w:color="auto"/>
              <w:right w:val="nil"/>
            </w:tcBorders>
            <w:shd w:val="clear" w:color="auto" w:fill="auto"/>
            <w:noWrap/>
            <w:vAlign w:val="bottom"/>
            <w:hideMark/>
          </w:tcPr>
          <w:p w:rsidR="00736EC9" w:rsidRPr="007E6BFC" w:rsidRDefault="00736EC9" w:rsidP="00736EC9">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417" w:type="dxa"/>
            <w:tcBorders>
              <w:top w:val="nil"/>
              <w:left w:val="nil"/>
              <w:bottom w:val="double" w:sz="6" w:space="0" w:color="auto"/>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276" w:type="dxa"/>
            <w:tcBorders>
              <w:top w:val="nil"/>
              <w:left w:val="nil"/>
              <w:bottom w:val="double" w:sz="6" w:space="0" w:color="auto"/>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-10 000</w:t>
            </w:r>
          </w:p>
        </w:tc>
      </w:tr>
      <w:tr w:rsidR="00736EC9" w:rsidRPr="007E6BFC" w:rsidTr="007503E8">
        <w:trPr>
          <w:trHeight w:hRule="exact" w:val="340"/>
        </w:trPr>
        <w:tc>
          <w:tcPr>
            <w:tcW w:w="5882"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709" w:type="dxa"/>
            <w:tcBorders>
              <w:top w:val="nil"/>
              <w:left w:val="nil"/>
              <w:bottom w:val="nil"/>
              <w:right w:val="nil"/>
            </w:tcBorders>
            <w:shd w:val="clear" w:color="auto" w:fill="auto"/>
            <w:noWrap/>
            <w:vAlign w:val="bottom"/>
            <w:hideMark/>
          </w:tcPr>
          <w:p w:rsidR="00736EC9" w:rsidRPr="007E6BFC" w:rsidRDefault="00736EC9" w:rsidP="00736EC9">
            <w:pPr>
              <w:spacing w:after="0" w:line="240" w:lineRule="auto"/>
              <w:rPr>
                <w:rFonts w:eastAsia="Times New Roman" w:cs="Times New Roman"/>
                <w:b/>
                <w:bCs/>
                <w:sz w:val="24"/>
                <w:szCs w:val="24"/>
                <w:lang w:eastAsia="et-EE"/>
              </w:rPr>
            </w:pPr>
          </w:p>
        </w:tc>
        <w:tc>
          <w:tcPr>
            <w:tcW w:w="1417" w:type="dxa"/>
            <w:tcBorders>
              <w:top w:val="nil"/>
              <w:left w:val="nil"/>
              <w:bottom w:val="nil"/>
              <w:right w:val="nil"/>
            </w:tcBorders>
            <w:shd w:val="clear" w:color="auto" w:fill="auto"/>
            <w:noWrap/>
            <w:vAlign w:val="bottom"/>
          </w:tcPr>
          <w:p w:rsidR="00736EC9" w:rsidRPr="007E6BFC" w:rsidRDefault="007503E8"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11 371 785</w:t>
            </w:r>
          </w:p>
        </w:tc>
        <w:tc>
          <w:tcPr>
            <w:tcW w:w="1276" w:type="dxa"/>
            <w:tcBorders>
              <w:top w:val="nil"/>
              <w:left w:val="nil"/>
              <w:bottom w:val="nil"/>
              <w:right w:val="nil"/>
            </w:tcBorders>
            <w:shd w:val="clear" w:color="auto" w:fill="auto"/>
            <w:noWrap/>
            <w:vAlign w:val="bottom"/>
          </w:tcPr>
          <w:p w:rsidR="00736EC9" w:rsidRPr="007E6BFC" w:rsidRDefault="00AB1D8D" w:rsidP="00736EC9">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11 534 637</w:t>
            </w:r>
          </w:p>
        </w:tc>
      </w:tr>
    </w:tbl>
    <w:p w:rsidR="00736EC9" w:rsidRPr="007E6BFC" w:rsidRDefault="00736EC9" w:rsidP="008E6954">
      <w:pPr>
        <w:spacing w:after="0"/>
        <w:rPr>
          <w:rFonts w:cs="Times New Roman"/>
          <w:b/>
          <w:color w:val="0070C0"/>
          <w:sz w:val="24"/>
          <w:szCs w:val="24"/>
          <w:u w:val="single"/>
        </w:rPr>
      </w:pPr>
    </w:p>
    <w:p w:rsidR="00736EC9" w:rsidRPr="007E6BFC" w:rsidRDefault="00736EC9" w:rsidP="00736EC9">
      <w:pPr>
        <w:spacing w:after="0" w:line="240" w:lineRule="auto"/>
        <w:jc w:val="both"/>
        <w:rPr>
          <w:rFonts w:eastAsia="Times New Roman" w:cs="Times New Roman"/>
          <w:sz w:val="24"/>
          <w:szCs w:val="24"/>
          <w:lang w:eastAsia="et-EE"/>
        </w:rPr>
      </w:pPr>
      <w:r w:rsidRPr="007E6BFC">
        <w:rPr>
          <w:rFonts w:eastAsia="Times New Roman" w:cs="Times New Roman"/>
          <w:sz w:val="24"/>
          <w:szCs w:val="24"/>
          <w:lang w:eastAsia="et-EE"/>
        </w:rPr>
        <w:t>Sisse ostetud juriidiliste teenuste kulu oli 24 396 (201</w:t>
      </w:r>
      <w:r w:rsidR="007503E8">
        <w:rPr>
          <w:rFonts w:eastAsia="Times New Roman" w:cs="Times New Roman"/>
          <w:sz w:val="24"/>
          <w:szCs w:val="24"/>
          <w:lang w:eastAsia="et-EE"/>
        </w:rPr>
        <w:t>6</w:t>
      </w:r>
      <w:r w:rsidRPr="007E6BFC">
        <w:rPr>
          <w:rFonts w:eastAsia="Times New Roman" w:cs="Times New Roman"/>
          <w:sz w:val="24"/>
          <w:szCs w:val="24"/>
          <w:lang w:eastAsia="et-EE"/>
        </w:rPr>
        <w:t xml:space="preserve">: </w:t>
      </w:r>
      <w:r w:rsidR="007503E8">
        <w:rPr>
          <w:rFonts w:eastAsia="Times New Roman" w:cs="Times New Roman"/>
          <w:sz w:val="24"/>
          <w:szCs w:val="24"/>
          <w:lang w:eastAsia="et-EE"/>
        </w:rPr>
        <w:t>24 396</w:t>
      </w:r>
      <w:r w:rsidRPr="007E6BFC">
        <w:rPr>
          <w:rFonts w:eastAsia="Times New Roman" w:cs="Times New Roman"/>
          <w:sz w:val="24"/>
          <w:szCs w:val="24"/>
          <w:lang w:eastAsia="et-EE"/>
        </w:rPr>
        <w:t>) eurot.</w:t>
      </w:r>
    </w:p>
    <w:p w:rsidR="00736EC9" w:rsidRPr="007E6BFC" w:rsidRDefault="00736EC9" w:rsidP="00736EC9">
      <w:pPr>
        <w:spacing w:after="0" w:line="240" w:lineRule="auto"/>
        <w:jc w:val="both"/>
        <w:rPr>
          <w:rFonts w:eastAsia="Times New Roman" w:cs="Times New Roman"/>
          <w:sz w:val="24"/>
          <w:szCs w:val="24"/>
          <w:lang w:eastAsia="et-EE"/>
        </w:rPr>
      </w:pPr>
      <w:r w:rsidRPr="007E6BFC">
        <w:rPr>
          <w:rFonts w:eastAsia="Times New Roman" w:cs="Times New Roman"/>
          <w:sz w:val="24"/>
          <w:szCs w:val="24"/>
          <w:lang w:eastAsia="et-EE"/>
        </w:rPr>
        <w:t xml:space="preserve">Aruandeaastal oli kasutusrendikulu 57 </w:t>
      </w:r>
      <w:r w:rsidR="007503E8">
        <w:rPr>
          <w:rFonts w:eastAsia="Times New Roman" w:cs="Times New Roman"/>
          <w:sz w:val="24"/>
          <w:szCs w:val="24"/>
          <w:lang w:eastAsia="et-EE"/>
        </w:rPr>
        <w:t>637</w:t>
      </w:r>
      <w:r w:rsidRPr="007E6BFC">
        <w:rPr>
          <w:rFonts w:eastAsia="Times New Roman" w:cs="Times New Roman"/>
          <w:sz w:val="24"/>
          <w:szCs w:val="24"/>
          <w:lang w:eastAsia="et-EE"/>
        </w:rPr>
        <w:t xml:space="preserve"> eurot (201</w:t>
      </w:r>
      <w:r w:rsidR="007503E8">
        <w:rPr>
          <w:rFonts w:eastAsia="Times New Roman" w:cs="Times New Roman"/>
          <w:sz w:val="24"/>
          <w:szCs w:val="24"/>
          <w:lang w:eastAsia="et-EE"/>
        </w:rPr>
        <w:t>6</w:t>
      </w:r>
      <w:r w:rsidRPr="007E6BFC">
        <w:rPr>
          <w:rFonts w:eastAsia="Times New Roman" w:cs="Times New Roman"/>
          <w:sz w:val="24"/>
          <w:szCs w:val="24"/>
          <w:lang w:eastAsia="et-EE"/>
        </w:rPr>
        <w:t xml:space="preserve">: </w:t>
      </w:r>
      <w:r w:rsidR="007503E8">
        <w:rPr>
          <w:rFonts w:eastAsia="Times New Roman" w:cs="Times New Roman"/>
          <w:sz w:val="24"/>
          <w:szCs w:val="24"/>
          <w:lang w:eastAsia="et-EE"/>
        </w:rPr>
        <w:t>57 377</w:t>
      </w:r>
      <w:r w:rsidRPr="007E6BFC">
        <w:rPr>
          <w:rFonts w:eastAsia="Times New Roman" w:cs="Times New Roman"/>
          <w:sz w:val="24"/>
          <w:szCs w:val="24"/>
          <w:lang w:eastAsia="et-EE"/>
        </w:rPr>
        <w:t>), renditakse sõiduautosid, kaubikut, väiketraktorit. Rendile võetud vara ei ole edasi antud allrendile. Järgmiste perioodide kasutusrendikohustis kokku on 3</w:t>
      </w:r>
      <w:r w:rsidR="002E4650">
        <w:rPr>
          <w:rFonts w:eastAsia="Times New Roman" w:cs="Times New Roman"/>
          <w:sz w:val="24"/>
          <w:szCs w:val="24"/>
          <w:lang w:eastAsia="et-EE"/>
        </w:rPr>
        <w:t>6</w:t>
      </w:r>
      <w:r w:rsidR="007503E8">
        <w:rPr>
          <w:rFonts w:eastAsia="Times New Roman" w:cs="Times New Roman"/>
          <w:sz w:val="24"/>
          <w:szCs w:val="24"/>
          <w:lang w:eastAsia="et-EE"/>
        </w:rPr>
        <w:t xml:space="preserve"> 563</w:t>
      </w:r>
      <w:r w:rsidRPr="007E6BFC">
        <w:rPr>
          <w:rFonts w:eastAsia="Times New Roman" w:cs="Times New Roman"/>
          <w:sz w:val="24"/>
          <w:szCs w:val="24"/>
          <w:lang w:eastAsia="et-EE"/>
        </w:rPr>
        <w:t xml:space="preserve"> (2015: </w:t>
      </w:r>
      <w:r w:rsidR="007503E8">
        <w:rPr>
          <w:rFonts w:eastAsia="Times New Roman" w:cs="Times New Roman"/>
          <w:sz w:val="24"/>
          <w:szCs w:val="24"/>
          <w:lang w:eastAsia="et-EE"/>
        </w:rPr>
        <w:t>32 467</w:t>
      </w:r>
      <w:r w:rsidRPr="007E6BFC">
        <w:rPr>
          <w:rFonts w:eastAsia="Times New Roman" w:cs="Times New Roman"/>
          <w:sz w:val="24"/>
          <w:szCs w:val="24"/>
          <w:lang w:eastAsia="et-EE"/>
        </w:rPr>
        <w:t>; lisa 11)</w:t>
      </w:r>
      <w:r w:rsidR="008E6954" w:rsidRPr="007E6BFC">
        <w:rPr>
          <w:rFonts w:eastAsia="Times New Roman" w:cs="Times New Roman"/>
          <w:sz w:val="24"/>
          <w:szCs w:val="24"/>
          <w:lang w:eastAsia="et-EE"/>
        </w:rPr>
        <w:t xml:space="preserve"> </w:t>
      </w:r>
      <w:r w:rsidRPr="007E6BFC">
        <w:rPr>
          <w:rFonts w:eastAsia="Times New Roman" w:cs="Times New Roman"/>
          <w:sz w:val="24"/>
          <w:szCs w:val="24"/>
          <w:lang w:eastAsia="et-EE"/>
        </w:rPr>
        <w:t>eurot:</w:t>
      </w:r>
    </w:p>
    <w:p w:rsidR="008E6954" w:rsidRPr="007E6BFC" w:rsidRDefault="008E6954" w:rsidP="00736EC9">
      <w:pPr>
        <w:spacing w:after="0" w:line="240" w:lineRule="auto"/>
        <w:jc w:val="both"/>
        <w:rPr>
          <w:rFonts w:eastAsia="Times New Roman" w:cs="Times New Roman"/>
          <w:sz w:val="24"/>
          <w:szCs w:val="24"/>
          <w:lang w:eastAsia="et-EE"/>
        </w:rPr>
      </w:pPr>
    </w:p>
    <w:p w:rsidR="00736EC9" w:rsidRPr="007E6BFC" w:rsidRDefault="00736EC9" w:rsidP="0070513B">
      <w:pPr>
        <w:pStyle w:val="Loendilik"/>
        <w:numPr>
          <w:ilvl w:val="0"/>
          <w:numId w:val="14"/>
        </w:numPr>
        <w:suppressAutoHyphens/>
        <w:autoSpaceDN w:val="0"/>
        <w:spacing w:after="0" w:line="240" w:lineRule="auto"/>
        <w:jc w:val="both"/>
        <w:textAlignment w:val="baseline"/>
        <w:rPr>
          <w:rFonts w:eastAsia="Times New Roman" w:cs="Times New Roman"/>
          <w:sz w:val="24"/>
          <w:szCs w:val="24"/>
          <w:lang w:eastAsia="et-EE"/>
        </w:rPr>
      </w:pPr>
      <w:r w:rsidRPr="007E6BFC">
        <w:rPr>
          <w:rFonts w:eastAsia="Times New Roman" w:cs="Times New Roman"/>
          <w:sz w:val="24"/>
          <w:szCs w:val="24"/>
          <w:lang w:eastAsia="et-EE"/>
        </w:rPr>
        <w:t>12 kuu jooksul 201</w:t>
      </w:r>
      <w:r w:rsidR="007503E8">
        <w:rPr>
          <w:rFonts w:eastAsia="Times New Roman" w:cs="Times New Roman"/>
          <w:sz w:val="24"/>
          <w:szCs w:val="24"/>
          <w:lang w:eastAsia="et-EE"/>
        </w:rPr>
        <w:t>7</w:t>
      </w:r>
      <w:r w:rsidRPr="007E6BFC">
        <w:rPr>
          <w:rFonts w:eastAsia="Times New Roman" w:cs="Times New Roman"/>
          <w:sz w:val="24"/>
          <w:szCs w:val="24"/>
          <w:lang w:eastAsia="et-EE"/>
        </w:rPr>
        <w:t>.a. lõpu seisuga 1</w:t>
      </w:r>
      <w:r w:rsidR="007503E8">
        <w:rPr>
          <w:rFonts w:eastAsia="Times New Roman" w:cs="Times New Roman"/>
          <w:sz w:val="24"/>
          <w:szCs w:val="24"/>
          <w:lang w:eastAsia="et-EE"/>
        </w:rPr>
        <w:t>5 971</w:t>
      </w:r>
      <w:r w:rsidRPr="007E6BFC">
        <w:rPr>
          <w:rFonts w:eastAsia="Times New Roman" w:cs="Times New Roman"/>
          <w:sz w:val="24"/>
          <w:szCs w:val="24"/>
          <w:lang w:eastAsia="et-EE"/>
        </w:rPr>
        <w:t xml:space="preserve"> eurot (201</w:t>
      </w:r>
      <w:r w:rsidR="007503E8">
        <w:rPr>
          <w:rFonts w:eastAsia="Times New Roman" w:cs="Times New Roman"/>
          <w:sz w:val="24"/>
          <w:szCs w:val="24"/>
          <w:lang w:eastAsia="et-EE"/>
        </w:rPr>
        <w:t>6</w:t>
      </w:r>
      <w:r w:rsidRPr="007E6BFC">
        <w:rPr>
          <w:rFonts w:eastAsia="Times New Roman" w:cs="Times New Roman"/>
          <w:sz w:val="24"/>
          <w:szCs w:val="24"/>
          <w:lang w:eastAsia="et-EE"/>
        </w:rPr>
        <w:t xml:space="preserve">: </w:t>
      </w:r>
      <w:r w:rsidR="007503E8">
        <w:rPr>
          <w:rFonts w:eastAsia="Times New Roman" w:cs="Times New Roman"/>
          <w:sz w:val="24"/>
          <w:szCs w:val="24"/>
          <w:lang w:eastAsia="et-EE"/>
        </w:rPr>
        <w:t>18 632</w:t>
      </w:r>
      <w:r w:rsidRPr="007E6BFC">
        <w:rPr>
          <w:rFonts w:eastAsia="Times New Roman" w:cs="Times New Roman"/>
          <w:sz w:val="24"/>
          <w:szCs w:val="24"/>
          <w:lang w:eastAsia="et-EE"/>
        </w:rPr>
        <w:t>);</w:t>
      </w:r>
    </w:p>
    <w:p w:rsidR="00736EC9" w:rsidRPr="007E6BFC" w:rsidRDefault="00736EC9" w:rsidP="0070513B">
      <w:pPr>
        <w:pStyle w:val="Loendilik"/>
        <w:numPr>
          <w:ilvl w:val="0"/>
          <w:numId w:val="14"/>
        </w:numPr>
        <w:suppressAutoHyphens/>
        <w:autoSpaceDN w:val="0"/>
        <w:spacing w:after="0" w:line="240" w:lineRule="auto"/>
        <w:jc w:val="both"/>
        <w:textAlignment w:val="baseline"/>
        <w:rPr>
          <w:rFonts w:eastAsia="Times New Roman" w:cs="Times New Roman"/>
          <w:sz w:val="24"/>
          <w:szCs w:val="24"/>
          <w:lang w:eastAsia="et-EE"/>
        </w:rPr>
      </w:pPr>
      <w:r w:rsidRPr="007E6BFC">
        <w:rPr>
          <w:rFonts w:eastAsia="Times New Roman" w:cs="Times New Roman"/>
          <w:sz w:val="24"/>
          <w:szCs w:val="24"/>
          <w:lang w:eastAsia="et-EE"/>
        </w:rPr>
        <w:t>1 – 5 aasta jooksul 201</w:t>
      </w:r>
      <w:r w:rsidR="007503E8">
        <w:rPr>
          <w:rFonts w:eastAsia="Times New Roman" w:cs="Times New Roman"/>
          <w:sz w:val="24"/>
          <w:szCs w:val="24"/>
          <w:lang w:eastAsia="et-EE"/>
        </w:rPr>
        <w:t>7</w:t>
      </w:r>
      <w:r w:rsidRPr="007E6BFC">
        <w:rPr>
          <w:rFonts w:eastAsia="Times New Roman" w:cs="Times New Roman"/>
          <w:sz w:val="24"/>
          <w:szCs w:val="24"/>
          <w:lang w:eastAsia="et-EE"/>
        </w:rPr>
        <w:t>.a. lõpu seisu</w:t>
      </w:r>
      <w:r w:rsidR="008E6954" w:rsidRPr="007E6BFC">
        <w:rPr>
          <w:rFonts w:eastAsia="Times New Roman" w:cs="Times New Roman"/>
          <w:sz w:val="24"/>
          <w:szCs w:val="24"/>
          <w:lang w:eastAsia="et-EE"/>
        </w:rPr>
        <w:t xml:space="preserve">ga </w:t>
      </w:r>
      <w:r w:rsidR="007503E8">
        <w:rPr>
          <w:rFonts w:eastAsia="Times New Roman" w:cs="Times New Roman"/>
          <w:sz w:val="24"/>
          <w:szCs w:val="24"/>
          <w:lang w:eastAsia="et-EE"/>
        </w:rPr>
        <w:t>20 592</w:t>
      </w:r>
      <w:r w:rsidR="008E6954" w:rsidRPr="007E6BFC">
        <w:rPr>
          <w:rFonts w:eastAsia="Times New Roman" w:cs="Times New Roman"/>
          <w:sz w:val="24"/>
          <w:szCs w:val="24"/>
          <w:lang w:eastAsia="et-EE"/>
        </w:rPr>
        <w:t xml:space="preserve"> eurot (201</w:t>
      </w:r>
      <w:r w:rsidR="007503E8">
        <w:rPr>
          <w:rFonts w:eastAsia="Times New Roman" w:cs="Times New Roman"/>
          <w:sz w:val="24"/>
          <w:szCs w:val="24"/>
          <w:lang w:eastAsia="et-EE"/>
        </w:rPr>
        <w:t>6</w:t>
      </w:r>
      <w:r w:rsidR="008E6954" w:rsidRPr="007E6BFC">
        <w:rPr>
          <w:rFonts w:eastAsia="Times New Roman" w:cs="Times New Roman"/>
          <w:sz w:val="24"/>
          <w:szCs w:val="24"/>
          <w:lang w:eastAsia="et-EE"/>
        </w:rPr>
        <w:t xml:space="preserve">: </w:t>
      </w:r>
      <w:r w:rsidR="007503E8">
        <w:rPr>
          <w:rFonts w:eastAsia="Times New Roman" w:cs="Times New Roman"/>
          <w:sz w:val="24"/>
          <w:szCs w:val="24"/>
          <w:lang w:eastAsia="et-EE"/>
        </w:rPr>
        <w:t>13 835</w:t>
      </w:r>
      <w:r w:rsidR="008E6954" w:rsidRPr="007E6BFC">
        <w:rPr>
          <w:rFonts w:eastAsia="Times New Roman" w:cs="Times New Roman"/>
          <w:sz w:val="24"/>
          <w:szCs w:val="24"/>
          <w:lang w:eastAsia="et-EE"/>
        </w:rPr>
        <w:t>)</w:t>
      </w:r>
    </w:p>
    <w:p w:rsidR="008E6954" w:rsidRPr="007E6BFC" w:rsidRDefault="008E6954" w:rsidP="008E6954">
      <w:pPr>
        <w:pStyle w:val="Loendilik"/>
        <w:suppressAutoHyphens/>
        <w:autoSpaceDN w:val="0"/>
        <w:spacing w:after="0" w:line="240" w:lineRule="auto"/>
        <w:ind w:left="1080"/>
        <w:jc w:val="both"/>
        <w:textAlignment w:val="baseline"/>
        <w:rPr>
          <w:rFonts w:eastAsia="Times New Roman" w:cs="Times New Roman"/>
          <w:sz w:val="24"/>
          <w:szCs w:val="24"/>
          <w:lang w:eastAsia="et-EE"/>
        </w:rPr>
      </w:pPr>
    </w:p>
    <w:p w:rsidR="00736EC9" w:rsidRPr="007E6BFC" w:rsidRDefault="00736EC9" w:rsidP="00736EC9">
      <w:pPr>
        <w:spacing w:after="0" w:line="240" w:lineRule="auto"/>
        <w:jc w:val="both"/>
        <w:rPr>
          <w:rFonts w:eastAsia="Times New Roman" w:cs="Times New Roman"/>
          <w:sz w:val="24"/>
          <w:szCs w:val="24"/>
          <w:lang w:eastAsia="et-EE"/>
        </w:rPr>
      </w:pPr>
      <w:r w:rsidRPr="007E6BFC">
        <w:rPr>
          <w:rFonts w:eastAsia="Times New Roman" w:cs="Times New Roman"/>
          <w:sz w:val="24"/>
          <w:szCs w:val="24"/>
          <w:lang w:eastAsia="et-EE"/>
        </w:rPr>
        <w:t xml:space="preserve">Üle 1 aastase perioodiga mittekatkestatavate rendilepingute kohustis on </w:t>
      </w:r>
      <w:r w:rsidR="007503E8">
        <w:rPr>
          <w:rFonts w:eastAsia="Times New Roman" w:cs="Times New Roman"/>
          <w:sz w:val="24"/>
          <w:szCs w:val="24"/>
          <w:lang w:eastAsia="et-EE"/>
        </w:rPr>
        <w:t>7 424</w:t>
      </w:r>
      <w:r w:rsidRPr="007E6BFC">
        <w:rPr>
          <w:rFonts w:eastAsia="Times New Roman" w:cs="Times New Roman"/>
          <w:sz w:val="24"/>
          <w:szCs w:val="24"/>
          <w:lang w:eastAsia="et-EE"/>
        </w:rPr>
        <w:t xml:space="preserve"> € ja </w:t>
      </w:r>
      <w:r w:rsidR="002E4650">
        <w:rPr>
          <w:rFonts w:eastAsia="Times New Roman" w:cs="Times New Roman"/>
          <w:sz w:val="24"/>
          <w:szCs w:val="24"/>
          <w:lang w:eastAsia="et-EE"/>
        </w:rPr>
        <w:t>aruandeperioodi lõpus</w:t>
      </w:r>
      <w:r w:rsidRPr="007E6BFC">
        <w:rPr>
          <w:rFonts w:eastAsia="Times New Roman" w:cs="Times New Roman"/>
          <w:sz w:val="24"/>
          <w:szCs w:val="24"/>
          <w:lang w:eastAsia="et-EE"/>
        </w:rPr>
        <w:t xml:space="preserve"> samade lepingute rendikulu oli 1</w:t>
      </w:r>
      <w:r w:rsidR="007503E8">
        <w:rPr>
          <w:rFonts w:eastAsia="Times New Roman" w:cs="Times New Roman"/>
          <w:sz w:val="24"/>
          <w:szCs w:val="24"/>
          <w:lang w:eastAsia="et-EE"/>
        </w:rPr>
        <w:t>1 093</w:t>
      </w:r>
      <w:r w:rsidRPr="007E6BFC">
        <w:rPr>
          <w:rFonts w:eastAsia="Times New Roman" w:cs="Times New Roman"/>
          <w:sz w:val="24"/>
          <w:szCs w:val="24"/>
          <w:lang w:eastAsia="et-EE"/>
        </w:rPr>
        <w:t xml:space="preserve"> €.</w:t>
      </w:r>
    </w:p>
    <w:p w:rsidR="008E6954" w:rsidRDefault="008E6954" w:rsidP="00A226D0">
      <w:pPr>
        <w:pStyle w:val="Pealkiri3"/>
        <w:rPr>
          <w:rFonts w:eastAsiaTheme="minorEastAsia" w:cs="Times New Roman"/>
          <w:color w:val="0070C0"/>
          <w:szCs w:val="24"/>
          <w:u w:val="single"/>
        </w:rPr>
      </w:pPr>
    </w:p>
    <w:p w:rsidR="00D8046D" w:rsidRPr="00D8046D" w:rsidRDefault="00D8046D" w:rsidP="00D8046D"/>
    <w:p w:rsidR="00736EC9" w:rsidRPr="007E6BFC" w:rsidRDefault="00736EC9" w:rsidP="00A226D0">
      <w:pPr>
        <w:pStyle w:val="Pealkiri3"/>
      </w:pPr>
      <w:bookmarkStart w:id="144" w:name="_Toc511314530"/>
      <w:r w:rsidRPr="007E6BFC">
        <w:t>Lisa 19   Tehingud ja saldod seotud osapooltega</w:t>
      </w:r>
      <w:bookmarkEnd w:id="144"/>
      <w:r w:rsidRPr="007E6BFC">
        <w:t xml:space="preserve"> </w:t>
      </w:r>
    </w:p>
    <w:p w:rsidR="00A226D0" w:rsidRPr="007E6BFC" w:rsidRDefault="00A226D0" w:rsidP="00736EC9">
      <w:pPr>
        <w:spacing w:after="0" w:line="240" w:lineRule="auto"/>
        <w:rPr>
          <w:rFonts w:eastAsia="Times New Roman" w:cs="Times New Roman"/>
          <w:bCs/>
          <w:sz w:val="24"/>
          <w:szCs w:val="24"/>
          <w:u w:val="single"/>
          <w:lang w:eastAsia="et-EE"/>
        </w:rPr>
      </w:pPr>
    </w:p>
    <w:p w:rsidR="00736EC9" w:rsidRPr="007E6BFC" w:rsidRDefault="00736EC9" w:rsidP="00736EC9">
      <w:pPr>
        <w:spacing w:after="0" w:line="240" w:lineRule="auto"/>
        <w:rPr>
          <w:rFonts w:eastAsia="Times New Roman" w:cs="Times New Roman"/>
          <w:bCs/>
          <w:sz w:val="24"/>
          <w:szCs w:val="24"/>
          <w:u w:val="single"/>
          <w:lang w:eastAsia="et-EE"/>
        </w:rPr>
      </w:pPr>
      <w:r w:rsidRPr="007E6BFC">
        <w:rPr>
          <w:rFonts w:eastAsia="Times New Roman" w:cs="Times New Roman"/>
          <w:bCs/>
          <w:sz w:val="24"/>
          <w:szCs w:val="24"/>
          <w:u w:val="single"/>
          <w:lang w:eastAsia="et-EE"/>
        </w:rPr>
        <w:t>Turuhinnast erinevad tehingud tegev- ja kõrgema juhtkonna liikmete ja nende lähedaste pereliikmetega seotud sihtasutuste, mittetulundusühingute ja äriühingutega.</w:t>
      </w:r>
    </w:p>
    <w:p w:rsidR="00736EC9" w:rsidRPr="007E6BFC" w:rsidRDefault="00736EC9" w:rsidP="00736EC9">
      <w:pPr>
        <w:spacing w:after="0" w:line="240" w:lineRule="auto"/>
        <w:rPr>
          <w:rFonts w:eastAsia="Times New Roman" w:cs="Times New Roman"/>
          <w:b/>
          <w:bCs/>
          <w:sz w:val="24"/>
          <w:szCs w:val="24"/>
          <w:lang w:eastAsia="et-EE"/>
        </w:rPr>
      </w:pPr>
    </w:p>
    <w:p w:rsidR="00736EC9" w:rsidRPr="007E6BFC" w:rsidRDefault="00736EC9" w:rsidP="00736EC9">
      <w:pPr>
        <w:rPr>
          <w:rFonts w:cs="Times New Roman"/>
          <w:sz w:val="24"/>
          <w:szCs w:val="24"/>
        </w:rPr>
      </w:pPr>
      <w:r w:rsidRPr="007E6BFC">
        <w:rPr>
          <w:rFonts w:cs="Times New Roman"/>
          <w:sz w:val="24"/>
          <w:szCs w:val="24"/>
        </w:rPr>
        <w:t>Seotud osapooltelt kogutud  informatsiooni kokkuvõte on järgmine:</w:t>
      </w:r>
    </w:p>
    <w:p w:rsidR="00736EC9" w:rsidRPr="007E6BFC" w:rsidRDefault="00736EC9" w:rsidP="00736EC9">
      <w:pPr>
        <w:spacing w:after="0" w:line="240" w:lineRule="auto"/>
        <w:rPr>
          <w:rFonts w:cs="Times New Roman"/>
          <w:sz w:val="24"/>
          <w:szCs w:val="24"/>
        </w:rPr>
      </w:pPr>
      <w:r w:rsidRPr="007E6BFC">
        <w:rPr>
          <w:rFonts w:cs="Times New Roman"/>
          <w:sz w:val="24"/>
          <w:szCs w:val="24"/>
        </w:rPr>
        <w:t>201</w:t>
      </w:r>
      <w:r w:rsidR="007503E8">
        <w:rPr>
          <w:rFonts w:cs="Times New Roman"/>
          <w:sz w:val="24"/>
          <w:szCs w:val="24"/>
        </w:rPr>
        <w:t>7</w:t>
      </w:r>
      <w:r w:rsidRPr="007E6BFC">
        <w:rPr>
          <w:rFonts w:cs="Times New Roman"/>
          <w:sz w:val="24"/>
          <w:szCs w:val="24"/>
        </w:rPr>
        <w:t>.a. ei ole teostatud turuhinnast erinevaid tehinguid seotud isikute ja nende lähedaste pereliikmetega seotud sihtasutuste, mittetulundusühingute ja äriühingutega, v.a. järgmised tehingud (toetused MTÜ-dele):</w:t>
      </w:r>
    </w:p>
    <w:p w:rsidR="004963C4" w:rsidRPr="007E6BFC" w:rsidRDefault="004963C4" w:rsidP="00736EC9">
      <w:pPr>
        <w:spacing w:after="0" w:line="240" w:lineRule="auto"/>
        <w:rPr>
          <w:rFonts w:cs="Times New Roman"/>
          <w:sz w:val="24"/>
          <w:szCs w:val="24"/>
        </w:rPr>
      </w:pPr>
    </w:p>
    <w:p w:rsidR="00736EC9" w:rsidRPr="005911E4" w:rsidRDefault="00736EC9" w:rsidP="00736EC9">
      <w:pPr>
        <w:spacing w:after="0" w:line="240" w:lineRule="auto"/>
        <w:rPr>
          <w:rFonts w:cs="Times New Roman"/>
          <w:sz w:val="24"/>
          <w:szCs w:val="24"/>
        </w:rPr>
      </w:pPr>
      <w:r w:rsidRPr="007E6BFC">
        <w:rPr>
          <w:rFonts w:cs="Times New Roman"/>
          <w:sz w:val="24"/>
          <w:szCs w:val="24"/>
        </w:rPr>
        <w:tab/>
      </w:r>
      <w:r w:rsidRPr="005911E4">
        <w:rPr>
          <w:rFonts w:cs="Times New Roman"/>
          <w:sz w:val="24"/>
          <w:szCs w:val="24"/>
        </w:rPr>
        <w:t>Volikogu liikmetega seotud</w:t>
      </w:r>
      <w:r w:rsidRPr="005911E4">
        <w:rPr>
          <w:rFonts w:cs="Times New Roman"/>
          <w:sz w:val="24"/>
          <w:szCs w:val="24"/>
        </w:rPr>
        <w:tab/>
      </w:r>
      <w:r w:rsidRPr="005911E4">
        <w:rPr>
          <w:rFonts w:cs="Times New Roman"/>
          <w:sz w:val="24"/>
          <w:szCs w:val="24"/>
        </w:rPr>
        <w:tab/>
      </w:r>
      <w:r w:rsidR="004963C4" w:rsidRPr="005911E4">
        <w:rPr>
          <w:rFonts w:cs="Times New Roman"/>
          <w:sz w:val="24"/>
          <w:szCs w:val="24"/>
        </w:rPr>
        <w:tab/>
      </w:r>
      <w:r w:rsidR="005911E4" w:rsidRPr="005911E4">
        <w:rPr>
          <w:rFonts w:cs="Times New Roman"/>
          <w:sz w:val="24"/>
          <w:szCs w:val="24"/>
        </w:rPr>
        <w:t>3 040</w:t>
      </w:r>
      <w:r w:rsidR="004963C4" w:rsidRPr="005911E4">
        <w:rPr>
          <w:rFonts w:cs="Times New Roman"/>
          <w:sz w:val="24"/>
          <w:szCs w:val="24"/>
        </w:rPr>
        <w:t xml:space="preserve"> eurot</w:t>
      </w:r>
    </w:p>
    <w:p w:rsidR="00736EC9" w:rsidRPr="005911E4" w:rsidRDefault="00736EC9" w:rsidP="00736EC9">
      <w:pPr>
        <w:spacing w:after="0" w:line="240" w:lineRule="auto"/>
        <w:rPr>
          <w:rFonts w:cs="Times New Roman"/>
          <w:sz w:val="24"/>
          <w:szCs w:val="24"/>
        </w:rPr>
      </w:pPr>
      <w:r w:rsidRPr="005911E4">
        <w:rPr>
          <w:rFonts w:cs="Times New Roman"/>
          <w:sz w:val="24"/>
          <w:szCs w:val="24"/>
        </w:rPr>
        <w:tab/>
        <w:t>Valla asutuse juhtidega seotud</w:t>
      </w:r>
      <w:r w:rsidRPr="005911E4">
        <w:rPr>
          <w:rFonts w:cs="Times New Roman"/>
          <w:sz w:val="24"/>
          <w:szCs w:val="24"/>
        </w:rPr>
        <w:tab/>
        <w:t xml:space="preserve">  </w:t>
      </w:r>
      <w:r w:rsidRPr="005911E4">
        <w:rPr>
          <w:rFonts w:cs="Times New Roman"/>
          <w:sz w:val="24"/>
          <w:szCs w:val="24"/>
        </w:rPr>
        <w:tab/>
      </w:r>
      <w:r w:rsidR="005911E4" w:rsidRPr="005911E4">
        <w:rPr>
          <w:rFonts w:cs="Times New Roman"/>
          <w:sz w:val="24"/>
          <w:szCs w:val="24"/>
        </w:rPr>
        <w:t>4 790</w:t>
      </w:r>
      <w:r w:rsidR="00215047" w:rsidRPr="005911E4">
        <w:rPr>
          <w:rFonts w:cs="Times New Roman"/>
          <w:sz w:val="24"/>
          <w:szCs w:val="24"/>
        </w:rPr>
        <w:t xml:space="preserve"> eurot</w:t>
      </w:r>
    </w:p>
    <w:p w:rsidR="005911E4" w:rsidRPr="007E6BFC" w:rsidRDefault="005911E4" w:rsidP="00736EC9">
      <w:pPr>
        <w:spacing w:after="0" w:line="240" w:lineRule="auto"/>
        <w:rPr>
          <w:rFonts w:cs="Times New Roman"/>
          <w:sz w:val="24"/>
          <w:szCs w:val="24"/>
        </w:rPr>
      </w:pPr>
      <w:r w:rsidRPr="005911E4">
        <w:rPr>
          <w:rFonts w:cs="Times New Roman"/>
          <w:sz w:val="24"/>
          <w:szCs w:val="24"/>
        </w:rPr>
        <w:tab/>
        <w:t>Vallavalitsuse liikmetega seotud</w:t>
      </w:r>
      <w:r w:rsidRPr="005911E4">
        <w:rPr>
          <w:rFonts w:cs="Times New Roman"/>
          <w:sz w:val="24"/>
          <w:szCs w:val="24"/>
        </w:rPr>
        <w:tab/>
      </w:r>
      <w:r w:rsidRPr="005911E4">
        <w:rPr>
          <w:rFonts w:cs="Times New Roman"/>
          <w:sz w:val="24"/>
          <w:szCs w:val="24"/>
        </w:rPr>
        <w:tab/>
        <w:t>33 282 eurot</w:t>
      </w:r>
    </w:p>
    <w:p w:rsidR="008E6954" w:rsidRPr="007E6BFC" w:rsidRDefault="008E6954" w:rsidP="00736EC9">
      <w:pPr>
        <w:spacing w:after="0" w:line="240" w:lineRule="auto"/>
        <w:rPr>
          <w:rFonts w:eastAsia="Times New Roman" w:cs="Times New Roman"/>
          <w:bCs/>
          <w:sz w:val="24"/>
          <w:szCs w:val="24"/>
          <w:u w:val="single"/>
          <w:lang w:eastAsia="et-EE"/>
        </w:rPr>
      </w:pPr>
    </w:p>
    <w:p w:rsidR="00736EC9" w:rsidRPr="005F25FA" w:rsidRDefault="00736EC9" w:rsidP="005F25FA">
      <w:pPr>
        <w:spacing w:after="0" w:line="240" w:lineRule="auto"/>
        <w:rPr>
          <w:rFonts w:eastAsia="Times New Roman" w:cs="Times New Roman"/>
          <w:bCs/>
          <w:sz w:val="24"/>
          <w:szCs w:val="24"/>
          <w:u w:val="single"/>
          <w:lang w:eastAsia="et-EE"/>
        </w:rPr>
      </w:pPr>
      <w:r w:rsidRPr="007E6BFC">
        <w:rPr>
          <w:rFonts w:eastAsia="Times New Roman" w:cs="Times New Roman"/>
          <w:bCs/>
          <w:sz w:val="24"/>
          <w:szCs w:val="24"/>
          <w:u w:val="single"/>
          <w:lang w:eastAsia="et-EE"/>
        </w:rPr>
        <w:t>Konsolideerimisgrupi tegev- ja kõrgema juhtkonna liikmetele arvestatud tasud ja soodustused.</w:t>
      </w:r>
      <w:r w:rsidRPr="007E6BFC">
        <w:rPr>
          <w:rFonts w:cs="Times New Roman"/>
        </w:rPr>
        <w:fldChar w:fldCharType="begin"/>
      </w:r>
      <w:r w:rsidRPr="007E6BFC">
        <w:rPr>
          <w:rFonts w:cs="Times New Roman"/>
        </w:rPr>
        <w:instrText xml:space="preserve"> LINK Excel.Sheet.8 "C:\\Users\\Monika\\Desktop\\2016-Abitabelid KOV - RAE (1).xls" "Lisa 19 Seotud osap!R12C1:R21C5" \a \f 4 \h  \* MERGEFORMAT </w:instrText>
      </w:r>
      <w:r w:rsidRPr="007E6BFC">
        <w:rPr>
          <w:rFonts w:cs="Times New Roman"/>
        </w:rPr>
        <w:fldChar w:fldCharType="separate"/>
      </w:r>
    </w:p>
    <w:p w:rsidR="005F25FA" w:rsidRDefault="00736EC9" w:rsidP="004963C4">
      <w:pPr>
        <w:spacing w:after="0"/>
        <w:rPr>
          <w:rFonts w:cs="Times New Roman"/>
          <w:b/>
          <w:color w:val="0070C0"/>
          <w:szCs w:val="22"/>
          <w:u w:val="single"/>
        </w:rPr>
      </w:pPr>
      <w:r w:rsidRPr="007E6BFC">
        <w:rPr>
          <w:rFonts w:cs="Times New Roman"/>
          <w:b/>
          <w:color w:val="0070C0"/>
          <w:szCs w:val="22"/>
          <w:u w:val="single"/>
        </w:rPr>
        <w:fldChar w:fldCharType="end"/>
      </w:r>
    </w:p>
    <w:p w:rsidR="005F25FA" w:rsidRPr="007E6BFC" w:rsidRDefault="005F25FA" w:rsidP="004963C4">
      <w:pPr>
        <w:spacing w:after="0"/>
        <w:rPr>
          <w:rFonts w:cs="Times New Roman"/>
          <w:b/>
          <w:color w:val="0070C0"/>
          <w:szCs w:val="22"/>
          <w:u w:val="single"/>
        </w:rPr>
      </w:pPr>
    </w:p>
    <w:tbl>
      <w:tblPr>
        <w:tblW w:w="9001" w:type="dxa"/>
        <w:tblCellMar>
          <w:left w:w="70" w:type="dxa"/>
          <w:right w:w="70" w:type="dxa"/>
        </w:tblCellMar>
        <w:tblLook w:val="04A0" w:firstRow="1" w:lastRow="0" w:firstColumn="1" w:lastColumn="0" w:noHBand="0" w:noVBand="1"/>
      </w:tblPr>
      <w:tblGrid>
        <w:gridCol w:w="2660"/>
        <w:gridCol w:w="1640"/>
        <w:gridCol w:w="2007"/>
        <w:gridCol w:w="1013"/>
        <w:gridCol w:w="1681"/>
      </w:tblGrid>
      <w:tr w:rsidR="005F25FA" w:rsidRPr="007E6BFC" w:rsidTr="00E51AA5">
        <w:trPr>
          <w:trHeight w:val="290"/>
        </w:trPr>
        <w:tc>
          <w:tcPr>
            <w:tcW w:w="2660" w:type="dxa"/>
            <w:tcBorders>
              <w:top w:val="nil"/>
              <w:left w:val="nil"/>
              <w:bottom w:val="nil"/>
            </w:tcBorders>
            <w:shd w:val="clear" w:color="000000" w:fill="C4D79B"/>
            <w:noWrap/>
            <w:vAlign w:val="bottom"/>
            <w:hideMark/>
          </w:tcPr>
          <w:p w:rsidR="005F25FA" w:rsidRPr="007E6BFC" w:rsidRDefault="005F25FA" w:rsidP="00E51AA5">
            <w:pPr>
              <w:spacing w:after="0" w:line="240" w:lineRule="auto"/>
              <w:rPr>
                <w:rFonts w:eastAsia="Times New Roman" w:cs="Times New Roman"/>
                <w:b/>
                <w:bCs/>
                <w:lang w:eastAsia="et-EE"/>
              </w:rPr>
            </w:pPr>
            <w:r w:rsidRPr="007E6BFC">
              <w:rPr>
                <w:rFonts w:eastAsia="Times New Roman" w:cs="Times New Roman"/>
                <w:b/>
                <w:bCs/>
                <w:lang w:eastAsia="et-EE"/>
              </w:rPr>
              <w:t> </w:t>
            </w:r>
          </w:p>
        </w:tc>
        <w:tc>
          <w:tcPr>
            <w:tcW w:w="3647" w:type="dxa"/>
            <w:gridSpan w:val="2"/>
            <w:tcBorders>
              <w:top w:val="nil"/>
              <w:bottom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Konsolideerimisgrupi tegev- ja</w:t>
            </w:r>
          </w:p>
        </w:tc>
        <w:tc>
          <w:tcPr>
            <w:tcW w:w="2694" w:type="dxa"/>
            <w:gridSpan w:val="2"/>
            <w:tcBorders>
              <w:top w:val="nil"/>
              <w:bottom w:val="nil"/>
              <w:right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p>
        </w:tc>
      </w:tr>
      <w:tr w:rsidR="005F25FA" w:rsidRPr="007E6BFC" w:rsidTr="00E51AA5">
        <w:trPr>
          <w:trHeight w:val="276"/>
        </w:trPr>
        <w:tc>
          <w:tcPr>
            <w:tcW w:w="2660" w:type="dxa"/>
            <w:tcBorders>
              <w:top w:val="nil"/>
              <w:left w:val="nil"/>
              <w:bottom w:val="nil"/>
            </w:tcBorders>
            <w:shd w:val="clear" w:color="000000" w:fill="C4D79B"/>
            <w:noWrap/>
            <w:vAlign w:val="bottom"/>
            <w:hideMark/>
          </w:tcPr>
          <w:p w:rsidR="005F25FA" w:rsidRPr="007E6BFC" w:rsidRDefault="005F25FA" w:rsidP="00E51AA5">
            <w:pPr>
              <w:spacing w:after="0" w:line="240" w:lineRule="auto"/>
              <w:rPr>
                <w:rFonts w:eastAsia="Times New Roman" w:cs="Times New Roman"/>
                <w:b/>
                <w:bCs/>
                <w:lang w:eastAsia="et-EE"/>
              </w:rPr>
            </w:pPr>
            <w:r w:rsidRPr="007E6BFC">
              <w:rPr>
                <w:rFonts w:eastAsia="Times New Roman" w:cs="Times New Roman"/>
                <w:b/>
                <w:bCs/>
                <w:lang w:eastAsia="et-EE"/>
              </w:rPr>
              <w:t> </w:t>
            </w:r>
          </w:p>
        </w:tc>
        <w:tc>
          <w:tcPr>
            <w:tcW w:w="3647" w:type="dxa"/>
            <w:gridSpan w:val="2"/>
            <w:tcBorders>
              <w:top w:val="nil"/>
              <w:bottom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kõrgema juhtkonna keskmine arv</w:t>
            </w:r>
          </w:p>
        </w:tc>
        <w:tc>
          <w:tcPr>
            <w:tcW w:w="2694" w:type="dxa"/>
            <w:gridSpan w:val="2"/>
            <w:tcBorders>
              <w:top w:val="nil"/>
              <w:bottom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Tasude kogusumma</w:t>
            </w:r>
          </w:p>
        </w:tc>
      </w:tr>
      <w:tr w:rsidR="005F25FA" w:rsidRPr="007E6BFC" w:rsidTr="00E51AA5">
        <w:trPr>
          <w:trHeight w:val="282"/>
        </w:trPr>
        <w:tc>
          <w:tcPr>
            <w:tcW w:w="2660" w:type="dxa"/>
            <w:tcBorders>
              <w:top w:val="nil"/>
              <w:left w:val="nil"/>
              <w:bottom w:val="nil"/>
            </w:tcBorders>
            <w:shd w:val="clear" w:color="000000" w:fill="C4D79B"/>
            <w:noWrap/>
            <w:vAlign w:val="bottom"/>
            <w:hideMark/>
          </w:tcPr>
          <w:p w:rsidR="005F25FA" w:rsidRPr="007E6BFC" w:rsidRDefault="005F25FA" w:rsidP="00E51AA5">
            <w:pPr>
              <w:spacing w:after="0" w:line="240" w:lineRule="auto"/>
              <w:rPr>
                <w:rFonts w:eastAsia="Times New Roman" w:cs="Times New Roman"/>
                <w:b/>
                <w:bCs/>
                <w:lang w:eastAsia="et-EE"/>
              </w:rPr>
            </w:pPr>
            <w:r w:rsidRPr="007E6BFC">
              <w:rPr>
                <w:rFonts w:eastAsia="Times New Roman" w:cs="Times New Roman"/>
                <w:b/>
                <w:bCs/>
                <w:lang w:eastAsia="et-EE"/>
              </w:rPr>
              <w:t> </w:t>
            </w:r>
          </w:p>
        </w:tc>
        <w:tc>
          <w:tcPr>
            <w:tcW w:w="3647" w:type="dxa"/>
            <w:gridSpan w:val="2"/>
            <w:tcBorders>
              <w:top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(taandatuna täistööajale)</w:t>
            </w:r>
          </w:p>
        </w:tc>
        <w:tc>
          <w:tcPr>
            <w:tcW w:w="1013" w:type="dxa"/>
            <w:tcBorders>
              <w:top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p>
        </w:tc>
        <w:tc>
          <w:tcPr>
            <w:tcW w:w="1681" w:type="dxa"/>
            <w:tcBorders>
              <w:top w:val="nil"/>
              <w:right w:val="nil"/>
            </w:tcBorders>
            <w:shd w:val="clear" w:color="000000" w:fill="C4D79B"/>
            <w:noWrap/>
            <w:vAlign w:val="center"/>
            <w:hideMark/>
          </w:tcPr>
          <w:p w:rsidR="005F25FA" w:rsidRPr="007E6BFC" w:rsidRDefault="005F25FA" w:rsidP="00E51AA5">
            <w:pPr>
              <w:spacing w:after="0" w:line="240" w:lineRule="auto"/>
              <w:jc w:val="center"/>
              <w:rPr>
                <w:rFonts w:eastAsia="Times New Roman" w:cs="Times New Roman"/>
                <w:b/>
                <w:bCs/>
                <w:sz w:val="24"/>
                <w:szCs w:val="24"/>
                <w:lang w:eastAsia="et-EE"/>
              </w:rPr>
            </w:pPr>
          </w:p>
        </w:tc>
      </w:tr>
      <w:tr w:rsidR="005F25FA" w:rsidRPr="007E6BFC" w:rsidTr="00E51AA5">
        <w:trPr>
          <w:trHeight w:hRule="exact" w:val="340"/>
        </w:trPr>
        <w:tc>
          <w:tcPr>
            <w:tcW w:w="2660" w:type="dxa"/>
            <w:tcBorders>
              <w:top w:val="nil"/>
              <w:left w:val="nil"/>
              <w:bottom w:val="single" w:sz="8" w:space="0" w:color="auto"/>
            </w:tcBorders>
            <w:shd w:val="clear" w:color="000000" w:fill="C4D79B"/>
            <w:noWrap/>
            <w:vAlign w:val="bottom"/>
            <w:hideMark/>
          </w:tcPr>
          <w:p w:rsidR="005F25FA" w:rsidRPr="007E6BFC" w:rsidRDefault="005F25FA" w:rsidP="00E51AA5">
            <w:pPr>
              <w:spacing w:after="0" w:line="240" w:lineRule="auto"/>
              <w:rPr>
                <w:rFonts w:eastAsia="Times New Roman" w:cs="Times New Roman"/>
                <w:b/>
                <w:bCs/>
                <w:lang w:eastAsia="et-EE"/>
              </w:rPr>
            </w:pPr>
            <w:r w:rsidRPr="007E6BFC">
              <w:rPr>
                <w:rFonts w:eastAsia="Times New Roman" w:cs="Times New Roman"/>
                <w:b/>
                <w:bCs/>
                <w:lang w:eastAsia="et-EE"/>
              </w:rPr>
              <w:t> </w:t>
            </w:r>
          </w:p>
        </w:tc>
        <w:tc>
          <w:tcPr>
            <w:tcW w:w="1640" w:type="dxa"/>
            <w:tcBorders>
              <w:top w:val="nil"/>
              <w:bottom w:val="single" w:sz="4" w:space="0" w:color="auto"/>
            </w:tcBorders>
            <w:shd w:val="clear" w:color="000000" w:fill="C4D79B"/>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7</w:t>
            </w:r>
          </w:p>
        </w:tc>
        <w:tc>
          <w:tcPr>
            <w:tcW w:w="2007" w:type="dxa"/>
            <w:tcBorders>
              <w:top w:val="nil"/>
              <w:bottom w:val="single" w:sz="4" w:space="0" w:color="auto"/>
            </w:tcBorders>
            <w:shd w:val="clear" w:color="000000" w:fill="C4D79B"/>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6</w:t>
            </w:r>
          </w:p>
        </w:tc>
        <w:tc>
          <w:tcPr>
            <w:tcW w:w="1013" w:type="dxa"/>
            <w:tcBorders>
              <w:top w:val="nil"/>
              <w:bottom w:val="single" w:sz="4" w:space="0" w:color="auto"/>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7</w:t>
            </w:r>
          </w:p>
        </w:tc>
        <w:tc>
          <w:tcPr>
            <w:tcW w:w="1681" w:type="dxa"/>
            <w:tcBorders>
              <w:top w:val="nil"/>
              <w:bottom w:val="single" w:sz="4" w:space="0" w:color="auto"/>
              <w:right w:val="nil"/>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6</w:t>
            </w:r>
          </w:p>
        </w:tc>
      </w:tr>
      <w:tr w:rsidR="005F25FA" w:rsidRPr="007E6BFC" w:rsidTr="00E51AA5">
        <w:trPr>
          <w:trHeight w:hRule="exact" w:val="340"/>
        </w:trPr>
        <w:tc>
          <w:tcPr>
            <w:tcW w:w="2660" w:type="dxa"/>
            <w:tcBorders>
              <w:top w:val="nil"/>
              <w:left w:val="nil"/>
              <w:bottom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Volikogu liikmed</w:t>
            </w:r>
          </w:p>
        </w:tc>
        <w:tc>
          <w:tcPr>
            <w:tcW w:w="1640" w:type="dxa"/>
            <w:tcBorders>
              <w:top w:val="single" w:sz="4" w:space="0" w:color="auto"/>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25</w:t>
            </w:r>
          </w:p>
        </w:tc>
        <w:tc>
          <w:tcPr>
            <w:tcW w:w="2007" w:type="dxa"/>
            <w:tcBorders>
              <w:top w:val="single" w:sz="4" w:space="0" w:color="auto"/>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25</w:t>
            </w:r>
          </w:p>
        </w:tc>
        <w:tc>
          <w:tcPr>
            <w:tcW w:w="1013" w:type="dxa"/>
            <w:tcBorders>
              <w:top w:val="single" w:sz="4" w:space="0" w:color="auto"/>
              <w:bottom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48 323</w:t>
            </w:r>
          </w:p>
        </w:tc>
        <w:tc>
          <w:tcPr>
            <w:tcW w:w="1681" w:type="dxa"/>
            <w:tcBorders>
              <w:top w:val="single" w:sz="4" w:space="0" w:color="auto"/>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31 663</w:t>
            </w:r>
          </w:p>
        </w:tc>
      </w:tr>
      <w:tr w:rsidR="005F25FA" w:rsidRPr="007E6BFC" w:rsidTr="00E51AA5">
        <w:trPr>
          <w:trHeight w:hRule="exact" w:val="340"/>
        </w:trPr>
        <w:tc>
          <w:tcPr>
            <w:tcW w:w="2660" w:type="dxa"/>
            <w:tcBorders>
              <w:top w:val="nil"/>
              <w:left w:val="nil"/>
              <w:bottom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Vallavalituses liikmed</w:t>
            </w:r>
          </w:p>
        </w:tc>
        <w:tc>
          <w:tcPr>
            <w:tcW w:w="1640"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4</w:t>
            </w:r>
          </w:p>
        </w:tc>
        <w:tc>
          <w:tcPr>
            <w:tcW w:w="2007"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4</w:t>
            </w:r>
          </w:p>
        </w:tc>
        <w:tc>
          <w:tcPr>
            <w:tcW w:w="1013" w:type="dxa"/>
            <w:tcBorders>
              <w:top w:val="nil"/>
              <w:bottom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Pr>
                <w:rFonts w:eastAsia="Times New Roman" w:cs="Times New Roman"/>
                <w:sz w:val="24"/>
                <w:szCs w:val="24"/>
                <w:lang w:eastAsia="et-EE"/>
              </w:rPr>
              <w:t>39 370</w:t>
            </w:r>
          </w:p>
        </w:tc>
        <w:tc>
          <w:tcPr>
            <w:tcW w:w="1681" w:type="dxa"/>
            <w:tcBorders>
              <w:top w:val="nil"/>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1</w:t>
            </w:r>
            <w:r>
              <w:rPr>
                <w:rFonts w:eastAsia="Times New Roman" w:cs="Times New Roman"/>
                <w:sz w:val="24"/>
                <w:szCs w:val="24"/>
                <w:lang w:eastAsia="et-EE"/>
              </w:rPr>
              <w:t>24 933</w:t>
            </w:r>
          </w:p>
        </w:tc>
      </w:tr>
      <w:tr w:rsidR="005F25FA" w:rsidRPr="007E6BFC" w:rsidTr="00E51AA5">
        <w:trPr>
          <w:trHeight w:hRule="exact" w:val="340"/>
        </w:trPr>
        <w:tc>
          <w:tcPr>
            <w:tcW w:w="2660" w:type="dxa"/>
            <w:tcBorders>
              <w:top w:val="nil"/>
              <w:left w:val="nil"/>
              <w:bottom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Asutuste juhid</w:t>
            </w:r>
          </w:p>
        </w:tc>
        <w:tc>
          <w:tcPr>
            <w:tcW w:w="1640"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19</w:t>
            </w:r>
          </w:p>
        </w:tc>
        <w:tc>
          <w:tcPr>
            <w:tcW w:w="2007"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19</w:t>
            </w:r>
          </w:p>
        </w:tc>
        <w:tc>
          <w:tcPr>
            <w:tcW w:w="1013" w:type="dxa"/>
            <w:tcBorders>
              <w:top w:val="nil"/>
              <w:bottom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363 553</w:t>
            </w:r>
          </w:p>
        </w:tc>
        <w:tc>
          <w:tcPr>
            <w:tcW w:w="1681" w:type="dxa"/>
            <w:tcBorders>
              <w:top w:val="nil"/>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330 474</w:t>
            </w:r>
          </w:p>
        </w:tc>
      </w:tr>
      <w:tr w:rsidR="005F25FA" w:rsidRPr="007E6BFC" w:rsidTr="00E51AA5">
        <w:trPr>
          <w:trHeight w:hRule="exact" w:val="340"/>
        </w:trPr>
        <w:tc>
          <w:tcPr>
            <w:tcW w:w="2660" w:type="dxa"/>
            <w:tcBorders>
              <w:top w:val="nil"/>
              <w:left w:val="nil"/>
              <w:bottom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Nõukogu liikmed</w:t>
            </w:r>
          </w:p>
        </w:tc>
        <w:tc>
          <w:tcPr>
            <w:tcW w:w="1640"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6</w:t>
            </w:r>
          </w:p>
        </w:tc>
        <w:tc>
          <w:tcPr>
            <w:tcW w:w="2007" w:type="dxa"/>
            <w:tcBorders>
              <w:top w:val="nil"/>
              <w:bottom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6</w:t>
            </w:r>
          </w:p>
        </w:tc>
        <w:tc>
          <w:tcPr>
            <w:tcW w:w="1013" w:type="dxa"/>
            <w:tcBorders>
              <w:top w:val="nil"/>
              <w:bottom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21 300</w:t>
            </w:r>
          </w:p>
        </w:tc>
        <w:tc>
          <w:tcPr>
            <w:tcW w:w="1681" w:type="dxa"/>
            <w:tcBorders>
              <w:top w:val="nil"/>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21 300</w:t>
            </w:r>
          </w:p>
        </w:tc>
      </w:tr>
      <w:tr w:rsidR="005F25FA" w:rsidRPr="007E6BFC" w:rsidTr="00E51AA5">
        <w:trPr>
          <w:trHeight w:hRule="exact" w:val="340"/>
        </w:trPr>
        <w:tc>
          <w:tcPr>
            <w:tcW w:w="2660" w:type="dxa"/>
            <w:tcBorders>
              <w:top w:val="nil"/>
              <w:left w:val="nil"/>
              <w:bottom w:val="single" w:sz="4" w:space="0" w:color="auto"/>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Juhatuste liikmed</w:t>
            </w:r>
          </w:p>
        </w:tc>
        <w:tc>
          <w:tcPr>
            <w:tcW w:w="1640" w:type="dxa"/>
            <w:tcBorders>
              <w:top w:val="nil"/>
              <w:bottom w:val="single" w:sz="4" w:space="0" w:color="auto"/>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w:t>
            </w:r>
          </w:p>
        </w:tc>
        <w:tc>
          <w:tcPr>
            <w:tcW w:w="2007" w:type="dxa"/>
            <w:tcBorders>
              <w:top w:val="nil"/>
              <w:bottom w:val="single" w:sz="4" w:space="0" w:color="auto"/>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1</w:t>
            </w:r>
          </w:p>
        </w:tc>
        <w:tc>
          <w:tcPr>
            <w:tcW w:w="1013" w:type="dxa"/>
            <w:tcBorders>
              <w:top w:val="nil"/>
              <w:bottom w:val="single" w:sz="4" w:space="0" w:color="auto"/>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Pr>
                <w:rFonts w:eastAsia="Times New Roman" w:cs="Times New Roman"/>
                <w:sz w:val="24"/>
                <w:szCs w:val="24"/>
                <w:lang w:eastAsia="et-EE"/>
              </w:rPr>
              <w:t>6 400</w:t>
            </w:r>
          </w:p>
        </w:tc>
        <w:tc>
          <w:tcPr>
            <w:tcW w:w="1681" w:type="dxa"/>
            <w:tcBorders>
              <w:top w:val="nil"/>
              <w:bottom w:val="single" w:sz="4" w:space="0" w:color="auto"/>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w:t>
            </w:r>
            <w:r>
              <w:rPr>
                <w:rFonts w:eastAsia="Times New Roman" w:cs="Times New Roman"/>
                <w:sz w:val="24"/>
                <w:szCs w:val="24"/>
                <w:lang w:eastAsia="et-EE"/>
              </w:rPr>
              <w:t>5 867</w:t>
            </w:r>
          </w:p>
        </w:tc>
      </w:tr>
      <w:tr w:rsidR="005F25FA" w:rsidRPr="007E6BFC" w:rsidTr="00E51AA5">
        <w:trPr>
          <w:trHeight w:hRule="exact" w:val="340"/>
        </w:trPr>
        <w:tc>
          <w:tcPr>
            <w:tcW w:w="266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w:t>
            </w:r>
          </w:p>
        </w:tc>
        <w:tc>
          <w:tcPr>
            <w:tcW w:w="1640" w:type="dxa"/>
            <w:tcBorders>
              <w:top w:val="single" w:sz="4" w:space="0" w:color="auto"/>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55</w:t>
            </w:r>
          </w:p>
        </w:tc>
        <w:tc>
          <w:tcPr>
            <w:tcW w:w="2007" w:type="dxa"/>
            <w:tcBorders>
              <w:top w:val="single" w:sz="4" w:space="0" w:color="auto"/>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55</w:t>
            </w:r>
          </w:p>
        </w:tc>
        <w:tc>
          <w:tcPr>
            <w:tcW w:w="1013" w:type="dxa"/>
            <w:tcBorders>
              <w:top w:val="single" w:sz="4" w:space="0" w:color="auto"/>
              <w:left w:val="nil"/>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608 946</w:t>
            </w:r>
          </w:p>
        </w:tc>
        <w:tc>
          <w:tcPr>
            <w:tcW w:w="1681" w:type="dxa"/>
            <w:tcBorders>
              <w:top w:val="single" w:sz="4" w:space="0" w:color="auto"/>
              <w:left w:val="nil"/>
              <w:bottom w:val="nil"/>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w:t>
            </w:r>
            <w:r>
              <w:rPr>
                <w:rFonts w:eastAsia="Times New Roman" w:cs="Times New Roman"/>
                <w:b/>
                <w:bCs/>
                <w:sz w:val="24"/>
                <w:szCs w:val="24"/>
                <w:lang w:eastAsia="et-EE"/>
              </w:rPr>
              <w:t>44 237</w:t>
            </w:r>
          </w:p>
        </w:tc>
      </w:tr>
    </w:tbl>
    <w:p w:rsidR="00736EC9" w:rsidRPr="007E6BFC" w:rsidRDefault="00736EC9" w:rsidP="004963C4">
      <w:pPr>
        <w:spacing w:after="0"/>
        <w:rPr>
          <w:rFonts w:cs="Times New Roman"/>
          <w:b/>
          <w:color w:val="0070C0"/>
          <w:szCs w:val="22"/>
          <w:u w:val="single"/>
        </w:rPr>
      </w:pPr>
    </w:p>
    <w:p w:rsidR="00736EC9" w:rsidRPr="007E6BFC" w:rsidRDefault="00736EC9" w:rsidP="004963C4">
      <w:pPr>
        <w:spacing w:after="0"/>
        <w:jc w:val="both"/>
        <w:rPr>
          <w:rFonts w:cs="Times New Roman"/>
          <w:sz w:val="24"/>
          <w:szCs w:val="24"/>
        </w:rPr>
      </w:pPr>
      <w:r w:rsidRPr="007E6BFC">
        <w:rPr>
          <w:rFonts w:cs="Times New Roman"/>
          <w:sz w:val="24"/>
          <w:szCs w:val="24"/>
        </w:rPr>
        <w:t>Vallavalitsuse  liikmetele on volikogu otsuse alusel antud kasutada ametiauto. Konsolideerimisgrupi volikogu, vallavalitsuse, äriühingu nõukogu ja juhatuse liikmetega seotud lähedastele pereliikmetele ei ole antud soodustusi.</w:t>
      </w:r>
    </w:p>
    <w:p w:rsidR="004963C4" w:rsidRPr="007E6BFC" w:rsidRDefault="004963C4" w:rsidP="004963C4">
      <w:pPr>
        <w:spacing w:after="0"/>
        <w:jc w:val="both"/>
        <w:rPr>
          <w:rFonts w:cs="Times New Roman"/>
          <w:sz w:val="24"/>
          <w:szCs w:val="24"/>
        </w:rPr>
      </w:pPr>
    </w:p>
    <w:p w:rsidR="00736EC9" w:rsidRPr="007E6BFC" w:rsidRDefault="00736EC9" w:rsidP="004963C4">
      <w:pPr>
        <w:autoSpaceDE w:val="0"/>
        <w:spacing w:after="0" w:line="240" w:lineRule="auto"/>
        <w:jc w:val="both"/>
        <w:rPr>
          <w:rFonts w:cs="Times New Roman"/>
          <w:sz w:val="24"/>
          <w:szCs w:val="24"/>
        </w:rPr>
      </w:pPr>
      <w:r w:rsidRPr="007E6BFC">
        <w:rPr>
          <w:rFonts w:cs="Times New Roman"/>
          <w:sz w:val="24"/>
          <w:szCs w:val="24"/>
        </w:rPr>
        <w:t>Tütarettevõtte juhatuse liikmega teenistuslepingu lõpetamisel tagasikutsumisel ilma mõjuva põhjuseta või lepingu tähtaegsel lõppemisel töösuhte jätkamiseta kaasneks tütarettevõttele hüvitise maksmine summas 8 400 eurot (tulenevalt bilansipäeval kehtinud lepingust on juhatuse liikmele ettenähtud hüvitis 3 kuu teenistustasu ulatuses). Tütarettevõtte juhatuse liikmele on tema teenistuslepingu kehtivuse ajal ette nähtud ametiauto ja mobiiltelefon.</w:t>
      </w:r>
    </w:p>
    <w:p w:rsidR="00736EC9" w:rsidRPr="007E6BFC" w:rsidRDefault="00736EC9" w:rsidP="004963C4">
      <w:pPr>
        <w:spacing w:after="0"/>
        <w:jc w:val="both"/>
        <w:rPr>
          <w:rFonts w:cs="Times New Roman"/>
          <w:b/>
          <w:color w:val="0070C0"/>
          <w:szCs w:val="22"/>
          <w:u w:val="single"/>
        </w:rPr>
      </w:pPr>
    </w:p>
    <w:p w:rsidR="00D8046D" w:rsidRPr="007E6BFC" w:rsidRDefault="00D8046D" w:rsidP="004963C4">
      <w:pPr>
        <w:spacing w:after="0"/>
        <w:jc w:val="both"/>
        <w:rPr>
          <w:rFonts w:cs="Times New Roman"/>
          <w:b/>
          <w:color w:val="0070C0"/>
          <w:szCs w:val="22"/>
          <w:u w:val="single"/>
        </w:rPr>
      </w:pPr>
    </w:p>
    <w:p w:rsidR="00736EC9" w:rsidRPr="007E6BFC" w:rsidRDefault="00736EC9" w:rsidP="00A226D0">
      <w:pPr>
        <w:pStyle w:val="Pealkiri3"/>
      </w:pPr>
      <w:bookmarkStart w:id="145" w:name="_Toc511314531"/>
      <w:r w:rsidRPr="007E6BFC">
        <w:t>Lisa 20  Bilansijärgsed sündmused</w:t>
      </w:r>
      <w:bookmarkEnd w:id="145"/>
      <w:r w:rsidRPr="007E6BFC">
        <w:t xml:space="preserve"> </w:t>
      </w:r>
    </w:p>
    <w:p w:rsidR="00A226D0" w:rsidRPr="007E6BFC" w:rsidRDefault="00A226D0" w:rsidP="00736EC9">
      <w:pPr>
        <w:spacing w:after="0" w:line="240" w:lineRule="auto"/>
        <w:rPr>
          <w:rFonts w:cs="Times New Roman"/>
          <w:sz w:val="24"/>
          <w:szCs w:val="24"/>
        </w:rPr>
      </w:pPr>
    </w:p>
    <w:p w:rsidR="00736EC9" w:rsidRDefault="00736EC9" w:rsidP="003B4ADC">
      <w:pPr>
        <w:spacing w:after="0" w:line="240" w:lineRule="auto"/>
        <w:jc w:val="both"/>
        <w:rPr>
          <w:rFonts w:cs="Times New Roman"/>
          <w:sz w:val="24"/>
          <w:szCs w:val="24"/>
        </w:rPr>
      </w:pPr>
      <w:r w:rsidRPr="000C18BE">
        <w:rPr>
          <w:rFonts w:cs="Times New Roman"/>
          <w:sz w:val="24"/>
          <w:szCs w:val="24"/>
        </w:rPr>
        <w:t>Perioodil 01.01.201</w:t>
      </w:r>
      <w:r w:rsidR="004A25BA" w:rsidRPr="000C18BE">
        <w:rPr>
          <w:rFonts w:cs="Times New Roman"/>
          <w:sz w:val="24"/>
          <w:szCs w:val="24"/>
        </w:rPr>
        <w:t>8</w:t>
      </w:r>
      <w:r w:rsidRPr="000C18BE">
        <w:rPr>
          <w:rFonts w:cs="Times New Roman"/>
          <w:sz w:val="24"/>
          <w:szCs w:val="24"/>
        </w:rPr>
        <w:t xml:space="preserve"> kuni antud majandusaasta aruande allkirjastamise päevani on võetu</w:t>
      </w:r>
      <w:r w:rsidR="00215047" w:rsidRPr="000C18BE">
        <w:rPr>
          <w:rFonts w:cs="Times New Roman"/>
          <w:sz w:val="24"/>
          <w:szCs w:val="24"/>
        </w:rPr>
        <w:t>d konsolideerimisgrupile olulised</w:t>
      </w:r>
      <w:r w:rsidRPr="000C18BE">
        <w:rPr>
          <w:rFonts w:cs="Times New Roman"/>
          <w:sz w:val="24"/>
          <w:szCs w:val="24"/>
        </w:rPr>
        <w:t xml:space="preserve">  kohustis</w:t>
      </w:r>
      <w:r w:rsidR="00215047" w:rsidRPr="000C18BE">
        <w:rPr>
          <w:rFonts w:cs="Times New Roman"/>
          <w:sz w:val="24"/>
          <w:szCs w:val="24"/>
        </w:rPr>
        <w:t xml:space="preserve">ed </w:t>
      </w:r>
      <w:r w:rsidRPr="000C18BE">
        <w:rPr>
          <w:rFonts w:cs="Times New Roman"/>
          <w:sz w:val="24"/>
          <w:szCs w:val="24"/>
        </w:rPr>
        <w:t xml:space="preserve"> – </w:t>
      </w:r>
      <w:r w:rsidR="000C18BE" w:rsidRPr="000C18BE">
        <w:rPr>
          <w:rFonts w:cs="Times New Roman"/>
          <w:sz w:val="24"/>
          <w:szCs w:val="24"/>
        </w:rPr>
        <w:t>Aaviku-</w:t>
      </w:r>
      <w:proofErr w:type="spellStart"/>
      <w:r w:rsidR="000C18BE" w:rsidRPr="000C18BE">
        <w:rPr>
          <w:rFonts w:cs="Times New Roman"/>
          <w:sz w:val="24"/>
          <w:szCs w:val="24"/>
        </w:rPr>
        <w:t>Patika</w:t>
      </w:r>
      <w:proofErr w:type="spellEnd"/>
      <w:r w:rsidR="000C18BE" w:rsidRPr="000C18BE">
        <w:rPr>
          <w:rFonts w:cs="Times New Roman"/>
          <w:sz w:val="24"/>
          <w:szCs w:val="24"/>
        </w:rPr>
        <w:t xml:space="preserve"> kergliiklustee ehitamise</w:t>
      </w:r>
      <w:r w:rsidR="00215047" w:rsidRPr="000C18BE">
        <w:rPr>
          <w:rFonts w:cs="Times New Roman"/>
          <w:sz w:val="24"/>
          <w:szCs w:val="24"/>
        </w:rPr>
        <w:t xml:space="preserve"> leping summas </w:t>
      </w:r>
      <w:r w:rsidR="000C18BE" w:rsidRPr="000C18BE">
        <w:rPr>
          <w:rFonts w:cs="Times New Roman"/>
          <w:sz w:val="24"/>
          <w:szCs w:val="24"/>
        </w:rPr>
        <w:t>702 080</w:t>
      </w:r>
      <w:r w:rsidR="00215047" w:rsidRPr="000C18BE">
        <w:rPr>
          <w:rFonts w:cs="Times New Roman"/>
          <w:sz w:val="24"/>
          <w:szCs w:val="24"/>
        </w:rPr>
        <w:t xml:space="preserve"> eurot</w:t>
      </w:r>
      <w:r w:rsidR="000C18BE" w:rsidRPr="000C18BE">
        <w:rPr>
          <w:rFonts w:cs="Times New Roman"/>
          <w:sz w:val="24"/>
          <w:szCs w:val="24"/>
        </w:rPr>
        <w:t>, Järveküla Turu tee lasteaia ehitamise leping summas 2 827 836 eurot</w:t>
      </w:r>
      <w:r w:rsidR="00215047" w:rsidRPr="000C18BE">
        <w:rPr>
          <w:rFonts w:cs="Times New Roman"/>
          <w:sz w:val="24"/>
          <w:szCs w:val="24"/>
        </w:rPr>
        <w:t xml:space="preserve"> ja </w:t>
      </w:r>
      <w:r w:rsidR="000C18BE" w:rsidRPr="000C18BE">
        <w:rPr>
          <w:rFonts w:cs="Times New Roman"/>
          <w:sz w:val="24"/>
          <w:szCs w:val="24"/>
        </w:rPr>
        <w:t>Järveküla Leerimäe tee lasteaia ehitamise leping summas 1 758 853 eurot</w:t>
      </w:r>
      <w:r w:rsidR="00ED2813" w:rsidRPr="000C18BE">
        <w:rPr>
          <w:rFonts w:cs="Times New Roman"/>
          <w:sz w:val="24"/>
          <w:szCs w:val="24"/>
        </w:rPr>
        <w:t>.</w:t>
      </w:r>
    </w:p>
    <w:p w:rsidR="003B4ADC" w:rsidRDefault="003B4ADC" w:rsidP="003B4ADC">
      <w:pPr>
        <w:spacing w:after="0" w:line="240" w:lineRule="auto"/>
        <w:jc w:val="both"/>
        <w:rPr>
          <w:rFonts w:cs="Times New Roman"/>
          <w:sz w:val="24"/>
          <w:szCs w:val="24"/>
        </w:rPr>
      </w:pPr>
    </w:p>
    <w:p w:rsidR="002E4650" w:rsidRDefault="002E4650" w:rsidP="003B4ADC">
      <w:pPr>
        <w:spacing w:after="0" w:line="240" w:lineRule="auto"/>
        <w:jc w:val="both"/>
        <w:rPr>
          <w:rFonts w:cs="Times New Roman"/>
          <w:sz w:val="24"/>
          <w:szCs w:val="24"/>
        </w:rPr>
      </w:pPr>
      <w:r>
        <w:rPr>
          <w:rFonts w:cs="Times New Roman"/>
          <w:sz w:val="24"/>
          <w:szCs w:val="24"/>
        </w:rPr>
        <w:t xml:space="preserve">Tütarettevõte viis </w:t>
      </w:r>
      <w:proofErr w:type="spellStart"/>
      <w:r>
        <w:rPr>
          <w:rFonts w:cs="Times New Roman"/>
          <w:sz w:val="24"/>
          <w:szCs w:val="24"/>
        </w:rPr>
        <w:t>nov-dets</w:t>
      </w:r>
      <w:proofErr w:type="spellEnd"/>
      <w:r>
        <w:rPr>
          <w:rFonts w:cs="Times New Roman"/>
          <w:sz w:val="24"/>
          <w:szCs w:val="24"/>
        </w:rPr>
        <w:t>. 2017.a. läbi riigihanke „Projekteerimis- ja ehitustööd Jüri alevikus Ehituse tn katlamaja üleviimiseks hakkepuidu küttele“ ning 9 jaanuaril 2018</w:t>
      </w:r>
      <w:r w:rsidR="003B4ADC">
        <w:rPr>
          <w:rFonts w:cs="Times New Roman"/>
          <w:sz w:val="24"/>
          <w:szCs w:val="24"/>
        </w:rPr>
        <w:t xml:space="preserve"> sõlmiti hankeleping ICP Solutions OÜ-ga, summas 2 691 675 eurot. SA KIK rahastab seda investeeringut 920 600 euroga (vt lisa 11), kuid jaanuaris 2018 esitati taotlus toetuse suurendamiseks, mis rahuldati 11.04.2018 ning lõplik toetuse summa on 1 367 375,46 eurot.</w:t>
      </w:r>
    </w:p>
    <w:p w:rsidR="003B4ADC" w:rsidRDefault="003B4ADC" w:rsidP="003B4ADC">
      <w:pPr>
        <w:spacing w:after="0" w:line="240" w:lineRule="auto"/>
        <w:jc w:val="both"/>
        <w:rPr>
          <w:rFonts w:cs="Times New Roman"/>
          <w:sz w:val="24"/>
          <w:szCs w:val="24"/>
        </w:rPr>
      </w:pPr>
    </w:p>
    <w:p w:rsidR="003B4ADC" w:rsidRPr="007E6BFC" w:rsidRDefault="003B4ADC" w:rsidP="003B4ADC">
      <w:pPr>
        <w:spacing w:after="0" w:line="240" w:lineRule="auto"/>
        <w:jc w:val="both"/>
        <w:rPr>
          <w:rFonts w:cs="Times New Roman"/>
          <w:sz w:val="24"/>
          <w:szCs w:val="24"/>
        </w:rPr>
      </w:pPr>
      <w:r>
        <w:rPr>
          <w:rFonts w:cs="Times New Roman"/>
          <w:sz w:val="24"/>
          <w:szCs w:val="24"/>
        </w:rPr>
        <w:t xml:space="preserve">Jaanuaris 2018 tegi juhtkond SA </w:t>
      </w:r>
      <w:proofErr w:type="spellStart"/>
      <w:r>
        <w:rPr>
          <w:rFonts w:cs="Times New Roman"/>
          <w:sz w:val="24"/>
          <w:szCs w:val="24"/>
        </w:rPr>
        <w:t>KIK-le</w:t>
      </w:r>
      <w:proofErr w:type="spellEnd"/>
      <w:r>
        <w:rPr>
          <w:rFonts w:cs="Times New Roman"/>
          <w:sz w:val="24"/>
          <w:szCs w:val="24"/>
        </w:rPr>
        <w:t xml:space="preserve">  ettepaneku laenu (vt lisa 12) osaliseks ennetähtaegseks tagastamiseks, millega nõustuti. Tagastamise graafik lühenes 2 aasta võrra, viimane laenumakse on 27.08.2026, 2018 aastal tagastatakse laenu põhiosa makseid summas 878 413 eurot ning edaspidi 276 130 eurot aastas.</w:t>
      </w:r>
    </w:p>
    <w:p w:rsidR="00215047" w:rsidRDefault="00215047" w:rsidP="004963C4">
      <w:pPr>
        <w:spacing w:after="0"/>
        <w:rPr>
          <w:rFonts w:cs="Times New Roman"/>
          <w:b/>
          <w:color w:val="0070C0"/>
          <w:sz w:val="24"/>
          <w:szCs w:val="24"/>
          <w:u w:val="single"/>
        </w:rPr>
      </w:pPr>
    </w:p>
    <w:p w:rsidR="00F20A9E" w:rsidRPr="007E6BFC" w:rsidRDefault="00F20A9E" w:rsidP="004963C4">
      <w:pPr>
        <w:spacing w:after="0"/>
        <w:rPr>
          <w:rFonts w:cs="Times New Roman"/>
          <w:b/>
          <w:color w:val="0070C0"/>
          <w:sz w:val="24"/>
          <w:szCs w:val="24"/>
          <w:u w:val="single"/>
        </w:rPr>
      </w:pPr>
    </w:p>
    <w:p w:rsidR="00736EC9" w:rsidRPr="000C18BE" w:rsidRDefault="00736EC9" w:rsidP="000C18BE">
      <w:pPr>
        <w:pStyle w:val="Pealkiri3"/>
        <w:spacing w:after="120"/>
      </w:pPr>
      <w:bookmarkStart w:id="146" w:name="_Toc511314532"/>
      <w:r w:rsidRPr="007E6BFC">
        <w:lastRenderedPageBreak/>
        <w:t>Lisa 21  Konsolideerimata finantsaruanded</w:t>
      </w:r>
      <w:bookmarkEnd w:id="146"/>
    </w:p>
    <w:p w:rsidR="00A226D0" w:rsidRPr="007E6BFC" w:rsidRDefault="00736EC9" w:rsidP="00FA500A">
      <w:pPr>
        <w:pStyle w:val="Pealkiri4"/>
      </w:pPr>
      <w:bookmarkStart w:id="147" w:name="_Toc511314533"/>
      <w:r w:rsidRPr="007E6BFC">
        <w:t>Konsolideerimata bilanss</w:t>
      </w:r>
      <w:bookmarkEnd w:id="147"/>
    </w:p>
    <w:p w:rsidR="005F25FA" w:rsidRDefault="005F25FA" w:rsidP="00A226D0">
      <w:pPr>
        <w:pStyle w:val="Pealkiri4"/>
        <w:rPr>
          <w:rFonts w:cs="Times New Roman"/>
        </w:rPr>
      </w:pPr>
    </w:p>
    <w:tbl>
      <w:tblPr>
        <w:tblW w:w="8434" w:type="dxa"/>
        <w:tblCellMar>
          <w:left w:w="70" w:type="dxa"/>
          <w:right w:w="70" w:type="dxa"/>
        </w:tblCellMar>
        <w:tblLook w:val="04A0" w:firstRow="1" w:lastRow="0" w:firstColumn="1" w:lastColumn="0" w:noHBand="0" w:noVBand="1"/>
      </w:tblPr>
      <w:tblGrid>
        <w:gridCol w:w="4465"/>
        <w:gridCol w:w="740"/>
        <w:gridCol w:w="1540"/>
        <w:gridCol w:w="1689"/>
      </w:tblGrid>
      <w:tr w:rsidR="005F25FA" w:rsidRPr="007E6BFC" w:rsidTr="00E51AA5">
        <w:trPr>
          <w:trHeight w:hRule="exact" w:val="340"/>
          <w:tblHeader/>
        </w:trPr>
        <w:tc>
          <w:tcPr>
            <w:tcW w:w="4465"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rPr>
                <w:rFonts w:eastAsia="Times New Roman" w:cs="Times New Roman"/>
                <w:b/>
                <w:bCs/>
                <w:sz w:val="24"/>
                <w:szCs w:val="24"/>
                <w:u w:val="single"/>
                <w:lang w:eastAsia="et-EE"/>
              </w:rPr>
            </w:pPr>
          </w:p>
        </w:tc>
        <w:tc>
          <w:tcPr>
            <w:tcW w:w="740"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40"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Pr>
                <w:rFonts w:eastAsia="Times New Roman" w:cs="Times New Roman"/>
                <w:b/>
                <w:bCs/>
                <w:sz w:val="24"/>
                <w:szCs w:val="24"/>
                <w:lang w:eastAsia="et-EE"/>
              </w:rPr>
              <w:t>7</w:t>
            </w:r>
          </w:p>
        </w:tc>
        <w:tc>
          <w:tcPr>
            <w:tcW w:w="1689"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31.12.201</w:t>
            </w:r>
            <w:r>
              <w:rPr>
                <w:rFonts w:eastAsia="Times New Roman" w:cs="Times New Roman"/>
                <w:b/>
                <w:bCs/>
                <w:sz w:val="24"/>
                <w:szCs w:val="24"/>
                <w:lang w:eastAsia="et-EE"/>
              </w:rPr>
              <w:t>6</w:t>
            </w:r>
          </w:p>
        </w:tc>
      </w:tr>
      <w:tr w:rsidR="005F25FA" w:rsidRPr="007E6BFC" w:rsidTr="00E51AA5">
        <w:trPr>
          <w:trHeight w:hRule="exact" w:val="340"/>
        </w:trPr>
        <w:tc>
          <w:tcPr>
            <w:tcW w:w="4465" w:type="dxa"/>
            <w:tcBorders>
              <w:top w:val="nil"/>
              <w:left w:val="nil"/>
              <w:bottom w:val="single" w:sz="8"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Varad</w:t>
            </w:r>
          </w:p>
        </w:tc>
        <w:tc>
          <w:tcPr>
            <w:tcW w:w="740" w:type="dxa"/>
            <w:tcBorders>
              <w:top w:val="nil"/>
              <w:left w:val="nil"/>
              <w:bottom w:val="single" w:sz="8" w:space="0" w:color="auto"/>
              <w:right w:val="nil"/>
            </w:tcBorders>
            <w:shd w:val="clear" w:color="auto" w:fill="auto"/>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40" w:type="dxa"/>
            <w:tcBorders>
              <w:top w:val="nil"/>
              <w:left w:val="nil"/>
              <w:bottom w:val="single" w:sz="8" w:space="0" w:color="auto"/>
              <w:right w:val="nil"/>
            </w:tcBorders>
            <w:shd w:val="clear" w:color="auto" w:fill="auto"/>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74 764 617</w:t>
            </w:r>
          </w:p>
        </w:tc>
        <w:tc>
          <w:tcPr>
            <w:tcW w:w="1689" w:type="dxa"/>
            <w:tcBorders>
              <w:top w:val="nil"/>
              <w:left w:val="nil"/>
              <w:bottom w:val="single" w:sz="8" w:space="0" w:color="auto"/>
              <w:right w:val="nil"/>
            </w:tcBorders>
            <w:shd w:val="clear" w:color="auto" w:fill="auto"/>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69 843 673</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Käibevara</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2 212 469</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2 232 896</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Raha</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tabs>
                <w:tab w:val="left" w:pos="272"/>
              </w:tabs>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180 797</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189 343</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Maksu-, lõivu- ja trahvinõuded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1 551 441</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1 359 351</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nõuded ja ettemaksed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465 613</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668 724</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Varud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14 618</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15 478</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Põhivara</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72 552 148</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67 610 777</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Osalus tütarettevõtjas</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1 786 704</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1 582 520</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Kinnisvarainvesteeringud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237 186</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470 864</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Materiaalne põhivara</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70 496 256</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65 521 077</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Immateriaalne põhivara</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32 002</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36 316</w:t>
            </w:r>
          </w:p>
        </w:tc>
      </w:tr>
      <w:tr w:rsidR="005F25FA" w:rsidRPr="007E6BFC" w:rsidTr="00E51AA5">
        <w:trPr>
          <w:trHeight w:hRule="exact" w:val="340"/>
        </w:trPr>
        <w:tc>
          <w:tcPr>
            <w:tcW w:w="4465" w:type="dxa"/>
            <w:tcBorders>
              <w:top w:val="nil"/>
              <w:left w:val="nil"/>
              <w:bottom w:val="single" w:sz="8"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Kohustised ja netovara</w:t>
            </w:r>
          </w:p>
        </w:tc>
        <w:tc>
          <w:tcPr>
            <w:tcW w:w="740" w:type="dxa"/>
            <w:tcBorders>
              <w:top w:val="nil"/>
              <w:left w:val="nil"/>
              <w:bottom w:val="single" w:sz="8"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single" w:sz="8"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74 764 617</w:t>
            </w:r>
          </w:p>
        </w:tc>
        <w:tc>
          <w:tcPr>
            <w:tcW w:w="1689" w:type="dxa"/>
            <w:tcBorders>
              <w:top w:val="nil"/>
              <w:left w:val="nil"/>
              <w:bottom w:val="single" w:sz="8"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69 843 673</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Kohustised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15 483 924</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13 888 692</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Lühiajalised kohustised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4 935 627</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4 189 443</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Võlad tarnijatele</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437 434</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429 196</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Võlad töövõtjatele</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1 586 116</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1 343 466</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kohustised ja saadud ettemaksed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961 971</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702 983</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Laenukohustised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1 950 106</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1 713 798</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Pikaajalised kohustised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10 548 297</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9 699 249</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kohustised ja saadud ettemaksed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 xml:space="preserve">511 </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Laenukohustised</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10 548 297</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9 698 738</w:t>
            </w:r>
          </w:p>
        </w:tc>
      </w:tr>
      <w:tr w:rsidR="005F25FA" w:rsidRPr="007E6BFC" w:rsidTr="00E51AA5">
        <w:trPr>
          <w:trHeight w:hRule="exact" w:val="340"/>
        </w:trPr>
        <w:tc>
          <w:tcPr>
            <w:tcW w:w="4465"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Netovara</w:t>
            </w:r>
          </w:p>
        </w:tc>
        <w:tc>
          <w:tcPr>
            <w:tcW w:w="7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59 280 693</w:t>
            </w:r>
          </w:p>
        </w:tc>
        <w:tc>
          <w:tcPr>
            <w:tcW w:w="1689"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55 954 981</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Reservid</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0</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447 382</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Eelmiste perioodide akumuleeritud tulem</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58 641 303</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54 595 251</w:t>
            </w:r>
          </w:p>
        </w:tc>
      </w:tr>
      <w:tr w:rsidR="005F25FA" w:rsidRPr="007E6BFC" w:rsidTr="00E51AA5">
        <w:trPr>
          <w:trHeight w:hRule="exact" w:val="340"/>
        </w:trPr>
        <w:tc>
          <w:tcPr>
            <w:tcW w:w="4465"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Aruandeaasta tulem</w:t>
            </w:r>
          </w:p>
        </w:tc>
        <w:tc>
          <w:tcPr>
            <w:tcW w:w="7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540"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639 390</w:t>
            </w:r>
          </w:p>
        </w:tc>
        <w:tc>
          <w:tcPr>
            <w:tcW w:w="1689"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912 348</w:t>
            </w:r>
          </w:p>
        </w:tc>
      </w:tr>
      <w:tr w:rsidR="00B8351C" w:rsidRPr="007E6BFC" w:rsidTr="00E51AA5">
        <w:trPr>
          <w:trHeight w:hRule="exact" w:val="340"/>
        </w:trPr>
        <w:tc>
          <w:tcPr>
            <w:tcW w:w="4465" w:type="dxa"/>
            <w:tcBorders>
              <w:top w:val="nil"/>
              <w:left w:val="nil"/>
              <w:bottom w:val="nil"/>
              <w:right w:val="nil"/>
            </w:tcBorders>
            <w:shd w:val="clear" w:color="000000" w:fill="FFFFFF"/>
            <w:noWrap/>
            <w:vAlign w:val="bottom"/>
          </w:tcPr>
          <w:p w:rsidR="00B8351C" w:rsidRDefault="00B8351C" w:rsidP="00E51AA5">
            <w:pPr>
              <w:spacing w:after="0" w:line="240" w:lineRule="auto"/>
              <w:rPr>
                <w:rFonts w:eastAsia="Times New Roman" w:cs="Times New Roman"/>
                <w:sz w:val="24"/>
                <w:szCs w:val="24"/>
                <w:lang w:eastAsia="et-EE"/>
              </w:rPr>
            </w:pPr>
          </w:p>
          <w:p w:rsidR="003B4ADC" w:rsidRPr="007E6BFC" w:rsidRDefault="003B4ADC" w:rsidP="00E51AA5">
            <w:pPr>
              <w:spacing w:after="0" w:line="240" w:lineRule="auto"/>
              <w:rPr>
                <w:rFonts w:eastAsia="Times New Roman" w:cs="Times New Roman"/>
                <w:sz w:val="24"/>
                <w:szCs w:val="24"/>
                <w:lang w:eastAsia="et-EE"/>
              </w:rPr>
            </w:pPr>
          </w:p>
        </w:tc>
        <w:tc>
          <w:tcPr>
            <w:tcW w:w="740" w:type="dxa"/>
            <w:tcBorders>
              <w:top w:val="nil"/>
              <w:left w:val="nil"/>
              <w:bottom w:val="nil"/>
              <w:right w:val="nil"/>
            </w:tcBorders>
            <w:shd w:val="clear" w:color="000000" w:fill="FFFFFF"/>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c>
          <w:tcPr>
            <w:tcW w:w="1540" w:type="dxa"/>
            <w:tcBorders>
              <w:top w:val="nil"/>
              <w:left w:val="nil"/>
              <w:bottom w:val="nil"/>
              <w:right w:val="nil"/>
            </w:tcBorders>
            <w:shd w:val="clear" w:color="000000" w:fill="FFFFFF"/>
            <w:noWrap/>
            <w:vAlign w:val="bottom"/>
          </w:tcPr>
          <w:p w:rsidR="00B8351C" w:rsidRDefault="00B8351C" w:rsidP="00E51AA5">
            <w:pPr>
              <w:spacing w:after="0" w:line="240" w:lineRule="auto"/>
              <w:jc w:val="right"/>
              <w:rPr>
                <w:rFonts w:eastAsia="Times New Roman" w:cs="Times New Roman"/>
                <w:sz w:val="24"/>
                <w:szCs w:val="24"/>
                <w:lang w:eastAsia="et-EE"/>
              </w:rPr>
            </w:pPr>
          </w:p>
        </w:tc>
        <w:tc>
          <w:tcPr>
            <w:tcW w:w="1689" w:type="dxa"/>
            <w:tcBorders>
              <w:top w:val="nil"/>
              <w:left w:val="nil"/>
              <w:bottom w:val="nil"/>
              <w:right w:val="nil"/>
            </w:tcBorders>
            <w:shd w:val="clear" w:color="000000" w:fill="FFFFFF"/>
            <w:noWrap/>
            <w:vAlign w:val="bottom"/>
          </w:tcPr>
          <w:p w:rsidR="00B8351C" w:rsidRDefault="00B8351C" w:rsidP="00E51AA5">
            <w:pPr>
              <w:spacing w:after="0" w:line="240" w:lineRule="auto"/>
              <w:jc w:val="right"/>
              <w:rPr>
                <w:rFonts w:eastAsia="Times New Roman" w:cs="Times New Roman"/>
                <w:sz w:val="24"/>
                <w:szCs w:val="24"/>
                <w:lang w:eastAsia="et-EE"/>
              </w:rPr>
            </w:pPr>
          </w:p>
        </w:tc>
      </w:tr>
    </w:tbl>
    <w:p w:rsidR="005F25FA" w:rsidRDefault="00736EC9" w:rsidP="00B8351C">
      <w:pPr>
        <w:pStyle w:val="Pealkiri4"/>
        <w:rPr>
          <w:rFonts w:cs="Times New Roman"/>
        </w:rPr>
      </w:pPr>
      <w:bookmarkStart w:id="148" w:name="_Toc511314534"/>
      <w:r w:rsidRPr="007E6BFC">
        <w:t>Konsolideerimata tulemiaruann</w:t>
      </w:r>
      <w:r w:rsidR="00B8351C">
        <w:t>e</w:t>
      </w:r>
      <w:bookmarkEnd w:id="148"/>
    </w:p>
    <w:tbl>
      <w:tblPr>
        <w:tblW w:w="8434" w:type="dxa"/>
        <w:tblCellMar>
          <w:left w:w="70" w:type="dxa"/>
          <w:right w:w="70" w:type="dxa"/>
        </w:tblCellMar>
        <w:tblLook w:val="04A0" w:firstRow="1" w:lastRow="0" w:firstColumn="1" w:lastColumn="0" w:noHBand="0" w:noVBand="1"/>
      </w:tblPr>
      <w:tblGrid>
        <w:gridCol w:w="3898"/>
        <w:gridCol w:w="840"/>
        <w:gridCol w:w="1995"/>
        <w:gridCol w:w="1701"/>
      </w:tblGrid>
      <w:tr w:rsidR="005F25FA" w:rsidRPr="007E6BFC" w:rsidTr="00E51AA5">
        <w:trPr>
          <w:trHeight w:hRule="exact" w:val="340"/>
        </w:trPr>
        <w:tc>
          <w:tcPr>
            <w:tcW w:w="3898"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before="240" w:after="0" w:line="240" w:lineRule="auto"/>
              <w:rPr>
                <w:rFonts w:eastAsia="Times New Roman" w:cs="Times New Roman"/>
                <w:iCs/>
                <w:sz w:val="24"/>
                <w:szCs w:val="24"/>
                <w:lang w:eastAsia="et-EE"/>
              </w:rPr>
            </w:pPr>
            <w:bookmarkStart w:id="149" w:name="_Hlk511312448"/>
          </w:p>
        </w:tc>
        <w:tc>
          <w:tcPr>
            <w:tcW w:w="840"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995"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7</w:t>
            </w:r>
          </w:p>
        </w:tc>
        <w:tc>
          <w:tcPr>
            <w:tcW w:w="1701" w:type="dxa"/>
            <w:tcBorders>
              <w:top w:val="nil"/>
              <w:left w:val="nil"/>
              <w:bottom w:val="single" w:sz="8" w:space="0" w:color="auto"/>
              <w:right w:val="nil"/>
            </w:tcBorders>
            <w:shd w:val="clear" w:color="000000" w:fill="C4D79B"/>
            <w:noWrap/>
            <w:vAlign w:val="bottom"/>
            <w:hideMark/>
          </w:tcPr>
          <w:p w:rsidR="005F25FA" w:rsidRPr="007E6BFC" w:rsidRDefault="005F25FA"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2 01</w:t>
            </w:r>
            <w:r>
              <w:rPr>
                <w:rFonts w:eastAsia="Times New Roman" w:cs="Times New Roman"/>
                <w:b/>
                <w:bCs/>
                <w:sz w:val="24"/>
                <w:szCs w:val="24"/>
                <w:lang w:eastAsia="et-EE"/>
              </w:rPr>
              <w:t>6</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Tegevustulud</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28 766 144</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27 122 604</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Maksutulud</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20 037 081</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17 759 025</w:t>
            </w:r>
          </w:p>
        </w:tc>
      </w:tr>
      <w:tr w:rsidR="005F25FA" w:rsidRPr="007E6BFC" w:rsidTr="00E51AA5">
        <w:trPr>
          <w:trHeight w:hRule="exact" w:val="340"/>
        </w:trPr>
        <w:tc>
          <w:tcPr>
            <w:tcW w:w="4738" w:type="dxa"/>
            <w:gridSpan w:val="2"/>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Tulud kaupade ja teenuste müügist</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3 060 283</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2 834 764</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Saadud toetused</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5 118 794</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4 274 061</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tegevustulud</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549 986</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2 254 754</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Tegevuskulud</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-28 065 189</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-26 160 660</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lastRenderedPageBreak/>
              <w:t xml:space="preserve">   Antud toetused</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-1 157 584</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-994 943</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Tööjõukulud</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-14 536 187</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-12 420 724</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Muud tegevuskulud</w:t>
            </w:r>
          </w:p>
        </w:tc>
        <w:tc>
          <w:tcPr>
            <w:tcW w:w="840" w:type="dxa"/>
            <w:tcBorders>
              <w:top w:val="nil"/>
              <w:left w:val="nil"/>
              <w:bottom w:val="nil"/>
              <w:right w:val="nil"/>
            </w:tcBorders>
            <w:shd w:val="clear" w:color="auto" w:fill="auto"/>
            <w:noWrap/>
            <w:vAlign w:val="bottom"/>
            <w:hideMark/>
          </w:tcPr>
          <w:p w:rsidR="005F25FA" w:rsidRPr="007E6BFC" w:rsidRDefault="005F25FA" w:rsidP="00E51AA5">
            <w:pPr>
              <w:spacing w:after="0" w:line="240" w:lineRule="auto"/>
              <w:rPr>
                <w:rFonts w:eastAsia="Times New Roman" w:cs="Times New Roman"/>
                <w:sz w:val="24"/>
                <w:szCs w:val="24"/>
                <w:lang w:eastAsia="et-EE"/>
              </w:rPr>
            </w:pPr>
          </w:p>
        </w:tc>
        <w:tc>
          <w:tcPr>
            <w:tcW w:w="1995" w:type="dxa"/>
            <w:tcBorders>
              <w:top w:val="nil"/>
              <w:left w:val="nil"/>
              <w:bottom w:val="nil"/>
              <w:right w:val="nil"/>
            </w:tcBorders>
            <w:shd w:val="clear" w:color="auto" w:fill="auto"/>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-9 063 728</w:t>
            </w:r>
          </w:p>
        </w:tc>
        <w:tc>
          <w:tcPr>
            <w:tcW w:w="1701" w:type="dxa"/>
            <w:tcBorders>
              <w:top w:val="nil"/>
              <w:left w:val="nil"/>
              <w:bottom w:val="nil"/>
              <w:right w:val="nil"/>
            </w:tcBorders>
            <w:shd w:val="clear" w:color="auto" w:fill="auto"/>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-9 572 452</w:t>
            </w:r>
          </w:p>
        </w:tc>
      </w:tr>
      <w:tr w:rsidR="005F25FA" w:rsidRPr="007E6BFC" w:rsidTr="00E51AA5">
        <w:trPr>
          <w:trHeight w:hRule="exact" w:val="340"/>
        </w:trPr>
        <w:tc>
          <w:tcPr>
            <w:tcW w:w="4738" w:type="dxa"/>
            <w:gridSpan w:val="2"/>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Põhivara amortisatsioon ja ümberhindlus</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-3 307 690</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-3 172 541</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Tegevustulem</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700 955</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961 944</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Finantstulud ja -kulud</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-61 564</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-49 596</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Intressikulu</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-61715</w:t>
            </w:r>
          </w:p>
        </w:tc>
        <w:tc>
          <w:tcPr>
            <w:tcW w:w="1701"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-49 717</w:t>
            </w:r>
          </w:p>
        </w:tc>
      </w:tr>
      <w:tr w:rsidR="005F25FA" w:rsidRPr="007E6BFC" w:rsidTr="00E51AA5">
        <w:trPr>
          <w:trHeight w:hRule="exact" w:val="340"/>
        </w:trPr>
        <w:tc>
          <w:tcPr>
            <w:tcW w:w="3898"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Tulu hoiustelt ja väärtpaberitelt</w:t>
            </w:r>
          </w:p>
        </w:tc>
        <w:tc>
          <w:tcPr>
            <w:tcW w:w="840" w:type="dxa"/>
            <w:tcBorders>
              <w:top w:val="nil"/>
              <w:left w:val="nil"/>
              <w:bottom w:val="double" w:sz="6" w:space="0" w:color="auto"/>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995"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150</w:t>
            </w:r>
          </w:p>
        </w:tc>
        <w:tc>
          <w:tcPr>
            <w:tcW w:w="1701" w:type="dxa"/>
            <w:tcBorders>
              <w:top w:val="nil"/>
              <w:left w:val="nil"/>
              <w:bottom w:val="double" w:sz="6" w:space="0" w:color="auto"/>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121</w:t>
            </w:r>
          </w:p>
        </w:tc>
      </w:tr>
      <w:tr w:rsidR="005F25FA" w:rsidRPr="007E6BFC" w:rsidTr="00E51AA5">
        <w:trPr>
          <w:trHeight w:hRule="exact" w:val="340"/>
        </w:trPr>
        <w:tc>
          <w:tcPr>
            <w:tcW w:w="3898"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Aruandeaasta tulem</w:t>
            </w:r>
          </w:p>
        </w:tc>
        <w:tc>
          <w:tcPr>
            <w:tcW w:w="840" w:type="dxa"/>
            <w:tcBorders>
              <w:top w:val="nil"/>
              <w:left w:val="nil"/>
              <w:bottom w:val="nil"/>
              <w:right w:val="nil"/>
            </w:tcBorders>
            <w:shd w:val="clear" w:color="000000" w:fill="FFFFFF"/>
            <w:noWrap/>
            <w:vAlign w:val="bottom"/>
            <w:hideMark/>
          </w:tcPr>
          <w:p w:rsidR="005F25FA" w:rsidRPr="007E6BFC" w:rsidRDefault="005F25FA"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995" w:type="dxa"/>
            <w:tcBorders>
              <w:top w:val="nil"/>
              <w:left w:val="nil"/>
              <w:bottom w:val="nil"/>
              <w:right w:val="nil"/>
            </w:tcBorders>
            <w:shd w:val="clear" w:color="000000" w:fill="FFFFFF"/>
            <w:noWrap/>
            <w:vAlign w:val="bottom"/>
          </w:tcPr>
          <w:p w:rsidR="005F25FA" w:rsidRPr="007E6BFC"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639 390</w:t>
            </w:r>
          </w:p>
        </w:tc>
        <w:tc>
          <w:tcPr>
            <w:tcW w:w="1701" w:type="dxa"/>
            <w:tcBorders>
              <w:top w:val="nil"/>
              <w:left w:val="nil"/>
              <w:bottom w:val="nil"/>
              <w:right w:val="nil"/>
            </w:tcBorders>
            <w:shd w:val="clear" w:color="000000" w:fill="FFFFFF"/>
            <w:noWrap/>
            <w:vAlign w:val="bottom"/>
          </w:tcPr>
          <w:p w:rsidR="005F25FA" w:rsidRDefault="005F25FA"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912 348</w:t>
            </w:r>
          </w:p>
          <w:p w:rsidR="005F25FA" w:rsidRPr="007E6BFC" w:rsidRDefault="005F25FA" w:rsidP="00E51AA5">
            <w:pPr>
              <w:spacing w:after="0" w:line="240" w:lineRule="auto"/>
              <w:jc w:val="right"/>
              <w:rPr>
                <w:rFonts w:eastAsia="Times New Roman" w:cs="Times New Roman"/>
                <w:b/>
                <w:bCs/>
                <w:sz w:val="24"/>
                <w:szCs w:val="24"/>
                <w:lang w:eastAsia="et-EE"/>
              </w:rPr>
            </w:pPr>
          </w:p>
        </w:tc>
      </w:tr>
    </w:tbl>
    <w:p w:rsidR="00736EC9" w:rsidRPr="007E6BFC" w:rsidRDefault="00736EC9" w:rsidP="002450AF">
      <w:pPr>
        <w:pStyle w:val="Pealkiri4"/>
        <w:rPr>
          <w:rFonts w:cs="Times New Roman"/>
        </w:rPr>
      </w:pPr>
      <w:bookmarkStart w:id="150" w:name="_Toc511314535"/>
      <w:bookmarkEnd w:id="149"/>
      <w:r w:rsidRPr="007E6BFC">
        <w:t>Konsolideerimata netovara muutuste aruanne</w:t>
      </w:r>
      <w:bookmarkEnd w:id="150"/>
    </w:p>
    <w:p w:rsidR="00736EC9" w:rsidRDefault="00736EC9" w:rsidP="002450AF">
      <w:pPr>
        <w:spacing w:after="0"/>
        <w:rPr>
          <w:rFonts w:cs="Times New Roman"/>
          <w:sz w:val="24"/>
          <w:szCs w:val="24"/>
        </w:rPr>
      </w:pPr>
    </w:p>
    <w:tbl>
      <w:tblPr>
        <w:tblW w:w="9286" w:type="dxa"/>
        <w:tblCellMar>
          <w:left w:w="70" w:type="dxa"/>
          <w:right w:w="70" w:type="dxa"/>
        </w:tblCellMar>
        <w:tblLook w:val="04A0" w:firstRow="1" w:lastRow="0" w:firstColumn="1" w:lastColumn="0" w:noHBand="0" w:noVBand="1"/>
      </w:tblPr>
      <w:tblGrid>
        <w:gridCol w:w="2982"/>
        <w:gridCol w:w="1485"/>
        <w:gridCol w:w="2551"/>
        <w:gridCol w:w="2268"/>
      </w:tblGrid>
      <w:tr w:rsidR="006548A7" w:rsidRPr="007E6BFC" w:rsidTr="0094180D">
        <w:trPr>
          <w:trHeight w:hRule="exact" w:val="284"/>
        </w:trPr>
        <w:tc>
          <w:tcPr>
            <w:tcW w:w="2982" w:type="dxa"/>
            <w:tcBorders>
              <w:top w:val="nil"/>
              <w:left w:val="nil"/>
              <w:bottom w:val="single" w:sz="8" w:space="0" w:color="auto"/>
              <w:right w:val="nil"/>
            </w:tcBorders>
            <w:shd w:val="clear" w:color="000000" w:fill="C4D79B"/>
            <w:noWrap/>
            <w:hideMark/>
          </w:tcPr>
          <w:p w:rsidR="006548A7" w:rsidRPr="007E6BFC" w:rsidRDefault="006548A7" w:rsidP="0094180D">
            <w:pPr>
              <w:spacing w:after="0" w:line="240" w:lineRule="auto"/>
              <w:jc w:val="right"/>
              <w:rPr>
                <w:rFonts w:eastAsia="Times New Roman" w:cs="Times New Roman"/>
                <w:i/>
                <w:iCs/>
                <w:sz w:val="24"/>
                <w:szCs w:val="24"/>
                <w:lang w:eastAsia="et-EE"/>
              </w:rPr>
            </w:pPr>
          </w:p>
        </w:tc>
        <w:tc>
          <w:tcPr>
            <w:tcW w:w="1485" w:type="dxa"/>
            <w:tcBorders>
              <w:top w:val="nil"/>
              <w:left w:val="nil"/>
              <w:bottom w:val="single" w:sz="8" w:space="0" w:color="auto"/>
              <w:right w:val="nil"/>
            </w:tcBorders>
            <w:shd w:val="clear" w:color="000000" w:fill="C4D79B"/>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Kassa reserv</w:t>
            </w:r>
          </w:p>
        </w:tc>
        <w:tc>
          <w:tcPr>
            <w:tcW w:w="2551" w:type="dxa"/>
            <w:tcBorders>
              <w:top w:val="nil"/>
              <w:left w:val="nil"/>
              <w:bottom w:val="single" w:sz="8" w:space="0" w:color="auto"/>
              <w:right w:val="nil"/>
            </w:tcBorders>
            <w:shd w:val="clear" w:color="000000" w:fill="C4D79B"/>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Akumuleeritud tulem</w:t>
            </w:r>
          </w:p>
        </w:tc>
        <w:tc>
          <w:tcPr>
            <w:tcW w:w="2268" w:type="dxa"/>
            <w:tcBorders>
              <w:top w:val="nil"/>
              <w:left w:val="nil"/>
              <w:bottom w:val="nil"/>
              <w:right w:val="nil"/>
            </w:tcBorders>
            <w:shd w:val="clear" w:color="000000" w:fill="C4D79B"/>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Netovara kokku</w:t>
            </w:r>
          </w:p>
        </w:tc>
      </w:tr>
      <w:tr w:rsidR="006548A7" w:rsidRPr="007E6BFC" w:rsidTr="0094180D">
        <w:trPr>
          <w:trHeight w:hRule="exact" w:val="340"/>
        </w:trPr>
        <w:tc>
          <w:tcPr>
            <w:tcW w:w="2982" w:type="dxa"/>
            <w:tcBorders>
              <w:top w:val="single" w:sz="4" w:space="0" w:color="auto"/>
              <w:left w:val="nil"/>
              <w:bottom w:val="double" w:sz="6" w:space="0" w:color="auto"/>
              <w:right w:val="nil"/>
            </w:tcBorders>
            <w:shd w:val="clear" w:color="auto" w:fill="auto"/>
            <w:noWrap/>
            <w:vAlign w:val="bottom"/>
            <w:hideMark/>
          </w:tcPr>
          <w:p w:rsidR="006548A7" w:rsidRPr="007E6BFC" w:rsidRDefault="006548A7" w:rsidP="0094180D">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Saldo 31.12.2015</w:t>
            </w:r>
          </w:p>
        </w:tc>
        <w:tc>
          <w:tcPr>
            <w:tcW w:w="1485" w:type="dxa"/>
            <w:tcBorders>
              <w:top w:val="single" w:sz="4" w:space="0" w:color="auto"/>
              <w:left w:val="nil"/>
              <w:bottom w:val="double" w:sz="6"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447 382</w:t>
            </w:r>
          </w:p>
        </w:tc>
        <w:tc>
          <w:tcPr>
            <w:tcW w:w="2551" w:type="dxa"/>
            <w:tcBorders>
              <w:top w:val="single" w:sz="4" w:space="0" w:color="auto"/>
              <w:left w:val="nil"/>
              <w:bottom w:val="double" w:sz="6"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54 278 827</w:t>
            </w:r>
          </w:p>
        </w:tc>
        <w:tc>
          <w:tcPr>
            <w:tcW w:w="2268" w:type="dxa"/>
            <w:tcBorders>
              <w:top w:val="single" w:sz="4" w:space="0" w:color="auto"/>
              <w:left w:val="nil"/>
              <w:bottom w:val="double" w:sz="6"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54 726 209</w:t>
            </w:r>
          </w:p>
        </w:tc>
      </w:tr>
      <w:tr w:rsidR="006548A7" w:rsidRPr="007E6BFC" w:rsidTr="0094180D">
        <w:trPr>
          <w:trHeight w:hRule="exact" w:val="340"/>
        </w:trPr>
        <w:tc>
          <w:tcPr>
            <w:tcW w:w="2982" w:type="dxa"/>
            <w:tcBorders>
              <w:top w:val="nil"/>
              <w:left w:val="nil"/>
              <w:right w:val="nil"/>
            </w:tcBorders>
            <w:shd w:val="clear" w:color="auto" w:fill="auto"/>
            <w:noWrap/>
            <w:vAlign w:val="bottom"/>
            <w:hideMark/>
          </w:tcPr>
          <w:p w:rsidR="006548A7" w:rsidRPr="007E6BFC" w:rsidRDefault="006548A7" w:rsidP="0094180D">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Põhivara ümberhindlus</w:t>
            </w:r>
          </w:p>
        </w:tc>
        <w:tc>
          <w:tcPr>
            <w:tcW w:w="1485" w:type="dxa"/>
            <w:tcBorders>
              <w:top w:val="nil"/>
              <w:left w:val="nil"/>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2551" w:type="dxa"/>
            <w:tcBorders>
              <w:top w:val="nil"/>
              <w:left w:val="nil"/>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316 424</w:t>
            </w:r>
          </w:p>
        </w:tc>
        <w:tc>
          <w:tcPr>
            <w:tcW w:w="2268" w:type="dxa"/>
            <w:tcBorders>
              <w:top w:val="nil"/>
              <w:left w:val="nil"/>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316 424</w:t>
            </w:r>
          </w:p>
        </w:tc>
      </w:tr>
      <w:tr w:rsidR="006548A7" w:rsidRPr="007E6BFC" w:rsidTr="0094180D">
        <w:trPr>
          <w:trHeight w:hRule="exact" w:val="340"/>
        </w:trPr>
        <w:tc>
          <w:tcPr>
            <w:tcW w:w="2982" w:type="dxa"/>
            <w:tcBorders>
              <w:top w:val="nil"/>
              <w:left w:val="nil"/>
              <w:bottom w:val="single" w:sz="4" w:space="0" w:color="auto"/>
              <w:right w:val="nil"/>
            </w:tcBorders>
            <w:shd w:val="clear" w:color="auto" w:fill="auto"/>
            <w:noWrap/>
            <w:vAlign w:val="bottom"/>
            <w:hideMark/>
          </w:tcPr>
          <w:p w:rsidR="006548A7" w:rsidRPr="007E6BFC" w:rsidRDefault="006548A7" w:rsidP="0094180D">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Aruandeaasta tulem</w:t>
            </w:r>
          </w:p>
        </w:tc>
        <w:tc>
          <w:tcPr>
            <w:tcW w:w="1485" w:type="dxa"/>
            <w:tcBorders>
              <w:top w:val="nil"/>
              <w:left w:val="nil"/>
              <w:bottom w:val="sing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0</w:t>
            </w:r>
          </w:p>
        </w:tc>
        <w:tc>
          <w:tcPr>
            <w:tcW w:w="2551" w:type="dxa"/>
            <w:tcBorders>
              <w:top w:val="nil"/>
              <w:left w:val="nil"/>
              <w:bottom w:val="sing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912 348</w:t>
            </w:r>
          </w:p>
        </w:tc>
        <w:tc>
          <w:tcPr>
            <w:tcW w:w="2268" w:type="dxa"/>
            <w:tcBorders>
              <w:top w:val="nil"/>
              <w:left w:val="nil"/>
              <w:bottom w:val="sing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sz w:val="24"/>
                <w:szCs w:val="24"/>
                <w:lang w:eastAsia="et-EE"/>
              </w:rPr>
            </w:pPr>
            <w:r w:rsidRPr="007E6BFC">
              <w:rPr>
                <w:rFonts w:eastAsia="Times New Roman" w:cs="Times New Roman"/>
                <w:sz w:val="24"/>
                <w:szCs w:val="24"/>
                <w:lang w:eastAsia="et-EE"/>
              </w:rPr>
              <w:t>912 348</w:t>
            </w:r>
          </w:p>
        </w:tc>
      </w:tr>
      <w:tr w:rsidR="006548A7" w:rsidRPr="007E6BFC" w:rsidTr="0094180D">
        <w:trPr>
          <w:trHeight w:hRule="exact" w:val="340"/>
        </w:trPr>
        <w:tc>
          <w:tcPr>
            <w:tcW w:w="2982" w:type="dxa"/>
            <w:tcBorders>
              <w:top w:val="single" w:sz="4" w:space="0" w:color="auto"/>
              <w:left w:val="nil"/>
              <w:bottom w:val="double" w:sz="4" w:space="0" w:color="auto"/>
              <w:right w:val="nil"/>
            </w:tcBorders>
            <w:shd w:val="clear" w:color="auto" w:fill="auto"/>
            <w:noWrap/>
            <w:vAlign w:val="bottom"/>
            <w:hideMark/>
          </w:tcPr>
          <w:p w:rsidR="006548A7" w:rsidRPr="007E6BFC" w:rsidRDefault="006548A7" w:rsidP="0094180D">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Saldo 31.12.2016</w:t>
            </w:r>
          </w:p>
        </w:tc>
        <w:tc>
          <w:tcPr>
            <w:tcW w:w="1485" w:type="dxa"/>
            <w:tcBorders>
              <w:top w:val="single" w:sz="4" w:space="0" w:color="auto"/>
              <w:left w:val="nil"/>
              <w:bottom w:val="doub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447 382</w:t>
            </w:r>
          </w:p>
        </w:tc>
        <w:tc>
          <w:tcPr>
            <w:tcW w:w="2551" w:type="dxa"/>
            <w:tcBorders>
              <w:top w:val="single" w:sz="4" w:space="0" w:color="auto"/>
              <w:left w:val="nil"/>
              <w:bottom w:val="doub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55 507 599</w:t>
            </w:r>
          </w:p>
        </w:tc>
        <w:tc>
          <w:tcPr>
            <w:tcW w:w="2268" w:type="dxa"/>
            <w:tcBorders>
              <w:top w:val="single" w:sz="4" w:space="0" w:color="auto"/>
              <w:left w:val="nil"/>
              <w:bottom w:val="double" w:sz="4" w:space="0" w:color="auto"/>
              <w:right w:val="nil"/>
            </w:tcBorders>
            <w:shd w:val="clear" w:color="auto" w:fill="auto"/>
            <w:noWrap/>
            <w:vAlign w:val="bottom"/>
            <w:hideMark/>
          </w:tcPr>
          <w:p w:rsidR="006548A7" w:rsidRPr="007E6BFC" w:rsidRDefault="006548A7" w:rsidP="0094180D">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55 954 981</w:t>
            </w:r>
          </w:p>
        </w:tc>
      </w:tr>
      <w:tr w:rsidR="006548A7" w:rsidRPr="00EA5FAA" w:rsidTr="0094180D">
        <w:trPr>
          <w:trHeight w:hRule="exact" w:val="340"/>
        </w:trPr>
        <w:tc>
          <w:tcPr>
            <w:tcW w:w="2982" w:type="dxa"/>
            <w:tcBorders>
              <w:top w:val="double" w:sz="4" w:space="0" w:color="auto"/>
              <w:left w:val="nil"/>
              <w:right w:val="nil"/>
            </w:tcBorders>
            <w:shd w:val="clear" w:color="auto" w:fill="auto"/>
            <w:noWrap/>
            <w:vAlign w:val="bottom"/>
          </w:tcPr>
          <w:p w:rsidR="006548A7" w:rsidRPr="00EA5FAA" w:rsidRDefault="006548A7" w:rsidP="0094180D">
            <w:pPr>
              <w:spacing w:after="0" w:line="240" w:lineRule="auto"/>
              <w:rPr>
                <w:rFonts w:eastAsia="Times New Roman" w:cs="Times New Roman"/>
                <w:bCs/>
                <w:sz w:val="24"/>
                <w:szCs w:val="24"/>
                <w:lang w:eastAsia="et-EE"/>
              </w:rPr>
            </w:pPr>
            <w:r w:rsidRPr="00EA5FAA">
              <w:rPr>
                <w:rFonts w:eastAsia="Times New Roman" w:cs="Times New Roman"/>
                <w:bCs/>
                <w:sz w:val="24"/>
                <w:szCs w:val="24"/>
                <w:lang w:eastAsia="et-EE"/>
              </w:rPr>
              <w:t>Põhivara ümberhindlus</w:t>
            </w:r>
          </w:p>
        </w:tc>
        <w:tc>
          <w:tcPr>
            <w:tcW w:w="1485" w:type="dxa"/>
            <w:tcBorders>
              <w:top w:val="double" w:sz="4" w:space="0" w:color="auto"/>
              <w:left w:val="nil"/>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0</w:t>
            </w:r>
          </w:p>
        </w:tc>
        <w:tc>
          <w:tcPr>
            <w:tcW w:w="2551" w:type="dxa"/>
            <w:tcBorders>
              <w:top w:val="double" w:sz="4" w:space="0" w:color="auto"/>
              <w:left w:val="nil"/>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2 686 322</w:t>
            </w:r>
          </w:p>
        </w:tc>
        <w:tc>
          <w:tcPr>
            <w:tcW w:w="2268" w:type="dxa"/>
            <w:tcBorders>
              <w:top w:val="double" w:sz="4" w:space="0" w:color="auto"/>
              <w:left w:val="nil"/>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2 686 322</w:t>
            </w:r>
          </w:p>
        </w:tc>
      </w:tr>
      <w:tr w:rsidR="006548A7" w:rsidRPr="00EA5FAA" w:rsidTr="0094180D">
        <w:trPr>
          <w:trHeight w:hRule="exact" w:val="340"/>
        </w:trPr>
        <w:tc>
          <w:tcPr>
            <w:tcW w:w="2982" w:type="dxa"/>
            <w:tcBorders>
              <w:left w:val="nil"/>
              <w:right w:val="nil"/>
            </w:tcBorders>
            <w:shd w:val="clear" w:color="auto" w:fill="auto"/>
            <w:noWrap/>
            <w:vAlign w:val="bottom"/>
          </w:tcPr>
          <w:p w:rsidR="006548A7" w:rsidRPr="00EA5FAA" w:rsidRDefault="006548A7" w:rsidP="0094180D">
            <w:pPr>
              <w:spacing w:after="0" w:line="240" w:lineRule="auto"/>
              <w:rPr>
                <w:rFonts w:eastAsia="Times New Roman" w:cs="Times New Roman"/>
                <w:bCs/>
                <w:sz w:val="24"/>
                <w:szCs w:val="24"/>
                <w:lang w:eastAsia="et-EE"/>
              </w:rPr>
            </w:pPr>
            <w:r>
              <w:rPr>
                <w:rFonts w:eastAsia="Times New Roman" w:cs="Times New Roman"/>
                <w:bCs/>
                <w:sz w:val="24"/>
                <w:szCs w:val="24"/>
                <w:lang w:eastAsia="et-EE"/>
              </w:rPr>
              <w:t>Kassareservi likvideerimine</w:t>
            </w:r>
          </w:p>
        </w:tc>
        <w:tc>
          <w:tcPr>
            <w:tcW w:w="1485" w:type="dxa"/>
            <w:tcBorders>
              <w:left w:val="nil"/>
              <w:right w:val="nil"/>
            </w:tcBorders>
            <w:shd w:val="clear" w:color="auto" w:fill="auto"/>
            <w:noWrap/>
            <w:vAlign w:val="bottom"/>
          </w:tcPr>
          <w:p w:rsidR="006548A7"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-447 382</w:t>
            </w:r>
          </w:p>
        </w:tc>
        <w:tc>
          <w:tcPr>
            <w:tcW w:w="2551" w:type="dxa"/>
            <w:tcBorders>
              <w:left w:val="nil"/>
              <w:right w:val="nil"/>
            </w:tcBorders>
            <w:shd w:val="clear" w:color="auto" w:fill="auto"/>
            <w:noWrap/>
            <w:vAlign w:val="bottom"/>
          </w:tcPr>
          <w:p w:rsidR="006548A7"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447 382</w:t>
            </w:r>
          </w:p>
        </w:tc>
        <w:tc>
          <w:tcPr>
            <w:tcW w:w="2268" w:type="dxa"/>
            <w:tcBorders>
              <w:left w:val="nil"/>
              <w:right w:val="nil"/>
            </w:tcBorders>
            <w:shd w:val="clear" w:color="auto" w:fill="auto"/>
            <w:noWrap/>
            <w:vAlign w:val="bottom"/>
          </w:tcPr>
          <w:p w:rsidR="006548A7"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0</w:t>
            </w:r>
          </w:p>
        </w:tc>
      </w:tr>
      <w:tr w:rsidR="006548A7" w:rsidRPr="00EA5FAA" w:rsidTr="0094180D">
        <w:trPr>
          <w:trHeight w:hRule="exact" w:val="340"/>
        </w:trPr>
        <w:tc>
          <w:tcPr>
            <w:tcW w:w="2982" w:type="dxa"/>
            <w:tcBorders>
              <w:left w:val="nil"/>
              <w:bottom w:val="single" w:sz="4" w:space="0" w:color="auto"/>
              <w:right w:val="nil"/>
            </w:tcBorders>
            <w:shd w:val="clear" w:color="auto" w:fill="auto"/>
            <w:noWrap/>
            <w:vAlign w:val="bottom"/>
          </w:tcPr>
          <w:p w:rsidR="006548A7" w:rsidRPr="00EA5FAA" w:rsidRDefault="006548A7" w:rsidP="0094180D">
            <w:pPr>
              <w:spacing w:after="0" w:line="240" w:lineRule="auto"/>
              <w:rPr>
                <w:rFonts w:eastAsia="Times New Roman" w:cs="Times New Roman"/>
                <w:bCs/>
                <w:sz w:val="24"/>
                <w:szCs w:val="24"/>
                <w:lang w:eastAsia="et-EE"/>
              </w:rPr>
            </w:pPr>
            <w:r w:rsidRPr="00EA5FAA">
              <w:rPr>
                <w:rFonts w:eastAsia="Times New Roman" w:cs="Times New Roman"/>
                <w:bCs/>
                <w:sz w:val="24"/>
                <w:szCs w:val="24"/>
                <w:lang w:eastAsia="et-EE"/>
              </w:rPr>
              <w:t>Aruandeaasta tulem</w:t>
            </w:r>
          </w:p>
        </w:tc>
        <w:tc>
          <w:tcPr>
            <w:tcW w:w="1485" w:type="dxa"/>
            <w:tcBorders>
              <w:left w:val="nil"/>
              <w:bottom w:val="single" w:sz="4" w:space="0" w:color="auto"/>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0</w:t>
            </w:r>
          </w:p>
        </w:tc>
        <w:tc>
          <w:tcPr>
            <w:tcW w:w="2551" w:type="dxa"/>
            <w:tcBorders>
              <w:left w:val="nil"/>
              <w:bottom w:val="single" w:sz="4" w:space="0" w:color="auto"/>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639 390</w:t>
            </w:r>
          </w:p>
        </w:tc>
        <w:tc>
          <w:tcPr>
            <w:tcW w:w="2268" w:type="dxa"/>
            <w:tcBorders>
              <w:left w:val="nil"/>
              <w:bottom w:val="single" w:sz="4" w:space="0" w:color="auto"/>
              <w:right w:val="nil"/>
            </w:tcBorders>
            <w:shd w:val="clear" w:color="auto" w:fill="auto"/>
            <w:noWrap/>
            <w:vAlign w:val="bottom"/>
          </w:tcPr>
          <w:p w:rsidR="006548A7" w:rsidRPr="00EA5FAA" w:rsidRDefault="006548A7" w:rsidP="0094180D">
            <w:pPr>
              <w:spacing w:after="0" w:line="240" w:lineRule="auto"/>
              <w:jc w:val="right"/>
              <w:rPr>
                <w:rFonts w:eastAsia="Times New Roman" w:cs="Times New Roman"/>
                <w:bCs/>
                <w:sz w:val="24"/>
                <w:szCs w:val="24"/>
                <w:lang w:eastAsia="et-EE"/>
              </w:rPr>
            </w:pPr>
            <w:r>
              <w:rPr>
                <w:rFonts w:eastAsia="Times New Roman" w:cs="Times New Roman"/>
                <w:bCs/>
                <w:sz w:val="24"/>
                <w:szCs w:val="24"/>
                <w:lang w:eastAsia="et-EE"/>
              </w:rPr>
              <w:t>639 390</w:t>
            </w:r>
          </w:p>
        </w:tc>
      </w:tr>
      <w:tr w:rsidR="006548A7" w:rsidRPr="007E6BFC" w:rsidTr="0094180D">
        <w:trPr>
          <w:trHeight w:hRule="exact" w:val="340"/>
        </w:trPr>
        <w:tc>
          <w:tcPr>
            <w:tcW w:w="2982" w:type="dxa"/>
            <w:tcBorders>
              <w:top w:val="single" w:sz="4" w:space="0" w:color="auto"/>
              <w:left w:val="nil"/>
              <w:bottom w:val="double" w:sz="6" w:space="0" w:color="auto"/>
              <w:right w:val="nil"/>
            </w:tcBorders>
            <w:shd w:val="clear" w:color="auto" w:fill="auto"/>
            <w:noWrap/>
            <w:vAlign w:val="bottom"/>
          </w:tcPr>
          <w:p w:rsidR="006548A7" w:rsidRPr="007E6BFC" w:rsidRDefault="006548A7" w:rsidP="0094180D">
            <w:pPr>
              <w:spacing w:after="0" w:line="240" w:lineRule="auto"/>
              <w:rPr>
                <w:rFonts w:eastAsia="Times New Roman" w:cs="Times New Roman"/>
                <w:b/>
                <w:bCs/>
                <w:sz w:val="24"/>
                <w:szCs w:val="24"/>
                <w:lang w:eastAsia="et-EE"/>
              </w:rPr>
            </w:pPr>
            <w:r>
              <w:rPr>
                <w:rFonts w:eastAsia="Times New Roman" w:cs="Times New Roman"/>
                <w:b/>
                <w:bCs/>
                <w:sz w:val="24"/>
                <w:szCs w:val="24"/>
                <w:lang w:eastAsia="et-EE"/>
              </w:rPr>
              <w:t>Saldo seisuga 31.12.2017</w:t>
            </w:r>
          </w:p>
        </w:tc>
        <w:tc>
          <w:tcPr>
            <w:tcW w:w="1485" w:type="dxa"/>
            <w:tcBorders>
              <w:top w:val="single" w:sz="4" w:space="0" w:color="auto"/>
              <w:left w:val="nil"/>
              <w:bottom w:val="double" w:sz="6" w:space="0" w:color="auto"/>
              <w:right w:val="nil"/>
            </w:tcBorders>
            <w:shd w:val="clear" w:color="auto" w:fill="auto"/>
            <w:noWrap/>
            <w:vAlign w:val="bottom"/>
          </w:tcPr>
          <w:p w:rsidR="006548A7" w:rsidRPr="007E6BFC" w:rsidRDefault="006548A7" w:rsidP="0094180D">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0</w:t>
            </w:r>
          </w:p>
        </w:tc>
        <w:tc>
          <w:tcPr>
            <w:tcW w:w="2551" w:type="dxa"/>
            <w:tcBorders>
              <w:top w:val="single" w:sz="4" w:space="0" w:color="auto"/>
              <w:left w:val="nil"/>
              <w:bottom w:val="double" w:sz="6" w:space="0" w:color="auto"/>
              <w:right w:val="nil"/>
            </w:tcBorders>
            <w:shd w:val="clear" w:color="auto" w:fill="auto"/>
            <w:noWrap/>
            <w:vAlign w:val="bottom"/>
          </w:tcPr>
          <w:p w:rsidR="006548A7" w:rsidRPr="007E6BFC" w:rsidRDefault="006548A7" w:rsidP="0094180D">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59 280 693</w:t>
            </w:r>
          </w:p>
        </w:tc>
        <w:tc>
          <w:tcPr>
            <w:tcW w:w="2268" w:type="dxa"/>
            <w:tcBorders>
              <w:top w:val="single" w:sz="4" w:space="0" w:color="auto"/>
              <w:left w:val="nil"/>
              <w:bottom w:val="double" w:sz="6" w:space="0" w:color="auto"/>
              <w:right w:val="nil"/>
            </w:tcBorders>
            <w:shd w:val="clear" w:color="auto" w:fill="auto"/>
            <w:noWrap/>
            <w:vAlign w:val="bottom"/>
          </w:tcPr>
          <w:p w:rsidR="006548A7" w:rsidRPr="007E6BFC" w:rsidRDefault="006548A7" w:rsidP="0094180D">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59 280 693</w:t>
            </w:r>
          </w:p>
        </w:tc>
      </w:tr>
    </w:tbl>
    <w:p w:rsidR="006548A7" w:rsidRPr="007E6BFC" w:rsidRDefault="006548A7" w:rsidP="002450AF">
      <w:pPr>
        <w:spacing w:after="0"/>
        <w:rPr>
          <w:rFonts w:cs="Times New Roman"/>
          <w:sz w:val="24"/>
          <w:szCs w:val="24"/>
        </w:rPr>
      </w:pPr>
    </w:p>
    <w:p w:rsidR="002700A4" w:rsidRDefault="002700A4" w:rsidP="007D2321">
      <w:pPr>
        <w:pStyle w:val="Pealkiri4"/>
      </w:pPr>
    </w:p>
    <w:p w:rsidR="007D2321" w:rsidRPr="007E6BFC" w:rsidRDefault="00736EC9" w:rsidP="007D2321">
      <w:pPr>
        <w:pStyle w:val="Pealkiri4"/>
      </w:pPr>
      <w:bookmarkStart w:id="151" w:name="_Toc511314536"/>
      <w:r w:rsidRPr="007E6BFC">
        <w:t>Konsolideerimata rahavoogude aruanne</w:t>
      </w:r>
      <w:bookmarkEnd w:id="151"/>
    </w:p>
    <w:p w:rsidR="00B8351C" w:rsidRDefault="00B8351C" w:rsidP="002700A4">
      <w:pPr>
        <w:pStyle w:val="Pealkiri4"/>
      </w:pPr>
    </w:p>
    <w:tbl>
      <w:tblPr>
        <w:tblW w:w="9393" w:type="dxa"/>
        <w:tblCellMar>
          <w:left w:w="70" w:type="dxa"/>
          <w:right w:w="70" w:type="dxa"/>
        </w:tblCellMar>
        <w:tblLook w:val="04A0" w:firstRow="1" w:lastRow="0" w:firstColumn="1" w:lastColumn="0" w:noHBand="0" w:noVBand="1"/>
      </w:tblPr>
      <w:tblGrid>
        <w:gridCol w:w="4800"/>
        <w:gridCol w:w="373"/>
        <w:gridCol w:w="367"/>
        <w:gridCol w:w="373"/>
        <w:gridCol w:w="1367"/>
        <w:gridCol w:w="373"/>
        <w:gridCol w:w="1367"/>
        <w:gridCol w:w="373"/>
      </w:tblGrid>
      <w:tr w:rsidR="00B8351C" w:rsidRPr="007E6BFC" w:rsidTr="00B8351C">
        <w:trPr>
          <w:gridAfter w:val="1"/>
          <w:wAfter w:w="373" w:type="dxa"/>
          <w:trHeight w:hRule="exact" w:val="340"/>
          <w:tblHeader/>
        </w:trPr>
        <w:tc>
          <w:tcPr>
            <w:tcW w:w="4800" w:type="dxa"/>
            <w:tcBorders>
              <w:top w:val="nil"/>
              <w:left w:val="nil"/>
              <w:bottom w:val="single" w:sz="8" w:space="0" w:color="auto"/>
              <w:right w:val="nil"/>
            </w:tcBorders>
            <w:shd w:val="clear" w:color="000000" w:fill="C4D79B"/>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Rahavood põhitegevusest</w:t>
            </w:r>
          </w:p>
        </w:tc>
        <w:tc>
          <w:tcPr>
            <w:tcW w:w="740" w:type="dxa"/>
            <w:gridSpan w:val="2"/>
            <w:tcBorders>
              <w:top w:val="nil"/>
              <w:left w:val="nil"/>
              <w:bottom w:val="single" w:sz="8" w:space="0" w:color="auto"/>
              <w:right w:val="nil"/>
            </w:tcBorders>
            <w:shd w:val="clear" w:color="000000" w:fill="C4D79B"/>
            <w:noWrap/>
            <w:vAlign w:val="bottom"/>
            <w:hideMark/>
          </w:tcPr>
          <w:p w:rsidR="00B8351C" w:rsidRPr="007E6BFC" w:rsidRDefault="00B8351C"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740" w:type="dxa"/>
            <w:gridSpan w:val="2"/>
            <w:tcBorders>
              <w:top w:val="nil"/>
              <w:left w:val="nil"/>
              <w:bottom w:val="single" w:sz="8" w:space="0" w:color="auto"/>
              <w:right w:val="nil"/>
            </w:tcBorders>
            <w:shd w:val="clear" w:color="000000" w:fill="C4D79B"/>
            <w:noWrap/>
            <w:vAlign w:val="bottom"/>
            <w:hideMark/>
          </w:tcPr>
          <w:p w:rsidR="00B8351C" w:rsidRPr="007E6BFC" w:rsidRDefault="00B8351C"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7</w:t>
            </w:r>
          </w:p>
        </w:tc>
        <w:tc>
          <w:tcPr>
            <w:tcW w:w="1740" w:type="dxa"/>
            <w:gridSpan w:val="2"/>
            <w:tcBorders>
              <w:top w:val="nil"/>
              <w:left w:val="nil"/>
              <w:bottom w:val="single" w:sz="8" w:space="0" w:color="auto"/>
              <w:right w:val="nil"/>
            </w:tcBorders>
            <w:shd w:val="clear" w:color="000000" w:fill="C4D79B"/>
            <w:noWrap/>
            <w:vAlign w:val="bottom"/>
            <w:hideMark/>
          </w:tcPr>
          <w:p w:rsidR="00B8351C" w:rsidRPr="007E6BFC" w:rsidRDefault="00B8351C" w:rsidP="00E51AA5">
            <w:pPr>
              <w:spacing w:after="0" w:line="240" w:lineRule="auto"/>
              <w:jc w:val="right"/>
              <w:rPr>
                <w:rFonts w:eastAsia="Times New Roman" w:cs="Times New Roman"/>
                <w:b/>
                <w:bCs/>
                <w:sz w:val="24"/>
                <w:szCs w:val="24"/>
                <w:lang w:eastAsia="et-EE"/>
              </w:rPr>
            </w:pPr>
            <w:r w:rsidRPr="007E6BFC">
              <w:rPr>
                <w:rFonts w:eastAsia="Times New Roman" w:cs="Times New Roman"/>
                <w:b/>
                <w:bCs/>
                <w:sz w:val="24"/>
                <w:szCs w:val="24"/>
                <w:lang w:eastAsia="et-EE"/>
              </w:rPr>
              <w:t>201</w:t>
            </w:r>
            <w:r>
              <w:rPr>
                <w:rFonts w:eastAsia="Times New Roman" w:cs="Times New Roman"/>
                <w:b/>
                <w:bCs/>
                <w:sz w:val="24"/>
                <w:szCs w:val="24"/>
                <w:lang w:eastAsia="et-EE"/>
              </w:rPr>
              <w:t>6</w:t>
            </w:r>
          </w:p>
        </w:tc>
      </w:tr>
      <w:tr w:rsidR="00B8351C" w:rsidRPr="007E6BFC" w:rsidTr="00E51AA5">
        <w:trPr>
          <w:gridAfter w:val="1"/>
          <w:wAfter w:w="373" w:type="dxa"/>
          <w:trHeight w:hRule="exact" w:val="340"/>
        </w:trPr>
        <w:tc>
          <w:tcPr>
            <w:tcW w:w="5173"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Tegevustulem</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367" w:type="dxa"/>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700 955</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961 944</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u w:val="single"/>
                <w:lang w:eastAsia="et-EE"/>
              </w:rPr>
            </w:pPr>
            <w:r w:rsidRPr="007E6BFC">
              <w:rPr>
                <w:rFonts w:eastAsia="Times New Roman" w:cs="Times New Roman"/>
                <w:sz w:val="24"/>
                <w:szCs w:val="24"/>
                <w:u w:val="single"/>
                <w:lang w:eastAsia="et-EE"/>
              </w:rPr>
              <w:t>Korrigeerimised:</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u w:val="single"/>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Põhivara amortisatsioon ja ümberhindlus</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3 307 690</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3 172 541</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Põhivara soetuse käibemaksukulu</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1 046 462</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2 177 631</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Kasum/kahjum materiaalse põhivara müügist</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-353 677</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-2 117 649</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Sihtfinantseerimine põhivara soetuseks (tulu)</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-373 598</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-277 941</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Korrigeeritud tegevustulem</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4 327 832</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3 916 526</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Põhitegevusega seotud käibevara netomuutus</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-201 670</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163 158</w:t>
            </w:r>
          </w:p>
        </w:tc>
      </w:tr>
      <w:tr w:rsidR="00B8351C" w:rsidRPr="007E6BFC" w:rsidTr="00E51AA5">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Põhitegevusega seotud kohustiste netomuutus</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516 620</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388 913</w:t>
            </w:r>
          </w:p>
        </w:tc>
      </w:tr>
      <w:tr w:rsidR="00B8351C" w:rsidRPr="007E6BFC" w:rsidTr="00E51AA5">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rahavood põhitegevusest</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4 642 781</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4 468 597</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Rahavood investeerimistegevusest</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p>
        </w:tc>
        <w:tc>
          <w:tcPr>
            <w:tcW w:w="1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Tasutud põhivara soetamisel</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w:t>
            </w:r>
            <w:r w:rsidR="003B4ADC">
              <w:rPr>
                <w:rFonts w:eastAsia="Times New Roman" w:cs="Times New Roman"/>
                <w:sz w:val="24"/>
                <w:szCs w:val="24"/>
                <w:lang w:eastAsia="et-EE"/>
              </w:rPr>
              <w:t> 469 743</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-13 338 605</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Laekunud põhivara müügist</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CB27EF" w:rsidRDefault="00B8351C" w:rsidP="00E51AA5">
            <w:pPr>
              <w:spacing w:after="0" w:line="240" w:lineRule="auto"/>
              <w:jc w:val="right"/>
              <w:rPr>
                <w:rFonts w:eastAsia="Times New Roman" w:cs="Times New Roman"/>
                <w:sz w:val="24"/>
                <w:szCs w:val="24"/>
                <w:lang w:eastAsia="et-EE"/>
              </w:rPr>
            </w:pPr>
            <w:r w:rsidRPr="00CB27EF">
              <w:rPr>
                <w:rFonts w:eastAsia="Times New Roman" w:cs="Times New Roman"/>
                <w:sz w:val="24"/>
                <w:szCs w:val="24"/>
                <w:lang w:eastAsia="et-EE"/>
              </w:rPr>
              <w:t>374 000</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2 178 333</w:t>
            </w:r>
          </w:p>
        </w:tc>
      </w:tr>
      <w:tr w:rsidR="00B8351C" w:rsidRPr="007E6BFC" w:rsidTr="00E51AA5">
        <w:trPr>
          <w:trHeight w:hRule="exact" w:val="340"/>
        </w:trPr>
        <w:tc>
          <w:tcPr>
            <w:tcW w:w="5173"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lastRenderedPageBreak/>
              <w:t xml:space="preserve">   Laekunud sihtfinantseerimine põhivara soetuseks</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3B4ADC" w:rsidP="00E51AA5">
            <w:pPr>
              <w:spacing w:after="0" w:line="240" w:lineRule="auto"/>
              <w:jc w:val="center"/>
              <w:rPr>
                <w:rFonts w:eastAsia="Times New Roman" w:cs="Times New Roman"/>
                <w:sz w:val="24"/>
                <w:szCs w:val="24"/>
                <w:lang w:eastAsia="et-EE"/>
              </w:rPr>
            </w:pPr>
            <w:r>
              <w:rPr>
                <w:rFonts w:eastAsia="Times New Roman" w:cs="Times New Roman"/>
                <w:sz w:val="24"/>
                <w:szCs w:val="24"/>
                <w:lang w:eastAsia="et-EE"/>
              </w:rPr>
              <w:t>420 368</w:t>
            </w:r>
          </w:p>
        </w:tc>
        <w:tc>
          <w:tcPr>
            <w:tcW w:w="1740" w:type="dxa"/>
            <w:gridSpan w:val="2"/>
            <w:tcBorders>
              <w:top w:val="nil"/>
              <w:left w:val="nil"/>
              <w:bottom w:val="nil"/>
              <w:right w:val="nil"/>
            </w:tcBorders>
            <w:shd w:val="clear" w:color="auto" w:fill="auto"/>
            <w:noWrap/>
            <w:vAlign w:val="bottom"/>
          </w:tcPr>
          <w:p w:rsidR="00B8351C" w:rsidRPr="007E6BFC" w:rsidRDefault="003B4ADC" w:rsidP="00E51AA5">
            <w:pPr>
              <w:spacing w:after="0" w:line="240" w:lineRule="auto"/>
              <w:jc w:val="center"/>
              <w:rPr>
                <w:rFonts w:eastAsia="Times New Roman" w:cs="Times New Roman"/>
                <w:sz w:val="24"/>
                <w:szCs w:val="24"/>
                <w:lang w:eastAsia="et-EE"/>
              </w:rPr>
            </w:pPr>
            <w:r>
              <w:rPr>
                <w:rFonts w:eastAsia="Times New Roman" w:cs="Times New Roman"/>
                <w:sz w:val="24"/>
                <w:szCs w:val="24"/>
                <w:lang w:eastAsia="et-EE"/>
              </w:rPr>
              <w:t xml:space="preserve">          0</w:t>
            </w:r>
          </w:p>
        </w:tc>
      </w:tr>
      <w:tr w:rsidR="00B8351C" w:rsidRPr="007E6BFC" w:rsidTr="00E51AA5">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Laekunud intresse ja muid finantstulusid </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right"/>
              <w:rPr>
                <w:rFonts w:eastAsia="Times New Roman" w:cs="Times New Roman"/>
                <w:sz w:val="24"/>
                <w:szCs w:val="24"/>
                <w:lang w:eastAsia="et-EE"/>
              </w:rPr>
            </w:pPr>
            <w:r w:rsidRPr="00CB27EF">
              <w:rPr>
                <w:rFonts w:eastAsia="Times New Roman" w:cs="Times New Roman"/>
                <w:sz w:val="24"/>
                <w:szCs w:val="24"/>
                <w:lang w:eastAsia="et-EE"/>
              </w:rPr>
              <w:t>150</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121</w:t>
            </w:r>
          </w:p>
        </w:tc>
      </w:tr>
      <w:tr w:rsidR="00B8351C" w:rsidRPr="007E6BFC" w:rsidTr="00E51AA5">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rahavood investeerimistegevusest</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-5 675 227</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-10 392 040</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Rahavood finantseerimistegevusest</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center"/>
              <w:rPr>
                <w:rFonts w:eastAsia="Times New Roman" w:cs="Times New Roman"/>
                <w:sz w:val="24"/>
                <w:szCs w:val="24"/>
                <w:lang w:eastAsia="et-EE"/>
              </w:rPr>
            </w:pP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Laekunud saadud laene</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2 800 000</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5 900 000</w:t>
            </w:r>
          </w:p>
        </w:tc>
      </w:tr>
      <w:tr w:rsidR="00B8351C" w:rsidRPr="007E6BFC" w:rsidTr="00E51AA5">
        <w:trPr>
          <w:gridAfter w:val="1"/>
          <w:wAfter w:w="373" w:type="dxa"/>
          <w:trHeight w:hRule="exact" w:val="340"/>
        </w:trPr>
        <w:tc>
          <w:tcPr>
            <w:tcW w:w="4800" w:type="dxa"/>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Tagasi makstud saadud laene</w:t>
            </w:r>
          </w:p>
        </w:tc>
        <w:tc>
          <w:tcPr>
            <w:tcW w:w="740" w:type="dxa"/>
            <w:gridSpan w:val="2"/>
            <w:tcBorders>
              <w:top w:val="nil"/>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-1 714 132</w:t>
            </w:r>
          </w:p>
        </w:tc>
        <w:tc>
          <w:tcPr>
            <w:tcW w:w="1740" w:type="dxa"/>
            <w:gridSpan w:val="2"/>
            <w:tcBorders>
              <w:top w:val="nil"/>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-1 027 228</w:t>
            </w:r>
          </w:p>
        </w:tc>
      </w:tr>
      <w:tr w:rsidR="00B8351C" w:rsidRPr="007E6BFC" w:rsidTr="00E51AA5">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 xml:space="preserve">   Tasutud intresse ja muid finantskulusid</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sz w:val="24"/>
                <w:szCs w:val="24"/>
                <w:lang w:eastAsia="et-EE"/>
              </w:rPr>
            </w:pPr>
            <w:r w:rsidRPr="007E6BFC">
              <w:rPr>
                <w:rFonts w:eastAsia="Times New Roman" w:cs="Times New Roman"/>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-61 969</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-49 382</w:t>
            </w:r>
          </w:p>
        </w:tc>
      </w:tr>
      <w:tr w:rsidR="00B8351C" w:rsidRPr="007E6BFC" w:rsidTr="00B8351C">
        <w:trPr>
          <w:gridAfter w:val="1"/>
          <w:wAfter w:w="373" w:type="dxa"/>
          <w:trHeight w:hRule="exact" w:val="340"/>
        </w:trPr>
        <w:tc>
          <w:tcPr>
            <w:tcW w:w="4800" w:type="dxa"/>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Kokku rahavood finantseerimistegevusest</w:t>
            </w:r>
          </w:p>
        </w:tc>
        <w:tc>
          <w:tcPr>
            <w:tcW w:w="740" w:type="dxa"/>
            <w:gridSpan w:val="2"/>
            <w:tcBorders>
              <w:top w:val="nil"/>
              <w:left w:val="nil"/>
              <w:bottom w:val="double" w:sz="6" w:space="0" w:color="auto"/>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b/>
                <w:bCs/>
                <w:sz w:val="24"/>
                <w:szCs w:val="24"/>
                <w:lang w:eastAsia="et-EE"/>
              </w:rPr>
            </w:pPr>
            <w:r w:rsidRPr="007E6BFC">
              <w:rPr>
                <w:rFonts w:eastAsia="Times New Roman" w:cs="Times New Roman"/>
                <w:b/>
                <w:bCs/>
                <w:sz w:val="24"/>
                <w:szCs w:val="24"/>
                <w:lang w:eastAsia="et-EE"/>
              </w:rPr>
              <w:t> </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1 023 899</w:t>
            </w:r>
          </w:p>
        </w:tc>
        <w:tc>
          <w:tcPr>
            <w:tcW w:w="1740" w:type="dxa"/>
            <w:gridSpan w:val="2"/>
            <w:tcBorders>
              <w:top w:val="nil"/>
              <w:left w:val="nil"/>
              <w:bottom w:val="double" w:sz="6"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4 823 390</w:t>
            </w:r>
          </w:p>
        </w:tc>
      </w:tr>
      <w:tr w:rsidR="00B8351C" w:rsidRPr="007E6BFC" w:rsidTr="00B8351C">
        <w:trPr>
          <w:gridAfter w:val="1"/>
          <w:wAfter w:w="373" w:type="dxa"/>
          <w:trHeight w:hRule="exact" w:val="340"/>
        </w:trPr>
        <w:tc>
          <w:tcPr>
            <w:tcW w:w="4800" w:type="dxa"/>
            <w:tcBorders>
              <w:top w:val="double" w:sz="6"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Rahavood kokku</w:t>
            </w:r>
          </w:p>
        </w:tc>
        <w:tc>
          <w:tcPr>
            <w:tcW w:w="740" w:type="dxa"/>
            <w:gridSpan w:val="2"/>
            <w:tcBorders>
              <w:top w:val="double" w:sz="6"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p>
        </w:tc>
        <w:tc>
          <w:tcPr>
            <w:tcW w:w="1740" w:type="dxa"/>
            <w:gridSpan w:val="2"/>
            <w:tcBorders>
              <w:top w:val="double" w:sz="6"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-8 546</w:t>
            </w:r>
          </w:p>
        </w:tc>
        <w:tc>
          <w:tcPr>
            <w:tcW w:w="1740" w:type="dxa"/>
            <w:gridSpan w:val="2"/>
            <w:tcBorders>
              <w:top w:val="double" w:sz="6"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-1 100 054</w:t>
            </w:r>
          </w:p>
        </w:tc>
      </w:tr>
      <w:tr w:rsidR="00B8351C" w:rsidRPr="007E6BFC" w:rsidTr="00B8351C">
        <w:trPr>
          <w:gridAfter w:val="1"/>
          <w:wAfter w:w="373" w:type="dxa"/>
          <w:trHeight w:hRule="exact" w:val="340"/>
        </w:trPr>
        <w:tc>
          <w:tcPr>
            <w:tcW w:w="4800" w:type="dxa"/>
            <w:tcBorders>
              <w:top w:val="single" w:sz="4"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 ja selle ekvivalendid perioodi algul</w:t>
            </w:r>
          </w:p>
        </w:tc>
        <w:tc>
          <w:tcPr>
            <w:tcW w:w="740" w:type="dxa"/>
            <w:gridSpan w:val="2"/>
            <w:tcBorders>
              <w:top w:val="single" w:sz="4"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p>
        </w:tc>
        <w:tc>
          <w:tcPr>
            <w:tcW w:w="1740" w:type="dxa"/>
            <w:gridSpan w:val="2"/>
            <w:tcBorders>
              <w:top w:val="single" w:sz="4"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189 343</w:t>
            </w:r>
          </w:p>
        </w:tc>
        <w:tc>
          <w:tcPr>
            <w:tcW w:w="1740" w:type="dxa"/>
            <w:gridSpan w:val="2"/>
            <w:tcBorders>
              <w:top w:val="single" w:sz="4"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1 289 397</w:t>
            </w:r>
          </w:p>
        </w:tc>
      </w:tr>
      <w:tr w:rsidR="00B8351C" w:rsidRPr="007E6BFC" w:rsidTr="00B8351C">
        <w:trPr>
          <w:gridAfter w:val="1"/>
          <w:wAfter w:w="373" w:type="dxa"/>
          <w:trHeight w:hRule="exact" w:val="340"/>
        </w:trPr>
        <w:tc>
          <w:tcPr>
            <w:tcW w:w="4800" w:type="dxa"/>
            <w:tcBorders>
              <w:top w:val="single" w:sz="4"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r w:rsidRPr="007E6BFC">
              <w:rPr>
                <w:rFonts w:eastAsia="Times New Roman" w:cs="Times New Roman"/>
                <w:sz w:val="24"/>
                <w:szCs w:val="24"/>
                <w:lang w:eastAsia="et-EE"/>
              </w:rPr>
              <w:t>Raha ja selle ekvivalentide muutus</w:t>
            </w:r>
          </w:p>
        </w:tc>
        <w:tc>
          <w:tcPr>
            <w:tcW w:w="740" w:type="dxa"/>
            <w:gridSpan w:val="2"/>
            <w:tcBorders>
              <w:top w:val="single" w:sz="4" w:space="0" w:color="auto"/>
              <w:left w:val="nil"/>
              <w:bottom w:val="single" w:sz="4" w:space="0" w:color="auto"/>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sz w:val="24"/>
                <w:szCs w:val="24"/>
                <w:lang w:eastAsia="et-EE"/>
              </w:rPr>
            </w:pPr>
          </w:p>
        </w:tc>
        <w:tc>
          <w:tcPr>
            <w:tcW w:w="1740" w:type="dxa"/>
            <w:gridSpan w:val="2"/>
            <w:tcBorders>
              <w:top w:val="single" w:sz="4"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-8 546</w:t>
            </w:r>
          </w:p>
        </w:tc>
        <w:tc>
          <w:tcPr>
            <w:tcW w:w="1740" w:type="dxa"/>
            <w:gridSpan w:val="2"/>
            <w:tcBorders>
              <w:top w:val="single" w:sz="4" w:space="0" w:color="auto"/>
              <w:left w:val="nil"/>
              <w:bottom w:val="single" w:sz="4" w:space="0" w:color="auto"/>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sz w:val="24"/>
                <w:szCs w:val="24"/>
                <w:lang w:eastAsia="et-EE"/>
              </w:rPr>
            </w:pPr>
            <w:r>
              <w:rPr>
                <w:rFonts w:eastAsia="Times New Roman" w:cs="Times New Roman"/>
                <w:sz w:val="24"/>
                <w:szCs w:val="24"/>
                <w:lang w:eastAsia="et-EE"/>
              </w:rPr>
              <w:t>-1 100 054</w:t>
            </w:r>
          </w:p>
        </w:tc>
      </w:tr>
      <w:tr w:rsidR="00B8351C" w:rsidRPr="007E6BFC" w:rsidTr="00B8351C">
        <w:trPr>
          <w:gridAfter w:val="1"/>
          <w:wAfter w:w="373" w:type="dxa"/>
          <w:trHeight w:hRule="exact" w:val="340"/>
        </w:trPr>
        <w:tc>
          <w:tcPr>
            <w:tcW w:w="4800" w:type="dxa"/>
            <w:tcBorders>
              <w:top w:val="single" w:sz="4" w:space="0" w:color="auto"/>
              <w:left w:val="nil"/>
              <w:bottom w:val="nil"/>
              <w:right w:val="nil"/>
            </w:tcBorders>
            <w:shd w:val="clear" w:color="auto" w:fill="auto"/>
            <w:noWrap/>
            <w:vAlign w:val="bottom"/>
            <w:hideMark/>
          </w:tcPr>
          <w:p w:rsidR="00B8351C" w:rsidRPr="007E6BFC" w:rsidRDefault="00B8351C" w:rsidP="00E51AA5">
            <w:pPr>
              <w:spacing w:after="0" w:line="240" w:lineRule="auto"/>
              <w:rPr>
                <w:rFonts w:eastAsia="Times New Roman" w:cs="Times New Roman"/>
                <w:b/>
                <w:bCs/>
                <w:sz w:val="24"/>
                <w:szCs w:val="24"/>
                <w:lang w:eastAsia="et-EE"/>
              </w:rPr>
            </w:pPr>
            <w:r w:rsidRPr="007E6BFC">
              <w:rPr>
                <w:rFonts w:eastAsia="Times New Roman" w:cs="Times New Roman"/>
                <w:b/>
                <w:bCs/>
                <w:sz w:val="24"/>
                <w:szCs w:val="24"/>
                <w:lang w:eastAsia="et-EE"/>
              </w:rPr>
              <w:t>Raha ja selle ekvivalendid perioodi lõpul</w:t>
            </w:r>
          </w:p>
        </w:tc>
        <w:tc>
          <w:tcPr>
            <w:tcW w:w="740" w:type="dxa"/>
            <w:gridSpan w:val="2"/>
            <w:tcBorders>
              <w:top w:val="single" w:sz="4" w:space="0" w:color="auto"/>
              <w:left w:val="nil"/>
              <w:bottom w:val="nil"/>
              <w:right w:val="nil"/>
            </w:tcBorders>
            <w:shd w:val="clear" w:color="auto" w:fill="auto"/>
            <w:noWrap/>
            <w:vAlign w:val="bottom"/>
            <w:hideMark/>
          </w:tcPr>
          <w:p w:rsidR="00B8351C" w:rsidRPr="007E6BFC" w:rsidRDefault="00B8351C" w:rsidP="00E51AA5">
            <w:pPr>
              <w:spacing w:after="0" w:line="240" w:lineRule="auto"/>
              <w:jc w:val="center"/>
              <w:rPr>
                <w:rFonts w:eastAsia="Times New Roman" w:cs="Times New Roman"/>
                <w:sz w:val="24"/>
                <w:szCs w:val="24"/>
                <w:lang w:eastAsia="et-EE"/>
              </w:rPr>
            </w:pPr>
          </w:p>
        </w:tc>
        <w:tc>
          <w:tcPr>
            <w:tcW w:w="1740" w:type="dxa"/>
            <w:gridSpan w:val="2"/>
            <w:tcBorders>
              <w:top w:val="single" w:sz="4" w:space="0" w:color="auto"/>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180 797</w:t>
            </w:r>
          </w:p>
        </w:tc>
        <w:tc>
          <w:tcPr>
            <w:tcW w:w="1740" w:type="dxa"/>
            <w:gridSpan w:val="2"/>
            <w:tcBorders>
              <w:top w:val="single" w:sz="4" w:space="0" w:color="auto"/>
              <w:left w:val="nil"/>
              <w:bottom w:val="nil"/>
              <w:right w:val="nil"/>
            </w:tcBorders>
            <w:shd w:val="clear" w:color="auto" w:fill="auto"/>
            <w:noWrap/>
            <w:vAlign w:val="bottom"/>
          </w:tcPr>
          <w:p w:rsidR="00B8351C" w:rsidRPr="007E6BFC" w:rsidRDefault="00B8351C" w:rsidP="00E51AA5">
            <w:pPr>
              <w:spacing w:after="0" w:line="240" w:lineRule="auto"/>
              <w:jc w:val="right"/>
              <w:rPr>
                <w:rFonts w:eastAsia="Times New Roman" w:cs="Times New Roman"/>
                <w:b/>
                <w:bCs/>
                <w:sz w:val="24"/>
                <w:szCs w:val="24"/>
                <w:lang w:eastAsia="et-EE"/>
              </w:rPr>
            </w:pPr>
            <w:r>
              <w:rPr>
                <w:rFonts w:eastAsia="Times New Roman" w:cs="Times New Roman"/>
                <w:b/>
                <w:bCs/>
                <w:sz w:val="24"/>
                <w:szCs w:val="24"/>
                <w:lang w:eastAsia="et-EE"/>
              </w:rPr>
              <w:t>189 343</w:t>
            </w:r>
          </w:p>
        </w:tc>
      </w:tr>
    </w:tbl>
    <w:p w:rsidR="002700A4" w:rsidRDefault="002700A4" w:rsidP="002700A4">
      <w:pPr>
        <w:pStyle w:val="Pealkiri4"/>
      </w:pPr>
    </w:p>
    <w:p w:rsidR="005F25FA" w:rsidRDefault="005F25FA" w:rsidP="007D2321">
      <w:pPr>
        <w:pStyle w:val="Pealkiri3"/>
      </w:pPr>
    </w:p>
    <w:p w:rsidR="00B8351C" w:rsidRPr="00B8351C" w:rsidRDefault="00B8351C" w:rsidP="00B8351C"/>
    <w:p w:rsidR="00736EC9" w:rsidRPr="007E6BFC" w:rsidRDefault="00736EC9" w:rsidP="007D2321">
      <w:pPr>
        <w:pStyle w:val="Pealkiri3"/>
      </w:pPr>
      <w:bookmarkStart w:id="152" w:name="_Toc511314537"/>
      <w:r w:rsidRPr="007E6BFC">
        <w:t>Lisa 22  Selgitused eelarve täitmise aruande kohta</w:t>
      </w:r>
      <w:bookmarkEnd w:id="152"/>
    </w:p>
    <w:p w:rsidR="00736EC9" w:rsidRPr="007E6BFC" w:rsidRDefault="00736EC9" w:rsidP="00736EC9">
      <w:pPr>
        <w:keepNext/>
        <w:spacing w:after="0" w:line="240" w:lineRule="auto"/>
        <w:rPr>
          <w:rFonts w:eastAsia="Times New Roman" w:cs="Times New Roman"/>
          <w:b/>
          <w:bCs/>
          <w:sz w:val="24"/>
          <w:szCs w:val="24"/>
        </w:rPr>
      </w:pPr>
    </w:p>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2017.a eelarve korrigeerimised olid:</w:t>
      </w:r>
    </w:p>
    <w:tbl>
      <w:tblPr>
        <w:tblW w:w="9180" w:type="dxa"/>
        <w:tblCellMar>
          <w:left w:w="10" w:type="dxa"/>
          <w:right w:w="10" w:type="dxa"/>
        </w:tblCellMar>
        <w:tblLook w:val="0000" w:firstRow="0" w:lastRow="0" w:firstColumn="0" w:lastColumn="0" w:noHBand="0" w:noVBand="0"/>
      </w:tblPr>
      <w:tblGrid>
        <w:gridCol w:w="6912"/>
        <w:gridCol w:w="1134"/>
        <w:gridCol w:w="1134"/>
      </w:tblGrid>
      <w:tr w:rsidR="00F20A9E" w:rsidRPr="00F20A9E" w:rsidTr="00F20A9E">
        <w:trPr>
          <w:trHeight w:hRule="exact" w:val="340"/>
        </w:trPr>
        <w:tc>
          <w:tcPr>
            <w:tcW w:w="6912" w:type="dxa"/>
            <w:tcBorders>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rPr>
                <w:rFonts w:eastAsia="Times New Roman" w:cs="Times New Roman"/>
                <w:b/>
                <w:sz w:val="24"/>
                <w:szCs w:val="24"/>
              </w:rPr>
            </w:pPr>
            <w:r w:rsidRPr="00F20A9E">
              <w:rPr>
                <w:rFonts w:eastAsia="Times New Roman" w:cs="Times New Roman"/>
                <w:b/>
                <w:sz w:val="24"/>
                <w:szCs w:val="24"/>
              </w:rPr>
              <w:t>Põhitegevuse tulude eelarve korrigeerimine kokku</w:t>
            </w:r>
          </w:p>
        </w:tc>
        <w:tc>
          <w:tcPr>
            <w:tcW w:w="1134" w:type="dxa"/>
            <w:tcBorders>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jc w:val="right"/>
              <w:rPr>
                <w:rFonts w:eastAsia="Times New Roman" w:cs="Times New Roman"/>
                <w:b/>
                <w:sz w:val="24"/>
                <w:szCs w:val="24"/>
              </w:rPr>
            </w:pPr>
          </w:p>
        </w:tc>
        <w:tc>
          <w:tcPr>
            <w:tcW w:w="1134" w:type="dxa"/>
            <w:tcBorders>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jc w:val="right"/>
              <w:rPr>
                <w:rFonts w:eastAsia="Times New Roman" w:cs="Times New Roman"/>
                <w:b/>
                <w:sz w:val="24"/>
                <w:szCs w:val="24"/>
              </w:rPr>
            </w:pPr>
            <w:r w:rsidRPr="00F20A9E">
              <w:rPr>
                <w:rFonts w:eastAsia="Times New Roman" w:cs="Times New Roman"/>
                <w:b/>
                <w:sz w:val="24"/>
                <w:szCs w:val="24"/>
              </w:rPr>
              <w:t>744 157</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Füüsilise isiku tulumaks</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221 652</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Sihtotstarbelised toetused jooksvateks kuludeks</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293 703</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tabs>
                <w:tab w:val="left" w:pos="300"/>
              </w:tabs>
              <w:spacing w:after="0" w:line="240" w:lineRule="auto"/>
              <w:ind w:left="284"/>
              <w:rPr>
                <w:rFonts w:eastAsia="Times New Roman" w:cs="Times New Roman"/>
                <w:sz w:val="24"/>
                <w:szCs w:val="24"/>
              </w:rPr>
            </w:pPr>
            <w:r w:rsidRPr="00F20A9E">
              <w:rPr>
                <w:rFonts w:eastAsia="Times New Roman" w:cs="Times New Roman"/>
                <w:sz w:val="24"/>
                <w:szCs w:val="24"/>
              </w:rPr>
              <w:t>Toetusfond</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228 802</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rPr>
                <w:rFonts w:eastAsia="Times New Roman" w:cs="Times New Roman"/>
                <w:b/>
                <w:sz w:val="24"/>
                <w:szCs w:val="24"/>
              </w:rPr>
            </w:pPr>
            <w:r w:rsidRPr="00F20A9E">
              <w:rPr>
                <w:rFonts w:eastAsia="Times New Roman" w:cs="Times New Roman"/>
                <w:b/>
                <w:sz w:val="24"/>
                <w:szCs w:val="24"/>
              </w:rPr>
              <w:t>Põhitegevuse kulude eelarve korrigeerimine kokku</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b/>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363" w:firstLine="222"/>
              <w:jc w:val="right"/>
              <w:rPr>
                <w:rFonts w:eastAsia="Times New Roman" w:cs="Times New Roman"/>
                <w:b/>
                <w:sz w:val="24"/>
                <w:szCs w:val="24"/>
              </w:rPr>
            </w:pPr>
            <w:r w:rsidRPr="0088686E">
              <w:rPr>
                <w:rFonts w:eastAsia="Times New Roman" w:cs="Times New Roman"/>
                <w:b/>
                <w:sz w:val="24"/>
                <w:szCs w:val="24"/>
              </w:rPr>
              <w:t>1 185 038 0038 038</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Eraldised</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tabs>
                <w:tab w:val="left" w:pos="353"/>
              </w:tabs>
              <w:spacing w:after="0" w:line="240" w:lineRule="auto"/>
              <w:ind w:right="92"/>
              <w:jc w:val="right"/>
              <w:rPr>
                <w:rFonts w:eastAsia="Times New Roman" w:cs="Times New Roman"/>
                <w:sz w:val="24"/>
                <w:szCs w:val="24"/>
              </w:rPr>
            </w:pPr>
            <w:r w:rsidRPr="0088686E">
              <w:rPr>
                <w:rFonts w:eastAsia="Times New Roman" w:cs="Times New Roman"/>
                <w:sz w:val="24"/>
                <w:szCs w:val="24"/>
              </w:rPr>
              <w:t>120 682</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right="-533" w:firstLine="491"/>
              <w:rPr>
                <w:rFonts w:eastAsia="Times New Roman" w:cs="Times New Roman"/>
                <w:sz w:val="24"/>
                <w:szCs w:val="24"/>
              </w:rPr>
            </w:pPr>
            <w:r w:rsidRPr="00F20A9E">
              <w:rPr>
                <w:rFonts w:eastAsia="Times New Roman" w:cs="Times New Roman"/>
                <w:sz w:val="24"/>
                <w:szCs w:val="24"/>
              </w:rPr>
              <w:t xml:space="preserve">Likviidsete varade arvelt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19 755</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firstLine="491"/>
              <w:rPr>
                <w:rFonts w:eastAsia="Times New Roman" w:cs="Times New Roman"/>
                <w:sz w:val="24"/>
                <w:szCs w:val="24"/>
              </w:rPr>
            </w:pPr>
            <w:r w:rsidRPr="00F20A9E">
              <w:rPr>
                <w:rFonts w:eastAsia="Times New Roman" w:cs="Times New Roman"/>
                <w:sz w:val="24"/>
                <w:szCs w:val="24"/>
              </w:rPr>
              <w:t xml:space="preserve">Toetusfondi korrigeerimine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13 345</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firstLine="491"/>
              <w:rPr>
                <w:rFonts w:eastAsia="Times New Roman" w:cs="Times New Roman"/>
                <w:sz w:val="24"/>
                <w:szCs w:val="24"/>
              </w:rPr>
            </w:pPr>
            <w:r w:rsidRPr="00F20A9E">
              <w:rPr>
                <w:rFonts w:eastAsia="Times New Roman" w:cs="Times New Roman"/>
                <w:sz w:val="24"/>
                <w:szCs w:val="24"/>
              </w:rPr>
              <w:t>Tulumaksu arvelt</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90 128</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right="175" w:firstLine="491"/>
              <w:rPr>
                <w:rFonts w:eastAsia="Times New Roman" w:cs="Times New Roman"/>
                <w:sz w:val="24"/>
                <w:szCs w:val="24"/>
              </w:rPr>
            </w:pPr>
            <w:r w:rsidRPr="00F20A9E">
              <w:rPr>
                <w:rFonts w:eastAsia="Times New Roman" w:cs="Times New Roman"/>
                <w:sz w:val="24"/>
                <w:szCs w:val="24"/>
              </w:rPr>
              <w:t xml:space="preserve">Majandamiskuludesse ümbertõstmine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-7 200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right="175" w:firstLine="491"/>
              <w:rPr>
                <w:rFonts w:eastAsia="Times New Roman" w:cs="Times New Roman"/>
                <w:sz w:val="24"/>
                <w:szCs w:val="24"/>
              </w:rPr>
            </w:pPr>
            <w:r w:rsidRPr="00F20A9E">
              <w:rPr>
                <w:rFonts w:eastAsia="Times New Roman" w:cs="Times New Roman"/>
                <w:sz w:val="24"/>
                <w:szCs w:val="24"/>
              </w:rPr>
              <w:t>Majandamiskulude arvelt</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5 170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360" w:right="175" w:firstLine="491"/>
              <w:rPr>
                <w:rFonts w:eastAsia="Times New Roman" w:cs="Times New Roman"/>
                <w:sz w:val="24"/>
                <w:szCs w:val="24"/>
              </w:rPr>
            </w:pPr>
            <w:r w:rsidRPr="00F20A9E">
              <w:rPr>
                <w:rFonts w:eastAsia="Times New Roman" w:cs="Times New Roman"/>
                <w:sz w:val="24"/>
                <w:szCs w:val="24"/>
              </w:rPr>
              <w:t>Investeeringutesse ümbertõstmine</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-516</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right="92"/>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 xml:space="preserve"> Personalikulud</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160 049</w:t>
            </w:r>
          </w:p>
        </w:tc>
      </w:tr>
      <w:tr w:rsidR="00F20A9E" w:rsidRPr="00F20A9E" w:rsidTr="00F20A9E">
        <w:trPr>
          <w:trHeight w:hRule="exact" w:val="312"/>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426" w:firstLine="425"/>
              <w:rPr>
                <w:rFonts w:eastAsia="Times New Roman" w:cs="Times New Roman"/>
                <w:sz w:val="24"/>
                <w:szCs w:val="24"/>
              </w:rPr>
            </w:pPr>
            <w:r w:rsidRPr="00F20A9E">
              <w:rPr>
                <w:rFonts w:eastAsia="Times New Roman" w:cs="Times New Roman"/>
                <w:sz w:val="24"/>
                <w:szCs w:val="24"/>
              </w:rPr>
              <w:t xml:space="preserve">Toetusfondi korrigeerimine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124 144</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12"/>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426" w:firstLine="425"/>
              <w:rPr>
                <w:rFonts w:eastAsia="Times New Roman" w:cs="Times New Roman"/>
                <w:sz w:val="24"/>
                <w:szCs w:val="24"/>
              </w:rPr>
            </w:pPr>
            <w:r w:rsidRPr="00F20A9E">
              <w:rPr>
                <w:rFonts w:eastAsia="Times New Roman" w:cs="Times New Roman"/>
                <w:sz w:val="24"/>
                <w:szCs w:val="24"/>
              </w:rPr>
              <w:t xml:space="preserve">Likviidsete varade arvelt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3</w:t>
            </w:r>
            <w:r w:rsidR="00175F59" w:rsidRPr="0088686E">
              <w:rPr>
                <w:rFonts w:eastAsia="Times New Roman" w:cs="Times New Roman"/>
                <w:sz w:val="24"/>
                <w:szCs w:val="24"/>
              </w:rPr>
              <w:t>2</w:t>
            </w:r>
            <w:r w:rsidRPr="0088686E">
              <w:rPr>
                <w:rFonts w:eastAsia="Times New Roman" w:cs="Times New Roman"/>
                <w:sz w:val="24"/>
                <w:szCs w:val="24"/>
              </w:rPr>
              <w:t xml:space="preserve"> 415</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12"/>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426" w:firstLine="425"/>
              <w:rPr>
                <w:rFonts w:eastAsia="Times New Roman" w:cs="Times New Roman"/>
                <w:sz w:val="24"/>
                <w:szCs w:val="24"/>
              </w:rPr>
            </w:pPr>
            <w:r w:rsidRPr="00F20A9E">
              <w:rPr>
                <w:rFonts w:eastAsia="Times New Roman" w:cs="Times New Roman"/>
                <w:sz w:val="24"/>
                <w:szCs w:val="24"/>
              </w:rPr>
              <w:t xml:space="preserve">2017 sihtfinantseerimised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3 490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Majandamiskulud</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904 307</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2017.a sihtfinantseerimised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290 213</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Toetusfondi korrigeerimine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91 313</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lastRenderedPageBreak/>
              <w:t xml:space="preserve">Likviidsete varade arvelt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321 371</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Likviidsetesse varadesse   tõstmine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-2 144</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Investeeringutest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70 000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Eraldistest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7 200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Tulumaksu arvelt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131 524</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Eraldistesse ümbertõstmine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-5 170</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Muud kulud</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0</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Reservfond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-1 617</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644" w:firstLine="207"/>
              <w:rPr>
                <w:rFonts w:eastAsia="Times New Roman" w:cs="Times New Roman"/>
                <w:sz w:val="24"/>
                <w:szCs w:val="24"/>
              </w:rPr>
            </w:pPr>
            <w:r w:rsidRPr="00F20A9E">
              <w:rPr>
                <w:rFonts w:eastAsia="Times New Roman" w:cs="Times New Roman"/>
                <w:sz w:val="24"/>
                <w:szCs w:val="24"/>
              </w:rPr>
              <w:t xml:space="preserve">Kahjude hüvitamine kohtuotsuse alusel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1 617</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rPr>
                <w:rFonts w:eastAsia="Times New Roman" w:cs="Times New Roman"/>
                <w:b/>
                <w:sz w:val="24"/>
                <w:szCs w:val="24"/>
              </w:rPr>
            </w:pPr>
            <w:r w:rsidRPr="00F20A9E">
              <w:rPr>
                <w:rFonts w:eastAsia="Times New Roman" w:cs="Times New Roman"/>
                <w:b/>
                <w:sz w:val="24"/>
                <w:szCs w:val="24"/>
              </w:rPr>
              <w:t xml:space="preserve">Investeerimistegevuse tulude eelarve korrigeerimised kokku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b/>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363"/>
              <w:jc w:val="right"/>
              <w:rPr>
                <w:rFonts w:eastAsia="Times New Roman" w:cs="Times New Roman"/>
                <w:b/>
                <w:sz w:val="24"/>
                <w:szCs w:val="24"/>
              </w:rPr>
            </w:pPr>
            <w:r w:rsidRPr="0088686E">
              <w:rPr>
                <w:rFonts w:eastAsia="Times New Roman" w:cs="Times New Roman"/>
                <w:b/>
                <w:sz w:val="24"/>
                <w:szCs w:val="24"/>
              </w:rPr>
              <w:t>-1 409 080</w:t>
            </w: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 xml:space="preserve">Sihtfinantseerimise korrigeerimine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505"/>
              <w:jc w:val="right"/>
              <w:rPr>
                <w:rFonts w:eastAsia="Times New Roman" w:cs="Times New Roman"/>
                <w:sz w:val="24"/>
                <w:szCs w:val="24"/>
              </w:rPr>
            </w:pPr>
            <w:r w:rsidRPr="0088686E">
              <w:rPr>
                <w:rFonts w:eastAsia="Times New Roman" w:cs="Times New Roman"/>
                <w:sz w:val="24"/>
                <w:szCs w:val="24"/>
              </w:rPr>
              <w:t>-1 472 500</w:t>
            </w: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 xml:space="preserve">Põhivara soetuseks saadud sihtfinantseerimine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63 420</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rPr>
                <w:rFonts w:eastAsia="Times New Roman" w:cs="Times New Roman"/>
                <w:b/>
                <w:sz w:val="24"/>
                <w:szCs w:val="24"/>
              </w:rPr>
            </w:pPr>
            <w:r w:rsidRPr="00F20A9E">
              <w:rPr>
                <w:rFonts w:eastAsia="Times New Roman" w:cs="Times New Roman"/>
                <w:b/>
                <w:sz w:val="24"/>
                <w:szCs w:val="24"/>
              </w:rPr>
              <w:t xml:space="preserve">Investeerimistegevuse kulude eelarve korrigeerimised kokku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b/>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222"/>
              <w:jc w:val="right"/>
              <w:rPr>
                <w:rFonts w:eastAsia="Times New Roman" w:cs="Times New Roman"/>
                <w:b/>
                <w:sz w:val="24"/>
                <w:szCs w:val="24"/>
              </w:rPr>
            </w:pPr>
            <w:r w:rsidRPr="0088686E">
              <w:rPr>
                <w:rFonts w:eastAsia="Times New Roman" w:cs="Times New Roman"/>
                <w:b/>
                <w:sz w:val="24"/>
                <w:szCs w:val="24"/>
              </w:rPr>
              <w:t>-1 388 484</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 xml:space="preserve">Likviidsete varade arvelt                                               </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505"/>
              <w:jc w:val="right"/>
              <w:rPr>
                <w:rFonts w:eastAsia="Times New Roman" w:cs="Times New Roman"/>
                <w:sz w:val="24"/>
                <w:szCs w:val="24"/>
              </w:rPr>
            </w:pPr>
            <w:r w:rsidRPr="0088686E">
              <w:rPr>
                <w:rFonts w:eastAsia="Times New Roman" w:cs="Times New Roman"/>
                <w:sz w:val="24"/>
                <w:szCs w:val="24"/>
              </w:rPr>
              <w:t>1 10</w:t>
            </w:r>
            <w:r w:rsidR="0088686E" w:rsidRPr="0088686E">
              <w:rPr>
                <w:rFonts w:eastAsia="Times New Roman" w:cs="Times New Roman"/>
                <w:sz w:val="24"/>
                <w:szCs w:val="24"/>
              </w:rPr>
              <w:t>5</w:t>
            </w:r>
            <w:r w:rsidRPr="0088686E">
              <w:rPr>
                <w:rFonts w:eastAsia="Times New Roman" w:cs="Times New Roman"/>
                <w:sz w:val="24"/>
                <w:szCs w:val="24"/>
              </w:rPr>
              <w:t xml:space="preserve"> </w:t>
            </w:r>
            <w:r w:rsidR="0088686E" w:rsidRPr="0088686E">
              <w:rPr>
                <w:rFonts w:eastAsia="Times New Roman" w:cs="Times New Roman"/>
                <w:sz w:val="24"/>
                <w:szCs w:val="24"/>
              </w:rPr>
              <w:t>580</w:t>
            </w: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Likviidsetesse varadesse tõstmine</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222"/>
              <w:jc w:val="right"/>
              <w:rPr>
                <w:rFonts w:eastAsia="Times New Roman" w:cs="Times New Roman"/>
                <w:sz w:val="24"/>
                <w:szCs w:val="24"/>
              </w:rPr>
            </w:pPr>
            <w:r w:rsidRPr="0088686E">
              <w:rPr>
                <w:rFonts w:eastAsia="Times New Roman" w:cs="Times New Roman"/>
                <w:sz w:val="24"/>
                <w:szCs w:val="24"/>
              </w:rPr>
              <w:t>-1 015 500</w:t>
            </w:r>
          </w:p>
          <w:p w:rsidR="00F20A9E" w:rsidRPr="0088686E" w:rsidRDefault="00F20A9E" w:rsidP="00F20A9E">
            <w:pPr>
              <w:spacing w:after="0" w:line="240" w:lineRule="auto"/>
              <w:jc w:val="right"/>
              <w:rPr>
                <w:rFonts w:eastAsia="Times New Roman" w:cs="Times New Roman"/>
                <w:sz w:val="24"/>
                <w:szCs w:val="24"/>
              </w:rPr>
            </w:pPr>
          </w:p>
        </w:tc>
      </w:tr>
      <w:tr w:rsidR="00F20A9E" w:rsidRPr="00F20A9E" w:rsidTr="00F20A9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Eraldiste arvelt</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516</w:t>
            </w: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Majandamiskuludesse ümbertõstmine</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r w:rsidRPr="0088686E">
              <w:rPr>
                <w:rFonts w:eastAsia="Times New Roman" w:cs="Times New Roman"/>
                <w:sz w:val="24"/>
                <w:szCs w:val="24"/>
              </w:rPr>
              <w:t>-70 000</w:t>
            </w: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Sihtfinantseerimise korrigeerimine</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ind w:left="-222"/>
              <w:jc w:val="right"/>
              <w:rPr>
                <w:rFonts w:eastAsia="Times New Roman" w:cs="Times New Roman"/>
                <w:sz w:val="24"/>
                <w:szCs w:val="24"/>
              </w:rPr>
            </w:pPr>
            <w:r w:rsidRPr="0088686E">
              <w:rPr>
                <w:rFonts w:eastAsia="Times New Roman" w:cs="Times New Roman"/>
                <w:sz w:val="24"/>
                <w:szCs w:val="24"/>
              </w:rPr>
              <w:t>-1 472 500</w:t>
            </w:r>
          </w:p>
        </w:tc>
      </w:tr>
      <w:tr w:rsidR="00F20A9E" w:rsidRPr="00F20A9E" w:rsidTr="0088686E">
        <w:trPr>
          <w:trHeight w:hRule="exact" w:val="340"/>
        </w:trPr>
        <w:tc>
          <w:tcPr>
            <w:tcW w:w="6912"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ind w:left="284"/>
              <w:rPr>
                <w:rFonts w:eastAsia="Times New Roman" w:cs="Times New Roman"/>
                <w:sz w:val="24"/>
                <w:szCs w:val="24"/>
              </w:rPr>
            </w:pPr>
            <w:r w:rsidRPr="00F20A9E">
              <w:rPr>
                <w:rFonts w:eastAsia="Times New Roman" w:cs="Times New Roman"/>
                <w:sz w:val="24"/>
                <w:szCs w:val="24"/>
              </w:rPr>
              <w:t>2017 sihtfinantseerimine</w:t>
            </w: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F20A9E" w:rsidP="00F20A9E">
            <w:pPr>
              <w:spacing w:after="0" w:line="240" w:lineRule="auto"/>
              <w:jc w:val="right"/>
              <w:rPr>
                <w:rFonts w:eastAsia="Times New Roman" w:cs="Times New Roman"/>
                <w:sz w:val="24"/>
                <w:szCs w:val="24"/>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F20A9E" w:rsidRPr="0088686E" w:rsidRDefault="00DE7FF7" w:rsidP="00F20A9E">
            <w:pPr>
              <w:spacing w:after="0" w:line="240" w:lineRule="auto"/>
              <w:jc w:val="right"/>
              <w:rPr>
                <w:rFonts w:eastAsia="Times New Roman" w:cs="Times New Roman"/>
                <w:sz w:val="24"/>
                <w:szCs w:val="24"/>
              </w:rPr>
            </w:pPr>
            <w:r w:rsidRPr="0088686E">
              <w:rPr>
                <w:rFonts w:eastAsia="Times New Roman" w:cs="Times New Roman"/>
                <w:sz w:val="24"/>
                <w:szCs w:val="24"/>
              </w:rPr>
              <w:t>63 420</w:t>
            </w:r>
          </w:p>
        </w:tc>
      </w:tr>
      <w:tr w:rsidR="00F20A9E" w:rsidRPr="00F20A9E" w:rsidTr="00F20A9E">
        <w:trPr>
          <w:trHeight w:hRule="exact" w:val="340"/>
        </w:trPr>
        <w:tc>
          <w:tcPr>
            <w:tcW w:w="6912" w:type="dxa"/>
            <w:tcBorders>
              <w:top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rPr>
                <w:rFonts w:eastAsia="Times New Roman" w:cs="Times New Roman"/>
                <w:b/>
                <w:sz w:val="24"/>
                <w:szCs w:val="24"/>
              </w:rPr>
            </w:pPr>
            <w:r w:rsidRPr="00F20A9E">
              <w:rPr>
                <w:rFonts w:eastAsia="Times New Roman" w:cs="Times New Roman"/>
                <w:b/>
                <w:sz w:val="24"/>
                <w:szCs w:val="24"/>
              </w:rPr>
              <w:t>Likviidsete varade muutus (kulude katteks)</w:t>
            </w:r>
          </w:p>
        </w:tc>
        <w:tc>
          <w:tcPr>
            <w:tcW w:w="1134" w:type="dxa"/>
            <w:tcBorders>
              <w:top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jc w:val="right"/>
              <w:rPr>
                <w:rFonts w:eastAsia="Times New Roman" w:cs="Times New Roman"/>
                <w:b/>
                <w:sz w:val="24"/>
                <w:szCs w:val="24"/>
              </w:rPr>
            </w:pPr>
          </w:p>
        </w:tc>
        <w:tc>
          <w:tcPr>
            <w:tcW w:w="1134" w:type="dxa"/>
            <w:tcBorders>
              <w:top w:val="single" w:sz="4" w:space="0" w:color="000000"/>
            </w:tcBorders>
            <w:shd w:val="clear" w:color="auto" w:fill="auto"/>
            <w:tcMar>
              <w:top w:w="0" w:type="dxa"/>
              <w:left w:w="108" w:type="dxa"/>
              <w:bottom w:w="0" w:type="dxa"/>
              <w:right w:w="108" w:type="dxa"/>
            </w:tcMar>
            <w:vAlign w:val="bottom"/>
          </w:tcPr>
          <w:p w:rsidR="00F20A9E" w:rsidRPr="00F20A9E" w:rsidRDefault="00F20A9E" w:rsidP="00F20A9E">
            <w:pPr>
              <w:spacing w:after="0" w:line="240" w:lineRule="auto"/>
              <w:jc w:val="right"/>
              <w:rPr>
                <w:rFonts w:eastAsia="Times New Roman" w:cs="Times New Roman"/>
                <w:b/>
                <w:sz w:val="24"/>
                <w:szCs w:val="24"/>
              </w:rPr>
            </w:pPr>
            <w:r w:rsidRPr="00F20A9E">
              <w:rPr>
                <w:rFonts w:eastAsia="Times New Roman" w:cs="Times New Roman"/>
                <w:b/>
                <w:sz w:val="24"/>
                <w:szCs w:val="24"/>
              </w:rPr>
              <w:t>-461 477</w:t>
            </w:r>
          </w:p>
        </w:tc>
      </w:tr>
    </w:tbl>
    <w:p w:rsidR="002700A4" w:rsidRDefault="002700A4" w:rsidP="00F20A9E">
      <w:pPr>
        <w:spacing w:after="0" w:line="240" w:lineRule="auto"/>
        <w:jc w:val="both"/>
        <w:rPr>
          <w:rFonts w:eastAsia="Times New Roman" w:cs="Times New Roman"/>
          <w:sz w:val="24"/>
          <w:szCs w:val="24"/>
        </w:rPr>
      </w:pPr>
    </w:p>
    <w:p w:rsidR="00B8351C" w:rsidRDefault="00F26200" w:rsidP="00F20A9E">
      <w:pPr>
        <w:spacing w:after="0" w:line="240" w:lineRule="auto"/>
        <w:jc w:val="both"/>
        <w:rPr>
          <w:rFonts w:eastAsia="Times New Roman" w:cs="Times New Roman"/>
          <w:sz w:val="24"/>
          <w:szCs w:val="24"/>
        </w:rPr>
      </w:pPr>
      <w:r>
        <w:rPr>
          <w:rFonts w:eastAsia="Times New Roman" w:cs="Times New Roman"/>
          <w:sz w:val="24"/>
          <w:szCs w:val="24"/>
        </w:rPr>
        <w:t>2017. a</w:t>
      </w:r>
      <w:r w:rsidR="00F20A9E" w:rsidRPr="00F20A9E">
        <w:rPr>
          <w:rFonts w:eastAsia="Times New Roman" w:cs="Times New Roman"/>
          <w:sz w:val="24"/>
          <w:szCs w:val="24"/>
        </w:rPr>
        <w:t>asta jooksul ilmnenud täiendavad vajadused erinevates tulu-kulupositsioonides said lahenduse 7 lisaeelarve ja 1 reservfondi kasutamise kaudu.</w:t>
      </w:r>
    </w:p>
    <w:p w:rsidR="00DF15E1" w:rsidRPr="00F20A9E" w:rsidRDefault="00DF15E1" w:rsidP="00F20A9E">
      <w:pPr>
        <w:spacing w:after="0" w:line="240" w:lineRule="auto"/>
        <w:jc w:val="both"/>
        <w:rPr>
          <w:rFonts w:eastAsia="Times New Roman" w:cs="Times New Roman"/>
          <w:sz w:val="24"/>
          <w:szCs w:val="24"/>
        </w:rPr>
      </w:pPr>
    </w:p>
    <w:p w:rsidR="00F20A9E" w:rsidRPr="00064F2C" w:rsidRDefault="003127D5" w:rsidP="00064F2C">
      <w:pPr>
        <w:pStyle w:val="Pealdis1"/>
        <w:spacing w:after="120"/>
        <w:rPr>
          <w:rFonts w:eastAsia="Times New Roman"/>
        </w:rPr>
      </w:pPr>
      <w:bookmarkStart w:id="153" w:name="_Toc511314652"/>
      <w:r>
        <w:rPr>
          <w:rFonts w:eastAsia="Times New Roman"/>
        </w:rPr>
        <w:t xml:space="preserve">Tabel 21. </w:t>
      </w:r>
      <w:r w:rsidR="00F20A9E" w:rsidRPr="00F20A9E">
        <w:rPr>
          <w:rFonts w:eastAsia="Times New Roman"/>
        </w:rPr>
        <w:t>Korrigeeritud eelarve täitmine kuluartiklite lõikes</w:t>
      </w:r>
      <w:bookmarkEnd w:id="153"/>
    </w:p>
    <w:tbl>
      <w:tblPr>
        <w:tblW w:w="9309" w:type="dxa"/>
        <w:tblInd w:w="55" w:type="dxa"/>
        <w:tblCellMar>
          <w:left w:w="10" w:type="dxa"/>
          <w:right w:w="10" w:type="dxa"/>
        </w:tblCellMar>
        <w:tblLook w:val="0000" w:firstRow="0" w:lastRow="0" w:firstColumn="0" w:lastColumn="0" w:noHBand="0" w:noVBand="0"/>
      </w:tblPr>
      <w:tblGrid>
        <w:gridCol w:w="1008"/>
        <w:gridCol w:w="4052"/>
        <w:gridCol w:w="1260"/>
        <w:gridCol w:w="1500"/>
        <w:gridCol w:w="1489"/>
      </w:tblGrid>
      <w:tr w:rsidR="00F20A9E" w:rsidRPr="00F20A9E" w:rsidTr="00F20A9E">
        <w:trPr>
          <w:trHeight w:hRule="exact" w:val="340"/>
          <w:tblHeader/>
        </w:trPr>
        <w:tc>
          <w:tcPr>
            <w:tcW w:w="100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064F2C">
            <w:pPr>
              <w:spacing w:after="0" w:line="240" w:lineRule="auto"/>
              <w:jc w:val="center"/>
              <w:rPr>
                <w:rFonts w:eastAsia="Times New Roman" w:cs="Times New Roman"/>
                <w:sz w:val="24"/>
                <w:szCs w:val="24"/>
              </w:rPr>
            </w:pPr>
            <w:r w:rsidRPr="00F20A9E">
              <w:rPr>
                <w:rFonts w:eastAsia="Times New Roman" w:cs="Times New Roman"/>
                <w:sz w:val="24"/>
                <w:szCs w:val="24"/>
              </w:rPr>
              <w:t>Artikkel</w:t>
            </w:r>
          </w:p>
        </w:tc>
        <w:tc>
          <w:tcPr>
            <w:tcW w:w="4052"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Artikli nimetus</w:t>
            </w:r>
          </w:p>
        </w:tc>
        <w:tc>
          <w:tcPr>
            <w:tcW w:w="1260"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Eelarve</w:t>
            </w:r>
          </w:p>
        </w:tc>
        <w:tc>
          <w:tcPr>
            <w:tcW w:w="1500"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Tegelik</w:t>
            </w:r>
          </w:p>
        </w:tc>
        <w:tc>
          <w:tcPr>
            <w:tcW w:w="1489"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Täitmise %</w:t>
            </w:r>
          </w:p>
        </w:tc>
      </w:tr>
      <w:tr w:rsidR="00F20A9E" w:rsidRPr="00F20A9E" w:rsidTr="00F20A9E">
        <w:trPr>
          <w:trHeight w:hRule="exact" w:val="340"/>
        </w:trPr>
        <w:tc>
          <w:tcPr>
            <w:tcW w:w="10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15</w:t>
            </w:r>
          </w:p>
        </w:tc>
        <w:tc>
          <w:tcPr>
            <w:tcW w:w="40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Investeeringud kokku</w:t>
            </w:r>
          </w:p>
        </w:tc>
        <w:tc>
          <w:tcPr>
            <w:tcW w:w="126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8 331 854</w:t>
            </w:r>
          </w:p>
        </w:tc>
        <w:tc>
          <w:tcPr>
            <w:tcW w:w="150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6 514 015</w:t>
            </w:r>
          </w:p>
        </w:tc>
        <w:tc>
          <w:tcPr>
            <w:tcW w:w="148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78,18</w:t>
            </w:r>
          </w:p>
        </w:tc>
      </w:tr>
      <w:tr w:rsidR="00F20A9E" w:rsidRPr="00F20A9E" w:rsidTr="00F20A9E">
        <w:trPr>
          <w:trHeight w:hRule="exact" w:val="340"/>
        </w:trPr>
        <w:tc>
          <w:tcPr>
            <w:tcW w:w="10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4</w:t>
            </w:r>
          </w:p>
        </w:tc>
        <w:tc>
          <w:tcPr>
            <w:tcW w:w="40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Toetused kokku</w:t>
            </w:r>
          </w:p>
        </w:tc>
        <w:tc>
          <w:tcPr>
            <w:tcW w:w="126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1 242 325</w:t>
            </w:r>
          </w:p>
        </w:tc>
        <w:tc>
          <w:tcPr>
            <w:tcW w:w="150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1 157 170</w:t>
            </w:r>
          </w:p>
        </w:tc>
        <w:tc>
          <w:tcPr>
            <w:tcW w:w="148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93,15</w:t>
            </w:r>
          </w:p>
        </w:tc>
      </w:tr>
      <w:tr w:rsidR="00F20A9E" w:rsidRPr="00F20A9E" w:rsidTr="00F20A9E">
        <w:trPr>
          <w:trHeight w:hRule="exact" w:val="340"/>
        </w:trPr>
        <w:tc>
          <w:tcPr>
            <w:tcW w:w="10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50</w:t>
            </w:r>
          </w:p>
        </w:tc>
        <w:tc>
          <w:tcPr>
            <w:tcW w:w="40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Personalikulud kokku</w:t>
            </w:r>
          </w:p>
        </w:tc>
        <w:tc>
          <w:tcPr>
            <w:tcW w:w="126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15 052 293</w:t>
            </w:r>
          </w:p>
        </w:tc>
        <w:tc>
          <w:tcPr>
            <w:tcW w:w="150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14 228 091</w:t>
            </w:r>
          </w:p>
        </w:tc>
        <w:tc>
          <w:tcPr>
            <w:tcW w:w="148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94,52</w:t>
            </w:r>
          </w:p>
        </w:tc>
      </w:tr>
      <w:tr w:rsidR="00F20A9E" w:rsidRPr="00F20A9E" w:rsidTr="00F20A9E">
        <w:trPr>
          <w:trHeight w:hRule="exact" w:val="340"/>
        </w:trPr>
        <w:tc>
          <w:tcPr>
            <w:tcW w:w="10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55</w:t>
            </w:r>
          </w:p>
        </w:tc>
        <w:tc>
          <w:tcPr>
            <w:tcW w:w="40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Majandamiskulud kokku</w:t>
            </w:r>
          </w:p>
        </w:tc>
        <w:tc>
          <w:tcPr>
            <w:tcW w:w="126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8 855 106</w:t>
            </w:r>
          </w:p>
        </w:tc>
        <w:tc>
          <w:tcPr>
            <w:tcW w:w="150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7 936 321</w:t>
            </w:r>
          </w:p>
        </w:tc>
        <w:tc>
          <w:tcPr>
            <w:tcW w:w="148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89,62</w:t>
            </w:r>
          </w:p>
        </w:tc>
      </w:tr>
      <w:tr w:rsidR="00F20A9E" w:rsidRPr="00F20A9E" w:rsidTr="00F20A9E">
        <w:trPr>
          <w:trHeight w:hRule="exact" w:val="340"/>
        </w:trPr>
        <w:tc>
          <w:tcPr>
            <w:tcW w:w="100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6</w:t>
            </w:r>
          </w:p>
        </w:tc>
        <w:tc>
          <w:tcPr>
            <w:tcW w:w="405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Muud kulud kokku</w:t>
            </w:r>
          </w:p>
        </w:tc>
        <w:tc>
          <w:tcPr>
            <w:tcW w:w="126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146 255</w:t>
            </w:r>
          </w:p>
        </w:tc>
        <w:tc>
          <w:tcPr>
            <w:tcW w:w="150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65 108</w:t>
            </w:r>
          </w:p>
        </w:tc>
        <w:tc>
          <w:tcPr>
            <w:tcW w:w="148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44,52</w:t>
            </w:r>
          </w:p>
        </w:tc>
      </w:tr>
      <w:tr w:rsidR="00F20A9E" w:rsidRPr="00F20A9E" w:rsidTr="00F20A9E">
        <w:trPr>
          <w:trHeight w:hRule="exact" w:val="340"/>
        </w:trPr>
        <w:tc>
          <w:tcPr>
            <w:tcW w:w="100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 </w:t>
            </w:r>
          </w:p>
        </w:tc>
        <w:tc>
          <w:tcPr>
            <w:tcW w:w="4052"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Kokku</w:t>
            </w:r>
          </w:p>
        </w:tc>
        <w:tc>
          <w:tcPr>
            <w:tcW w:w="1260"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33 627 833</w:t>
            </w:r>
          </w:p>
        </w:tc>
        <w:tc>
          <w:tcPr>
            <w:tcW w:w="1500"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29 900 70</w:t>
            </w:r>
            <w:r w:rsidRPr="0007551F">
              <w:rPr>
                <w:rFonts w:eastAsia="Times New Roman" w:cs="Times New Roman"/>
                <w:sz w:val="24"/>
                <w:szCs w:val="24"/>
              </w:rPr>
              <w:t>6</w:t>
            </w:r>
          </w:p>
        </w:tc>
        <w:tc>
          <w:tcPr>
            <w:tcW w:w="1489"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88,92</w:t>
            </w:r>
          </w:p>
        </w:tc>
      </w:tr>
      <w:tr w:rsidR="00F20A9E" w:rsidRPr="00F20A9E" w:rsidTr="00F20A9E">
        <w:trPr>
          <w:trHeight w:hRule="exact" w:val="340"/>
        </w:trPr>
        <w:tc>
          <w:tcPr>
            <w:tcW w:w="1008"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p>
        </w:tc>
        <w:tc>
          <w:tcPr>
            <w:tcW w:w="4052" w:type="dxa"/>
            <w:shd w:val="clear" w:color="auto" w:fill="auto"/>
            <w:noWrap/>
            <w:tcMar>
              <w:top w:w="0" w:type="dxa"/>
              <w:left w:w="70" w:type="dxa"/>
              <w:bottom w:w="0" w:type="dxa"/>
              <w:right w:w="70" w:type="dxa"/>
            </w:tcMar>
            <w:vAlign w:val="bottom"/>
          </w:tcPr>
          <w:p w:rsidR="00F20A9E" w:rsidRDefault="00F20A9E" w:rsidP="00F20A9E">
            <w:pPr>
              <w:spacing w:after="0" w:line="240" w:lineRule="auto"/>
              <w:rPr>
                <w:rFonts w:eastAsia="Times New Roman" w:cs="Times New Roman"/>
                <w:color w:val="000000"/>
                <w:sz w:val="24"/>
                <w:szCs w:val="24"/>
                <w:lang w:eastAsia="et-EE"/>
              </w:rPr>
            </w:pPr>
          </w:p>
          <w:p w:rsidR="00DF15E1" w:rsidRPr="00F20A9E" w:rsidRDefault="00DF15E1" w:rsidP="00F20A9E">
            <w:pPr>
              <w:spacing w:after="0" w:line="240" w:lineRule="auto"/>
              <w:rPr>
                <w:rFonts w:eastAsia="Times New Roman" w:cs="Times New Roman"/>
                <w:color w:val="000000"/>
                <w:sz w:val="24"/>
                <w:szCs w:val="24"/>
                <w:lang w:eastAsia="et-EE"/>
              </w:rPr>
            </w:pPr>
          </w:p>
        </w:tc>
        <w:tc>
          <w:tcPr>
            <w:tcW w:w="1260"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shd w:val="clear" w:color="auto" w:fill="FFFF00"/>
                <w:lang w:eastAsia="et-EE"/>
              </w:rPr>
            </w:pPr>
          </w:p>
        </w:tc>
        <w:tc>
          <w:tcPr>
            <w:tcW w:w="1500"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shd w:val="clear" w:color="auto" w:fill="FFFF00"/>
                <w:lang w:eastAsia="et-EE"/>
              </w:rPr>
            </w:pPr>
          </w:p>
        </w:tc>
        <w:tc>
          <w:tcPr>
            <w:tcW w:w="1489"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shd w:val="clear" w:color="auto" w:fill="FFFF00"/>
                <w:lang w:eastAsia="et-EE"/>
              </w:rPr>
            </w:pPr>
          </w:p>
        </w:tc>
      </w:tr>
    </w:tbl>
    <w:p w:rsidR="00F20A9E" w:rsidRPr="00F20A9E" w:rsidRDefault="00F20A9E" w:rsidP="00DF15E1">
      <w:pPr>
        <w:pStyle w:val="Pealkiri5"/>
      </w:pPr>
      <w:r w:rsidRPr="00F20A9E">
        <w:rPr>
          <w:noProof/>
        </w:rPr>
        <w:lastRenderedPageBreak/>
        <w:drawing>
          <wp:inline distT="0" distB="0" distL="0" distR="0" wp14:anchorId="240C6795" wp14:editId="0AEE753B">
            <wp:extent cx="5762625" cy="2782901"/>
            <wp:effectExtent l="0" t="0" r="9525" b="17780"/>
            <wp:docPr id="4" name="Diagramm 4">
              <a:extLst xmlns:a="http://schemas.openxmlformats.org/drawingml/2006/main">
                <a:ext uri="{FF2B5EF4-FFF2-40B4-BE49-F238E27FC236}">
                  <a16:creationId xmlns:a16="http://schemas.microsoft.com/office/drawing/2014/main" id="{391939C1-25DA-46F1-86CD-C030AC5F02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15E1" w:rsidRDefault="00DF15E1" w:rsidP="00F20A9E">
      <w:pPr>
        <w:spacing w:after="0" w:line="240" w:lineRule="auto"/>
        <w:jc w:val="both"/>
        <w:rPr>
          <w:rFonts w:eastAsia="Times New Roman" w:cs="Times New Roman"/>
          <w:b/>
          <w:i/>
          <w:sz w:val="24"/>
          <w:szCs w:val="24"/>
        </w:rPr>
      </w:pPr>
    </w:p>
    <w:p w:rsidR="00F26200" w:rsidRPr="00F26200" w:rsidRDefault="00F26200" w:rsidP="00F26200">
      <w:pPr>
        <w:pStyle w:val="Pealdis"/>
      </w:pPr>
      <w:bookmarkStart w:id="154" w:name="_Toc511314625"/>
      <w:r w:rsidRPr="00F26200">
        <w:t>Joonis 16. Tegelik</w:t>
      </w:r>
      <w:r w:rsidR="00D74872">
        <w:t>e</w:t>
      </w:r>
      <w:r w:rsidRPr="00F26200">
        <w:t xml:space="preserve"> kulud</w:t>
      </w:r>
      <w:r w:rsidR="00D74872">
        <w:t>e</w:t>
      </w:r>
      <w:r w:rsidRPr="00F26200">
        <w:t xml:space="preserve"> </w:t>
      </w:r>
      <w:r w:rsidR="00D74872">
        <w:t xml:space="preserve">osatähtsused </w:t>
      </w:r>
      <w:r w:rsidRPr="00F26200">
        <w:t>kuluartiklite lõikes</w:t>
      </w:r>
      <w:bookmarkEnd w:id="154"/>
    </w:p>
    <w:p w:rsidR="00F20A9E" w:rsidRPr="00F20A9E" w:rsidRDefault="00F20A9E" w:rsidP="00F20A9E">
      <w:pPr>
        <w:spacing w:after="0" w:line="240" w:lineRule="auto"/>
        <w:jc w:val="both"/>
        <w:rPr>
          <w:rFonts w:eastAsia="Times New Roman" w:cs="Times New Roman"/>
          <w:b/>
          <w:i/>
          <w:sz w:val="24"/>
          <w:szCs w:val="24"/>
        </w:rPr>
      </w:pPr>
      <w:r w:rsidRPr="00F20A9E">
        <w:rPr>
          <w:rFonts w:eastAsia="Times New Roman" w:cs="Times New Roman"/>
          <w:b/>
          <w:i/>
          <w:sz w:val="24"/>
          <w:szCs w:val="24"/>
        </w:rPr>
        <w:t>Korrigeeritud eelarve täitmine tegevusalade lõikes</w:t>
      </w:r>
    </w:p>
    <w:p w:rsidR="00DF15E1" w:rsidRPr="00064F2C" w:rsidRDefault="00DF15E1" w:rsidP="00F20A9E">
      <w:pPr>
        <w:spacing w:after="0" w:line="240" w:lineRule="auto"/>
        <w:jc w:val="both"/>
        <w:rPr>
          <w:rFonts w:eastAsia="Times New Roman" w:cs="Times New Roman"/>
          <w:b/>
          <w:sz w:val="24"/>
          <w:szCs w:val="24"/>
        </w:rPr>
      </w:pPr>
    </w:p>
    <w:p w:rsidR="00F20A9E" w:rsidRPr="00F20A9E" w:rsidRDefault="00C226E5" w:rsidP="00C226E5">
      <w:pPr>
        <w:pStyle w:val="Pealdis1"/>
        <w:rPr>
          <w:rFonts w:eastAsia="Times New Roman"/>
        </w:rPr>
      </w:pPr>
      <w:bookmarkStart w:id="155" w:name="_Toc511314653"/>
      <w:r>
        <w:rPr>
          <w:rFonts w:eastAsia="Times New Roman"/>
        </w:rPr>
        <w:t xml:space="preserve">Tabel 22. </w:t>
      </w:r>
      <w:r w:rsidR="00F20A9E" w:rsidRPr="00F20A9E">
        <w:rPr>
          <w:rFonts w:eastAsia="Times New Roman"/>
        </w:rPr>
        <w:t>Korrigeeritud investeeringute eelarve täitmine tegevusalade lõikes</w:t>
      </w:r>
      <w:bookmarkEnd w:id="155"/>
    </w:p>
    <w:p w:rsidR="00F20A9E" w:rsidRPr="00F20A9E" w:rsidRDefault="00F20A9E" w:rsidP="00F20A9E">
      <w:pPr>
        <w:spacing w:after="0" w:line="240" w:lineRule="auto"/>
        <w:jc w:val="both"/>
        <w:rPr>
          <w:rFonts w:eastAsia="Times New Roman" w:cs="Times New Roman"/>
          <w:b/>
          <w:i/>
          <w:sz w:val="24"/>
          <w:szCs w:val="24"/>
        </w:rPr>
      </w:pPr>
    </w:p>
    <w:tbl>
      <w:tblPr>
        <w:tblW w:w="9157" w:type="dxa"/>
        <w:tblInd w:w="55" w:type="dxa"/>
        <w:tblCellMar>
          <w:left w:w="10" w:type="dxa"/>
          <w:right w:w="10" w:type="dxa"/>
        </w:tblCellMar>
        <w:tblLook w:val="0000" w:firstRow="0" w:lastRow="0" w:firstColumn="0" w:lastColumn="0" w:noHBand="0" w:noVBand="0"/>
      </w:tblPr>
      <w:tblGrid>
        <w:gridCol w:w="1149"/>
        <w:gridCol w:w="3969"/>
        <w:gridCol w:w="1276"/>
        <w:gridCol w:w="1418"/>
        <w:gridCol w:w="1345"/>
      </w:tblGrid>
      <w:tr w:rsidR="00F20A9E" w:rsidRPr="00F20A9E" w:rsidTr="00F20A9E">
        <w:trPr>
          <w:trHeight w:hRule="exact" w:val="340"/>
          <w:tblHeader/>
        </w:trPr>
        <w:tc>
          <w:tcPr>
            <w:tcW w:w="5118"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Tegevusala kood ja nimetus </w:t>
            </w:r>
          </w:p>
        </w:tc>
        <w:tc>
          <w:tcPr>
            <w:tcW w:w="1276"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Eelarve</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Tegelik</w:t>
            </w:r>
          </w:p>
        </w:tc>
        <w:tc>
          <w:tcPr>
            <w:tcW w:w="1345"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Täitmise %</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04</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Majandus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3 363 236</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2 130 291</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63,34</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05</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Keskkonnakaitse</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172 620</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0</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0</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06</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Elamu- ja kommunaalmajandus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703 587</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500 885</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71,19</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07</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Tervishoid</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86 186</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5 700</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6,61</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08</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Vaba aeg, kultuur, religioon</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250 050</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170 413</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68,15</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09</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Haridus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3 721 175</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3 676 928</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98,81</w:t>
            </w:r>
          </w:p>
        </w:tc>
      </w:tr>
      <w:tr w:rsidR="00F20A9E" w:rsidRPr="00F20A9E" w:rsidTr="00F20A9E">
        <w:trPr>
          <w:trHeight w:hRule="exact" w:val="340"/>
        </w:trPr>
        <w:tc>
          <w:tcPr>
            <w:tcW w:w="114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r w:rsidRPr="00F20A9E">
              <w:rPr>
                <w:rFonts w:eastAsia="Times New Roman" w:cs="Times New Roman"/>
                <w:sz w:val="24"/>
                <w:szCs w:val="24"/>
              </w:rPr>
              <w:t>10</w:t>
            </w:r>
          </w:p>
        </w:tc>
        <w:tc>
          <w:tcPr>
            <w:tcW w:w="396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Sotsiaalne kaitse</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35 000</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29 799</w:t>
            </w:r>
          </w:p>
        </w:tc>
        <w:tc>
          <w:tcPr>
            <w:tcW w:w="134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85,14</w:t>
            </w:r>
          </w:p>
        </w:tc>
      </w:tr>
      <w:tr w:rsidR="00F20A9E" w:rsidRPr="00F20A9E" w:rsidTr="00F20A9E">
        <w:trPr>
          <w:trHeight w:hRule="exact" w:val="340"/>
        </w:trPr>
        <w:tc>
          <w:tcPr>
            <w:tcW w:w="1149"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rPr>
            </w:pPr>
          </w:p>
        </w:tc>
        <w:tc>
          <w:tcPr>
            <w:tcW w:w="3969"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rPr>
            </w:pPr>
            <w:r w:rsidRPr="00F20A9E">
              <w:rPr>
                <w:rFonts w:eastAsia="Times New Roman" w:cs="Times New Roman"/>
                <w:sz w:val="24"/>
                <w:szCs w:val="24"/>
              </w:rPr>
              <w:t>Kokku</w:t>
            </w:r>
          </w:p>
        </w:tc>
        <w:tc>
          <w:tcPr>
            <w:tcW w:w="1276"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8 331 854</w:t>
            </w:r>
          </w:p>
        </w:tc>
        <w:tc>
          <w:tcPr>
            <w:tcW w:w="141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6 514 015</w:t>
            </w:r>
          </w:p>
        </w:tc>
        <w:tc>
          <w:tcPr>
            <w:tcW w:w="1345"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rPr>
            </w:pPr>
            <w:r w:rsidRPr="00F20A9E">
              <w:rPr>
                <w:rFonts w:eastAsia="Times New Roman" w:cs="Times New Roman"/>
                <w:sz w:val="24"/>
                <w:szCs w:val="24"/>
              </w:rPr>
              <w:t>78,18</w:t>
            </w:r>
          </w:p>
        </w:tc>
      </w:tr>
      <w:tr w:rsidR="00F20A9E" w:rsidRPr="00F20A9E" w:rsidTr="00F20A9E">
        <w:trPr>
          <w:trHeight w:hRule="exact" w:val="340"/>
        </w:trPr>
        <w:tc>
          <w:tcPr>
            <w:tcW w:w="1149"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shd w:val="clear" w:color="auto" w:fill="FFFF00"/>
                <w:lang w:eastAsia="et-EE"/>
              </w:rPr>
            </w:pPr>
          </w:p>
          <w:p w:rsidR="00F20A9E" w:rsidRPr="00F20A9E" w:rsidRDefault="00F20A9E" w:rsidP="00F20A9E">
            <w:pPr>
              <w:spacing w:after="0" w:line="240" w:lineRule="auto"/>
              <w:jc w:val="center"/>
              <w:rPr>
                <w:rFonts w:eastAsia="Times New Roman" w:cs="Times New Roman"/>
                <w:color w:val="000000"/>
                <w:sz w:val="24"/>
                <w:szCs w:val="24"/>
                <w:shd w:val="clear" w:color="auto" w:fill="FFFF00"/>
                <w:lang w:eastAsia="et-EE"/>
              </w:rPr>
            </w:pPr>
          </w:p>
        </w:tc>
        <w:tc>
          <w:tcPr>
            <w:tcW w:w="3969"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shd w:val="clear" w:color="auto" w:fill="FFFF00"/>
                <w:lang w:eastAsia="et-EE"/>
              </w:rPr>
            </w:pPr>
          </w:p>
        </w:tc>
        <w:tc>
          <w:tcPr>
            <w:tcW w:w="1276"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shd w:val="clear" w:color="auto" w:fill="FFFF00"/>
                <w:lang w:eastAsia="et-EE"/>
              </w:rPr>
            </w:pPr>
          </w:p>
        </w:tc>
        <w:tc>
          <w:tcPr>
            <w:tcW w:w="1418"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shd w:val="clear" w:color="auto" w:fill="FFFF00"/>
                <w:lang w:eastAsia="et-EE"/>
              </w:rPr>
            </w:pPr>
          </w:p>
        </w:tc>
        <w:tc>
          <w:tcPr>
            <w:tcW w:w="1345"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shd w:val="clear" w:color="auto" w:fill="FFFF00"/>
                <w:lang w:eastAsia="et-EE"/>
              </w:rPr>
            </w:pPr>
          </w:p>
        </w:tc>
      </w:tr>
    </w:tbl>
    <w:p w:rsidR="00F20A9E" w:rsidRPr="00F20A9E" w:rsidRDefault="00F20A9E" w:rsidP="00F20A9E">
      <w:pPr>
        <w:spacing w:after="0" w:line="240" w:lineRule="auto"/>
        <w:ind w:left="567"/>
        <w:jc w:val="both"/>
        <w:rPr>
          <w:rFonts w:cs="Times New Roman"/>
          <w:sz w:val="24"/>
          <w:szCs w:val="24"/>
        </w:rPr>
      </w:pPr>
    </w:p>
    <w:p w:rsidR="00F20A9E" w:rsidRPr="00F20A9E" w:rsidRDefault="00F20A9E" w:rsidP="00F20A9E">
      <w:pPr>
        <w:spacing w:after="0" w:line="240" w:lineRule="auto"/>
        <w:jc w:val="both"/>
        <w:rPr>
          <w:rFonts w:cs="Times New Roman"/>
          <w:sz w:val="24"/>
          <w:szCs w:val="24"/>
        </w:rPr>
      </w:pPr>
      <w:r w:rsidRPr="00F20A9E">
        <w:rPr>
          <w:rFonts w:cs="Times New Roman"/>
          <w:noProof/>
          <w:sz w:val="24"/>
          <w:szCs w:val="24"/>
        </w:rPr>
        <w:lastRenderedPageBreak/>
        <w:drawing>
          <wp:inline distT="0" distB="0" distL="0" distR="0" wp14:anchorId="79141173" wp14:editId="11EE71C0">
            <wp:extent cx="5480685" cy="2981739"/>
            <wp:effectExtent l="0" t="0" r="5715" b="9525"/>
            <wp:docPr id="16" name="Diagramm 16">
              <a:extLst xmlns:a="http://schemas.openxmlformats.org/drawingml/2006/main">
                <a:ext uri="{FF2B5EF4-FFF2-40B4-BE49-F238E27FC236}">
                  <a16:creationId xmlns:a16="http://schemas.microsoft.com/office/drawing/2014/main" id="{2D6B347F-CE10-4CCE-8D66-D49EE0F7A8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0A9E" w:rsidRPr="00F20A9E" w:rsidRDefault="00F20A9E" w:rsidP="00F20A9E">
      <w:pPr>
        <w:spacing w:after="0" w:line="240" w:lineRule="auto"/>
        <w:jc w:val="both"/>
        <w:rPr>
          <w:rFonts w:cs="Times New Roman"/>
          <w:sz w:val="24"/>
          <w:szCs w:val="24"/>
        </w:rPr>
      </w:pPr>
    </w:p>
    <w:p w:rsidR="00F26200" w:rsidRDefault="00F26200" w:rsidP="00F26200">
      <w:pPr>
        <w:pStyle w:val="Pealdis"/>
        <w:rPr>
          <w:rFonts w:eastAsia="Times New Roman"/>
        </w:rPr>
      </w:pPr>
      <w:bookmarkStart w:id="156" w:name="_Toc511314626"/>
      <w:r>
        <w:rPr>
          <w:rFonts w:eastAsia="Times New Roman"/>
        </w:rPr>
        <w:t xml:space="preserve">Joonis 17. </w:t>
      </w:r>
      <w:r w:rsidRPr="00F26200">
        <w:rPr>
          <w:rFonts w:eastAsia="Times New Roman"/>
        </w:rPr>
        <w:t xml:space="preserve">Tegelike investeerimiskulude </w:t>
      </w:r>
      <w:r w:rsidR="00D74872">
        <w:rPr>
          <w:rFonts w:eastAsia="Times New Roman"/>
        </w:rPr>
        <w:t>osatähtsus tegevusalade lõikes</w:t>
      </w:r>
      <w:bookmarkEnd w:id="156"/>
    </w:p>
    <w:p w:rsidR="00522DD1" w:rsidRPr="00522DD1" w:rsidRDefault="00522DD1" w:rsidP="00522DD1">
      <w:pPr>
        <w:spacing w:after="0"/>
      </w:pPr>
    </w:p>
    <w:p w:rsidR="00F20A9E" w:rsidRPr="00F20A9E" w:rsidRDefault="00F26200" w:rsidP="00F26200">
      <w:pPr>
        <w:spacing w:after="0" w:line="240" w:lineRule="auto"/>
        <w:jc w:val="both"/>
        <w:rPr>
          <w:rFonts w:eastAsia="Times New Roman" w:cs="Times New Roman"/>
          <w:sz w:val="24"/>
          <w:szCs w:val="24"/>
        </w:rPr>
      </w:pPr>
      <w:r w:rsidRPr="00F26200">
        <w:rPr>
          <w:rFonts w:eastAsia="Times New Roman"/>
        </w:rPr>
        <w:t xml:space="preserve"> </w:t>
      </w:r>
      <w:r w:rsidR="00F20A9E" w:rsidRPr="00F20A9E">
        <w:rPr>
          <w:rFonts w:eastAsia="Times New Roman" w:cs="Times New Roman"/>
          <w:sz w:val="24"/>
          <w:szCs w:val="24"/>
        </w:rPr>
        <w:t>Tegevusalade lõikes olid peamised investeeringukulud järgmised:</w:t>
      </w:r>
    </w:p>
    <w:p w:rsidR="00F20A9E" w:rsidRPr="00F20A9E" w:rsidRDefault="00F20A9E" w:rsidP="00F20A9E">
      <w:pPr>
        <w:spacing w:after="0" w:line="240" w:lineRule="auto"/>
        <w:jc w:val="both"/>
        <w:rPr>
          <w:rFonts w:eastAsia="Times New Roman" w:cs="Times New Roman"/>
          <w:sz w:val="24"/>
          <w:szCs w:val="24"/>
        </w:rPr>
      </w:pP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 xml:space="preserve">Majandus </w:t>
      </w:r>
    </w:p>
    <w:p w:rsidR="00F20A9E" w:rsidRPr="00F20A9E" w:rsidRDefault="00F20A9E" w:rsidP="00F20A9E">
      <w:pPr>
        <w:spacing w:after="0" w:line="240" w:lineRule="auto"/>
        <w:ind w:left="709"/>
        <w:jc w:val="both"/>
        <w:rPr>
          <w:rFonts w:eastAsia="Times New Roman" w:cs="Times New Roman"/>
          <w:sz w:val="24"/>
          <w:szCs w:val="24"/>
        </w:rPr>
      </w:pPr>
      <w:r w:rsidRPr="00F20A9E">
        <w:rPr>
          <w:rFonts w:eastAsia="Times New Roman" w:cs="Times New Roman"/>
          <w:sz w:val="24"/>
          <w:szCs w:val="24"/>
        </w:rPr>
        <w:t>04210 Põllumajandus (maakorraldus) 2 016 eurot, täitmine 100,0% - GIS arendus</w:t>
      </w:r>
    </w:p>
    <w:p w:rsidR="00F20A9E" w:rsidRPr="00F20A9E" w:rsidRDefault="00F20A9E" w:rsidP="00F20A9E">
      <w:pPr>
        <w:spacing w:after="0" w:line="240" w:lineRule="auto"/>
        <w:ind w:left="709"/>
        <w:jc w:val="both"/>
        <w:rPr>
          <w:rFonts w:eastAsia="Times New Roman" w:cs="Times New Roman"/>
          <w:sz w:val="24"/>
          <w:szCs w:val="24"/>
        </w:rPr>
      </w:pPr>
      <w:r w:rsidRPr="00F20A9E">
        <w:rPr>
          <w:rFonts w:eastAsia="Times New Roman" w:cs="Times New Roman"/>
          <w:sz w:val="24"/>
          <w:szCs w:val="24"/>
        </w:rPr>
        <w:t xml:space="preserve">04510 Maanteetransport 2 128 275 eurot, täitmine 63,32% - sh </w:t>
      </w:r>
    </w:p>
    <w:p w:rsidR="00F20A9E" w:rsidRPr="00F26200" w:rsidRDefault="00F20A9E" w:rsidP="00F26200">
      <w:pPr>
        <w:pStyle w:val="Pealdis"/>
      </w:pP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Aruküla tee ja Rebase tänava vahelise elamu- kvartali teede ehituse III etapi projekteerimine (</w:t>
      </w:r>
      <w:proofErr w:type="spellStart"/>
      <w:r w:rsidRPr="00F20A9E">
        <w:rPr>
          <w:rFonts w:eastAsia="Times New Roman" w:cs="Times New Roman"/>
          <w:sz w:val="24"/>
          <w:szCs w:val="24"/>
        </w:rPr>
        <w:t>geoaluse</w:t>
      </w:r>
      <w:proofErr w:type="spellEnd"/>
      <w:r w:rsidRPr="00F20A9E">
        <w:rPr>
          <w:rFonts w:eastAsia="Times New Roman" w:cs="Times New Roman"/>
          <w:sz w:val="24"/>
          <w:szCs w:val="24"/>
        </w:rPr>
        <w:t xml:space="preserve"> koostamine, eksperthinnang, tänavavalgustuse projekt) 15 360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proofErr w:type="spellStart"/>
      <w:r w:rsidRPr="00F20A9E">
        <w:rPr>
          <w:rFonts w:eastAsia="Times New Roman" w:cs="Times New Roman"/>
          <w:sz w:val="24"/>
          <w:szCs w:val="24"/>
        </w:rPr>
        <w:t>Uusmaa</w:t>
      </w:r>
      <w:proofErr w:type="spellEnd"/>
      <w:r w:rsidRPr="00F20A9E">
        <w:rPr>
          <w:rFonts w:eastAsia="Times New Roman" w:cs="Times New Roman"/>
          <w:sz w:val="24"/>
          <w:szCs w:val="24"/>
        </w:rPr>
        <w:t xml:space="preserve"> tee koos tänavavalgustusega 70 553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Mõigu tee rekonstrueerimine koos tänavavalgustusega 172 632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Laste tänava rekonstrueerimine koos tänavavalgustusega 868 320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Lagedi lasteaia ümbruse teede ehitus 233 746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proofErr w:type="spellStart"/>
      <w:r w:rsidRPr="00F20A9E">
        <w:rPr>
          <w:rFonts w:eastAsia="Times New Roman" w:cs="Times New Roman"/>
          <w:sz w:val="24"/>
          <w:szCs w:val="24"/>
        </w:rPr>
        <w:t>Uusmaa</w:t>
      </w:r>
      <w:proofErr w:type="spellEnd"/>
      <w:r w:rsidRPr="00F20A9E">
        <w:rPr>
          <w:rFonts w:eastAsia="Times New Roman" w:cs="Times New Roman"/>
          <w:sz w:val="24"/>
          <w:szCs w:val="24"/>
        </w:rPr>
        <w:t xml:space="preserve"> tee ja Vägeva tee bussitaskute projekteerimine ja ehitus 45 660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Põdra tee bussitaskute ehitus 10 952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Liiva tee pindamine (tolmuvaba katte ehitus) 35 964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Peetri ja Pargi teede ja tänavavalgustuse projekteerimine 13 956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 xml:space="preserve">Piiguta tee freespuru </w:t>
      </w:r>
      <w:proofErr w:type="spellStart"/>
      <w:r w:rsidRPr="00F20A9E">
        <w:rPr>
          <w:rFonts w:eastAsia="Times New Roman" w:cs="Times New Roman"/>
          <w:sz w:val="24"/>
          <w:szCs w:val="24"/>
        </w:rPr>
        <w:t>pealevedu</w:t>
      </w:r>
      <w:proofErr w:type="spellEnd"/>
      <w:r w:rsidRPr="00F20A9E">
        <w:rPr>
          <w:rFonts w:eastAsia="Times New Roman" w:cs="Times New Roman"/>
          <w:sz w:val="24"/>
          <w:szCs w:val="24"/>
        </w:rPr>
        <w:t xml:space="preserve"> 52 800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Raadiojaama tee rekonstrueerimine 35 963 eurot</w:t>
      </w:r>
    </w:p>
    <w:p w:rsidR="00F20A9E" w:rsidRPr="00F20A9E" w:rsidRDefault="00F20A9E" w:rsidP="0070513B">
      <w:pPr>
        <w:numPr>
          <w:ilvl w:val="3"/>
          <w:numId w:val="24"/>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Tammiku ja Väljaku tänava ühendus projekteerimine 11 976 eurot</w:t>
      </w:r>
    </w:p>
    <w:p w:rsidR="00F20A9E" w:rsidRPr="00F20A9E" w:rsidRDefault="00F20A9E" w:rsidP="0070513B">
      <w:pPr>
        <w:pStyle w:val="Loendilik"/>
        <w:numPr>
          <w:ilvl w:val="3"/>
          <w:numId w:val="24"/>
        </w:numPr>
        <w:suppressAutoHyphens/>
        <w:autoSpaceDN w:val="0"/>
        <w:spacing w:after="0" w:line="240" w:lineRule="auto"/>
        <w:contextualSpacing w:val="0"/>
        <w:textAlignment w:val="baseline"/>
        <w:rPr>
          <w:rFonts w:cs="Times New Roman"/>
          <w:sz w:val="24"/>
          <w:szCs w:val="24"/>
        </w:rPr>
      </w:pPr>
      <w:r w:rsidRPr="00F20A9E">
        <w:rPr>
          <w:rFonts w:cs="Times New Roman"/>
          <w:sz w:val="24"/>
          <w:szCs w:val="24"/>
        </w:rPr>
        <w:t xml:space="preserve">Teedele kruusa </w:t>
      </w:r>
      <w:proofErr w:type="spellStart"/>
      <w:r w:rsidRPr="00F20A9E">
        <w:rPr>
          <w:rFonts w:cs="Times New Roman"/>
          <w:sz w:val="24"/>
          <w:szCs w:val="24"/>
        </w:rPr>
        <w:t>pealevedu</w:t>
      </w:r>
      <w:proofErr w:type="spellEnd"/>
      <w:r w:rsidRPr="00F20A9E">
        <w:rPr>
          <w:rFonts w:cs="Times New Roman"/>
          <w:sz w:val="24"/>
          <w:szCs w:val="24"/>
        </w:rPr>
        <w:t xml:space="preserve"> ja katte remont (freesipuru) 43 570 eurot</w:t>
      </w:r>
    </w:p>
    <w:p w:rsidR="00F20A9E" w:rsidRPr="00F20A9E" w:rsidRDefault="00F20A9E" w:rsidP="0070513B">
      <w:pPr>
        <w:pStyle w:val="Loendilik"/>
        <w:numPr>
          <w:ilvl w:val="3"/>
          <w:numId w:val="24"/>
        </w:numPr>
        <w:suppressAutoHyphens/>
        <w:autoSpaceDN w:val="0"/>
        <w:spacing w:after="0" w:line="240" w:lineRule="auto"/>
        <w:contextualSpacing w:val="0"/>
        <w:textAlignment w:val="baseline"/>
        <w:rPr>
          <w:rFonts w:cs="Times New Roman"/>
          <w:sz w:val="24"/>
          <w:szCs w:val="24"/>
        </w:rPr>
      </w:pPr>
      <w:r w:rsidRPr="00F20A9E">
        <w:rPr>
          <w:rFonts w:cs="Times New Roman"/>
          <w:sz w:val="24"/>
          <w:szCs w:val="24"/>
        </w:rPr>
        <w:t>Aedlinna tee pindamistöö 35 559 eurot</w:t>
      </w:r>
    </w:p>
    <w:p w:rsidR="00F20A9E" w:rsidRPr="00F20A9E" w:rsidRDefault="00F20A9E" w:rsidP="0070513B">
      <w:pPr>
        <w:pStyle w:val="Loendilik"/>
        <w:numPr>
          <w:ilvl w:val="3"/>
          <w:numId w:val="24"/>
        </w:numPr>
        <w:suppressAutoHyphens/>
        <w:autoSpaceDN w:val="0"/>
        <w:spacing w:after="0" w:line="240" w:lineRule="auto"/>
        <w:contextualSpacing w:val="0"/>
        <w:textAlignment w:val="baseline"/>
        <w:rPr>
          <w:rFonts w:cs="Times New Roman"/>
          <w:sz w:val="24"/>
          <w:szCs w:val="24"/>
        </w:rPr>
      </w:pPr>
      <w:proofErr w:type="spellStart"/>
      <w:r w:rsidRPr="00F20A9E">
        <w:rPr>
          <w:rFonts w:cs="Times New Roman"/>
          <w:sz w:val="24"/>
          <w:szCs w:val="24"/>
        </w:rPr>
        <w:t>Assaku</w:t>
      </w:r>
      <w:proofErr w:type="spellEnd"/>
      <w:r w:rsidRPr="00F20A9E">
        <w:rPr>
          <w:rFonts w:cs="Times New Roman"/>
          <w:sz w:val="24"/>
          <w:szCs w:val="24"/>
        </w:rPr>
        <w:t xml:space="preserve"> </w:t>
      </w:r>
      <w:r w:rsidRPr="0007551F">
        <w:rPr>
          <w:rFonts w:cs="Times New Roman"/>
          <w:sz w:val="24"/>
          <w:szCs w:val="24"/>
        </w:rPr>
        <w:t xml:space="preserve">päästekomando hoone esise platsi asfalteerimine </w:t>
      </w:r>
      <w:r w:rsidRPr="00F20A9E">
        <w:rPr>
          <w:rFonts w:cs="Times New Roman"/>
          <w:sz w:val="24"/>
          <w:szCs w:val="24"/>
        </w:rPr>
        <w:t>9 135 eurot</w:t>
      </w:r>
    </w:p>
    <w:p w:rsidR="00F20A9E" w:rsidRPr="00F20A9E" w:rsidRDefault="00F20A9E" w:rsidP="0007551F">
      <w:pPr>
        <w:suppressAutoHyphens/>
        <w:autoSpaceDN w:val="0"/>
        <w:spacing w:after="0" w:line="240" w:lineRule="auto"/>
        <w:ind w:left="709" w:firstLine="707"/>
        <w:jc w:val="both"/>
        <w:textAlignment w:val="baseline"/>
        <w:rPr>
          <w:rFonts w:eastAsia="Times New Roman" w:cs="Times New Roman"/>
          <w:sz w:val="24"/>
          <w:szCs w:val="24"/>
        </w:rPr>
      </w:pPr>
      <w:r w:rsidRPr="00F20A9E">
        <w:rPr>
          <w:rFonts w:eastAsia="Times New Roman" w:cs="Times New Roman"/>
          <w:sz w:val="24"/>
          <w:szCs w:val="24"/>
        </w:rPr>
        <w:t>Kergliiklusteed:</w:t>
      </w:r>
    </w:p>
    <w:p w:rsidR="00F20A9E" w:rsidRPr="00F20A9E" w:rsidRDefault="00F20A9E" w:rsidP="0070513B">
      <w:pPr>
        <w:numPr>
          <w:ilvl w:val="3"/>
          <w:numId w:val="23"/>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Peetri-Tallinn kergliiklustee koos valgustusega (ehitamine, omaniku</w:t>
      </w:r>
      <w:r w:rsidR="0007551F">
        <w:rPr>
          <w:rFonts w:eastAsia="Times New Roman" w:cs="Times New Roman"/>
          <w:sz w:val="24"/>
          <w:szCs w:val="24"/>
        </w:rPr>
        <w:t xml:space="preserve"> </w:t>
      </w:r>
      <w:r w:rsidRPr="00F20A9E">
        <w:rPr>
          <w:rFonts w:eastAsia="Times New Roman" w:cs="Times New Roman"/>
          <w:sz w:val="24"/>
          <w:szCs w:val="24"/>
        </w:rPr>
        <w:t>järel</w:t>
      </w:r>
      <w:r w:rsidR="0007551F">
        <w:rPr>
          <w:rFonts w:eastAsia="Times New Roman" w:cs="Times New Roman"/>
          <w:sz w:val="24"/>
          <w:szCs w:val="24"/>
        </w:rPr>
        <w:t>e</w:t>
      </w:r>
      <w:r w:rsidRPr="00F20A9E">
        <w:rPr>
          <w:rFonts w:eastAsia="Times New Roman" w:cs="Times New Roman"/>
          <w:sz w:val="24"/>
          <w:szCs w:val="24"/>
        </w:rPr>
        <w:t>valve) 256 837 eurot</w:t>
      </w:r>
    </w:p>
    <w:p w:rsidR="00F20A9E" w:rsidRPr="00F20A9E" w:rsidRDefault="00F20A9E" w:rsidP="0070513B">
      <w:pPr>
        <w:numPr>
          <w:ilvl w:val="3"/>
          <w:numId w:val="23"/>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lastRenderedPageBreak/>
        <w:t>Aaviku-</w:t>
      </w:r>
      <w:proofErr w:type="spellStart"/>
      <w:r w:rsidRPr="00F20A9E">
        <w:rPr>
          <w:rFonts w:eastAsia="Times New Roman" w:cs="Times New Roman"/>
          <w:sz w:val="24"/>
          <w:szCs w:val="24"/>
        </w:rPr>
        <w:t>Patika</w:t>
      </w:r>
      <w:proofErr w:type="spellEnd"/>
      <w:r w:rsidRPr="00F20A9E">
        <w:rPr>
          <w:rFonts w:eastAsia="Times New Roman" w:cs="Times New Roman"/>
          <w:sz w:val="24"/>
          <w:szCs w:val="24"/>
        </w:rPr>
        <w:t xml:space="preserve"> kergliiklustee (kinnisvara eksperthinnangud, kinnistute isikliku kasutusõiguse seadmine) 51 144 eurot</w:t>
      </w:r>
    </w:p>
    <w:p w:rsidR="00F20A9E" w:rsidRPr="00F20A9E" w:rsidRDefault="00F20A9E" w:rsidP="0070513B">
      <w:pPr>
        <w:numPr>
          <w:ilvl w:val="3"/>
          <w:numId w:val="23"/>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Raeküla-</w:t>
      </w:r>
      <w:proofErr w:type="spellStart"/>
      <w:r w:rsidRPr="00F20A9E">
        <w:rPr>
          <w:rFonts w:eastAsia="Times New Roman" w:cs="Times New Roman"/>
          <w:sz w:val="24"/>
          <w:szCs w:val="24"/>
        </w:rPr>
        <w:t>Assaku</w:t>
      </w:r>
      <w:proofErr w:type="spellEnd"/>
      <w:r w:rsidRPr="00F20A9E">
        <w:rPr>
          <w:rFonts w:eastAsia="Times New Roman" w:cs="Times New Roman"/>
          <w:sz w:val="24"/>
          <w:szCs w:val="24"/>
        </w:rPr>
        <w:t xml:space="preserve"> kergliiklustee (kinnisvara eksperthinnangud, kinnistute isikliku kasutusõiguse seadmine, ehitusprojekt) 99 996 eurot</w:t>
      </w:r>
    </w:p>
    <w:p w:rsidR="00F20A9E" w:rsidRPr="00F20A9E" w:rsidRDefault="00F20A9E" w:rsidP="0070513B">
      <w:pPr>
        <w:numPr>
          <w:ilvl w:val="3"/>
          <w:numId w:val="23"/>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Jüri-Lagedi kergliiklustee (uuringud, tööprojekt, kinnisvara eksperthinnang) 40 860 eurot</w:t>
      </w:r>
    </w:p>
    <w:p w:rsidR="00F20A9E" w:rsidRPr="00F20A9E" w:rsidRDefault="00F20A9E" w:rsidP="0070513B">
      <w:pPr>
        <w:numPr>
          <w:ilvl w:val="3"/>
          <w:numId w:val="23"/>
        </w:numPr>
        <w:suppressAutoHyphens/>
        <w:autoSpaceDN w:val="0"/>
        <w:spacing w:after="0" w:line="240" w:lineRule="auto"/>
        <w:jc w:val="both"/>
        <w:textAlignment w:val="baseline"/>
        <w:rPr>
          <w:rFonts w:eastAsia="Times New Roman" w:cs="Times New Roman"/>
          <w:sz w:val="24"/>
          <w:szCs w:val="24"/>
        </w:rPr>
      </w:pPr>
      <w:r w:rsidRPr="00F20A9E">
        <w:rPr>
          <w:rFonts w:eastAsia="Times New Roman" w:cs="Times New Roman"/>
          <w:sz w:val="24"/>
          <w:szCs w:val="24"/>
        </w:rPr>
        <w:t>Lagedi-Tuulevälja kergliiklustee projekteerimine 23 292 eurot</w:t>
      </w:r>
    </w:p>
    <w:p w:rsidR="00F20A9E" w:rsidRPr="00F20A9E" w:rsidRDefault="00F20A9E" w:rsidP="00F20A9E">
      <w:pPr>
        <w:spacing w:after="0" w:line="240" w:lineRule="auto"/>
        <w:ind w:left="709"/>
        <w:jc w:val="both"/>
        <w:rPr>
          <w:rFonts w:eastAsia="Times New Roman" w:cs="Times New Roman"/>
          <w:sz w:val="24"/>
          <w:szCs w:val="24"/>
        </w:rPr>
      </w:pPr>
    </w:p>
    <w:p w:rsidR="00F20A9E" w:rsidRPr="00F20A9E" w:rsidRDefault="00F20A9E" w:rsidP="0007551F">
      <w:pPr>
        <w:spacing w:after="0" w:line="240" w:lineRule="auto"/>
        <w:jc w:val="both"/>
        <w:rPr>
          <w:rFonts w:cs="Times New Roman"/>
          <w:sz w:val="24"/>
          <w:szCs w:val="24"/>
        </w:rPr>
      </w:pP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 xml:space="preserve">Elamu- ja kommunaalmajandus </w:t>
      </w:r>
    </w:p>
    <w:p w:rsidR="00F20A9E" w:rsidRPr="00F20A9E" w:rsidRDefault="00F20A9E" w:rsidP="00F20A9E">
      <w:pPr>
        <w:spacing w:after="0" w:line="240" w:lineRule="auto"/>
        <w:ind w:left="709"/>
        <w:jc w:val="both"/>
        <w:rPr>
          <w:rFonts w:eastAsia="Times New Roman" w:cs="Times New Roman"/>
          <w:sz w:val="24"/>
          <w:szCs w:val="24"/>
        </w:rPr>
      </w:pPr>
      <w:r w:rsidRPr="00F20A9E">
        <w:rPr>
          <w:rFonts w:eastAsia="Times New Roman" w:cs="Times New Roman"/>
          <w:sz w:val="24"/>
          <w:szCs w:val="24"/>
        </w:rPr>
        <w:t>06400 Tänavavalgustus 271 206 eurot, täitmine 58,32% - Vaida aleviku tänavavalgustuse taristu renoveerimine</w:t>
      </w:r>
    </w:p>
    <w:p w:rsidR="00F20A9E" w:rsidRPr="00F20A9E" w:rsidRDefault="00F20A9E" w:rsidP="00F20A9E">
      <w:pPr>
        <w:spacing w:after="0" w:line="240" w:lineRule="auto"/>
        <w:ind w:left="709"/>
        <w:jc w:val="both"/>
        <w:rPr>
          <w:rFonts w:eastAsia="Times New Roman" w:cs="Times New Roman"/>
          <w:sz w:val="24"/>
          <w:szCs w:val="24"/>
        </w:rPr>
      </w:pPr>
      <w:r w:rsidRPr="00F20A9E">
        <w:rPr>
          <w:rFonts w:eastAsia="Times New Roman" w:cs="Times New Roman"/>
          <w:sz w:val="24"/>
          <w:szCs w:val="24"/>
        </w:rPr>
        <w:t>066051 Elamu-ja kommunaalmajanduse haldamine 229 679 eurot, täitmine 99,86% - Rae koolimajas korteri ostmine 130 000 eurot, haldustarkvara arendus 400 eurot, Ehituse 6 munitsipaaleluruumide remont 99 279 eurot.</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Tervishoid</w:t>
      </w:r>
    </w:p>
    <w:p w:rsidR="00F20A9E" w:rsidRPr="00F20A9E" w:rsidRDefault="00F20A9E" w:rsidP="00F20A9E">
      <w:pPr>
        <w:spacing w:after="0" w:line="240" w:lineRule="auto"/>
        <w:ind w:left="720"/>
        <w:jc w:val="both"/>
        <w:rPr>
          <w:rFonts w:cs="Times New Roman"/>
          <w:sz w:val="24"/>
          <w:szCs w:val="24"/>
        </w:rPr>
      </w:pPr>
      <w:r w:rsidRPr="00F20A9E">
        <w:rPr>
          <w:rFonts w:eastAsia="Times New Roman" w:cs="Times New Roman"/>
          <w:sz w:val="24"/>
          <w:szCs w:val="24"/>
        </w:rPr>
        <w:t>074001 Jüri Tervisekeskus 5 700 eurot, täitmine 6,61% - Jüri Tervisekeskuse ehitamise projektijuhtimise teenus</w:t>
      </w: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Vaba aeg, kultuur, religioon</w:t>
      </w: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081022 Spordikeskus Jüris 25 381 eurot, täitmine 99,96% - katuse remont</w:t>
      </w: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08103 </w:t>
      </w:r>
      <w:proofErr w:type="spellStart"/>
      <w:r w:rsidRPr="00F20A9E">
        <w:rPr>
          <w:rFonts w:eastAsia="Times New Roman" w:cs="Times New Roman"/>
          <w:sz w:val="24"/>
          <w:szCs w:val="24"/>
        </w:rPr>
        <w:t>Puhkepargid</w:t>
      </w:r>
      <w:proofErr w:type="spellEnd"/>
      <w:r w:rsidRPr="00F20A9E">
        <w:rPr>
          <w:rFonts w:eastAsia="Times New Roman" w:cs="Times New Roman"/>
          <w:sz w:val="24"/>
          <w:szCs w:val="24"/>
        </w:rPr>
        <w:t xml:space="preserve"> 145 032 eurot, täitmine 65,48% –</w:t>
      </w:r>
    </w:p>
    <w:p w:rsidR="00F20A9E" w:rsidRPr="00F20A9E" w:rsidRDefault="00F20A9E" w:rsidP="0070513B">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Jüri terviseraja valgustus 58 556 eurot</w:t>
      </w:r>
    </w:p>
    <w:p w:rsidR="00F20A9E" w:rsidRPr="00F20A9E" w:rsidRDefault="00F20A9E" w:rsidP="0070513B">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Mänguväljakute renoveerimine  18 854 eurot</w:t>
      </w:r>
    </w:p>
    <w:p w:rsidR="00F20A9E" w:rsidRPr="00F20A9E" w:rsidRDefault="00F20A9E" w:rsidP="0070513B">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 xml:space="preserve">Kurna </w:t>
      </w:r>
      <w:proofErr w:type="spellStart"/>
      <w:r w:rsidRPr="00F20A9E">
        <w:rPr>
          <w:rFonts w:eastAsia="Times New Roman" w:cs="Times New Roman"/>
          <w:sz w:val="24"/>
          <w:szCs w:val="24"/>
        </w:rPr>
        <w:t>discgolfi</w:t>
      </w:r>
      <w:proofErr w:type="spellEnd"/>
      <w:r w:rsidRPr="00F20A9E">
        <w:rPr>
          <w:rFonts w:eastAsia="Times New Roman" w:cs="Times New Roman"/>
          <w:sz w:val="24"/>
          <w:szCs w:val="24"/>
        </w:rPr>
        <w:t xml:space="preserve"> rada 52 622 eurot</w:t>
      </w:r>
    </w:p>
    <w:p w:rsidR="00F20A9E" w:rsidRPr="00F20A9E" w:rsidRDefault="00F20A9E" w:rsidP="0070513B">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 xml:space="preserve">Suusaradade hooldamiseks </w:t>
      </w:r>
      <w:proofErr w:type="spellStart"/>
      <w:r w:rsidRPr="00F20A9E">
        <w:rPr>
          <w:rFonts w:eastAsia="Times New Roman" w:cs="Times New Roman"/>
          <w:sz w:val="24"/>
          <w:szCs w:val="24"/>
        </w:rPr>
        <w:t>Arctic</w:t>
      </w:r>
      <w:proofErr w:type="spellEnd"/>
      <w:r w:rsidRPr="00F20A9E">
        <w:rPr>
          <w:rFonts w:eastAsia="Times New Roman" w:cs="Times New Roman"/>
          <w:sz w:val="24"/>
          <w:szCs w:val="24"/>
        </w:rPr>
        <w:t xml:space="preserve"> </w:t>
      </w:r>
      <w:proofErr w:type="spellStart"/>
      <w:r w:rsidRPr="00F20A9E">
        <w:rPr>
          <w:rFonts w:eastAsia="Times New Roman" w:cs="Times New Roman"/>
          <w:sz w:val="24"/>
          <w:szCs w:val="24"/>
        </w:rPr>
        <w:t>Cat</w:t>
      </w:r>
      <w:proofErr w:type="spellEnd"/>
      <w:r w:rsidRPr="00F20A9E">
        <w:rPr>
          <w:rFonts w:eastAsia="Times New Roman" w:cs="Times New Roman"/>
          <w:sz w:val="24"/>
          <w:szCs w:val="24"/>
        </w:rPr>
        <w:t xml:space="preserve"> ATV 700 + elektriliselt muudetav sahk 15 000 eurot</w:t>
      </w:r>
    </w:p>
    <w:p w:rsidR="00F20A9E" w:rsidRPr="00F20A9E" w:rsidRDefault="00F20A9E" w:rsidP="00F20A9E">
      <w:pPr>
        <w:spacing w:after="0" w:line="240" w:lineRule="auto"/>
        <w:ind w:left="720"/>
        <w:jc w:val="both"/>
        <w:rPr>
          <w:rFonts w:eastAsia="Times New Roman" w:cs="Times New Roman"/>
          <w:sz w:val="24"/>
          <w:szCs w:val="24"/>
        </w:rPr>
      </w:pP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bookmarkStart w:id="157" w:name="_Hlk508890756"/>
      <w:r w:rsidRPr="00F20A9E">
        <w:rPr>
          <w:rFonts w:cs="Times New Roman"/>
          <w:b/>
          <w:sz w:val="24"/>
          <w:szCs w:val="24"/>
        </w:rPr>
        <w:t>Haridus</w:t>
      </w:r>
    </w:p>
    <w:bookmarkEnd w:id="157"/>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0911001 Lasteaed Tõruke 34 831 eurot, täitmine 99,82% </w:t>
      </w:r>
    </w:p>
    <w:p w:rsidR="00F20A9E" w:rsidRPr="00F20A9E" w:rsidRDefault="00F20A9E" w:rsidP="0070513B">
      <w:pPr>
        <w:numPr>
          <w:ilvl w:val="0"/>
          <w:numId w:val="22"/>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Välisvalgustuse renoveerimine 25 894 eurot</w:t>
      </w:r>
    </w:p>
    <w:p w:rsidR="00F20A9E" w:rsidRPr="00746C1E" w:rsidRDefault="00F20A9E" w:rsidP="00746C1E">
      <w:pPr>
        <w:numPr>
          <w:ilvl w:val="0"/>
          <w:numId w:val="22"/>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 xml:space="preserve">piirdeaia </w:t>
      </w:r>
      <w:bookmarkStart w:id="158" w:name="_Hlk509233654"/>
      <w:r w:rsidRPr="00F20A9E">
        <w:rPr>
          <w:rFonts w:eastAsia="Times New Roman" w:cs="Times New Roman"/>
          <w:sz w:val="24"/>
          <w:szCs w:val="24"/>
        </w:rPr>
        <w:t>renoveerimine</w:t>
      </w:r>
      <w:bookmarkEnd w:id="158"/>
      <w:r w:rsidRPr="00F20A9E">
        <w:rPr>
          <w:rFonts w:eastAsia="Times New Roman" w:cs="Times New Roman"/>
          <w:sz w:val="24"/>
          <w:szCs w:val="24"/>
        </w:rPr>
        <w:t xml:space="preserve"> 8 937 eurot</w:t>
      </w: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0911002 Lasteaed Taaramäe 41 445 eurot, täitmine 92,85% - </w:t>
      </w:r>
    </w:p>
    <w:p w:rsidR="00F20A9E" w:rsidRPr="00F20A9E" w:rsidRDefault="00F20A9E" w:rsidP="0070513B">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proofErr w:type="spellStart"/>
      <w:r w:rsidRPr="00F20A9E">
        <w:rPr>
          <w:rFonts w:eastAsia="Times New Roman" w:cs="Times New Roman"/>
          <w:sz w:val="24"/>
          <w:szCs w:val="24"/>
        </w:rPr>
        <w:t>õueala</w:t>
      </w:r>
      <w:proofErr w:type="spellEnd"/>
      <w:r w:rsidRPr="00F20A9E">
        <w:rPr>
          <w:rFonts w:eastAsia="Times New Roman" w:cs="Times New Roman"/>
          <w:sz w:val="24"/>
          <w:szCs w:val="24"/>
        </w:rPr>
        <w:t xml:space="preserve"> 2 varjualust 28 529 eurot</w:t>
      </w:r>
    </w:p>
    <w:p w:rsidR="00F20A9E" w:rsidRPr="00746C1E" w:rsidRDefault="00F20A9E" w:rsidP="00746C1E">
      <w:pPr>
        <w:numPr>
          <w:ilvl w:val="0"/>
          <w:numId w:val="25"/>
        </w:numPr>
        <w:suppressAutoHyphens/>
        <w:autoSpaceDN w:val="0"/>
        <w:spacing w:after="0" w:line="240" w:lineRule="auto"/>
        <w:ind w:left="1418" w:hanging="284"/>
        <w:jc w:val="both"/>
        <w:textAlignment w:val="baseline"/>
        <w:rPr>
          <w:rFonts w:eastAsia="Times New Roman" w:cs="Times New Roman"/>
          <w:sz w:val="24"/>
          <w:szCs w:val="24"/>
        </w:rPr>
      </w:pPr>
      <w:r w:rsidRPr="00F20A9E">
        <w:rPr>
          <w:rFonts w:eastAsia="Times New Roman" w:cs="Times New Roman"/>
          <w:sz w:val="24"/>
          <w:szCs w:val="24"/>
        </w:rPr>
        <w:t>mängurong ja mängulinnak 12 916 eurot</w:t>
      </w:r>
    </w:p>
    <w:p w:rsidR="00F20A9E" w:rsidRPr="00F20A9E" w:rsidRDefault="00F20A9E" w:rsidP="00746C1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0911003 Lasteaed </w:t>
      </w:r>
      <w:proofErr w:type="spellStart"/>
      <w:r w:rsidRPr="00F20A9E">
        <w:rPr>
          <w:rFonts w:eastAsia="Times New Roman" w:cs="Times New Roman"/>
          <w:sz w:val="24"/>
          <w:szCs w:val="24"/>
        </w:rPr>
        <w:t>Pillerpall</w:t>
      </w:r>
      <w:proofErr w:type="spellEnd"/>
      <w:r w:rsidRPr="00F20A9E">
        <w:rPr>
          <w:rFonts w:eastAsia="Times New Roman" w:cs="Times New Roman"/>
          <w:sz w:val="24"/>
          <w:szCs w:val="24"/>
        </w:rPr>
        <w:t xml:space="preserve"> 34 500 eurot, täitmine 100,0%</w:t>
      </w:r>
      <w:r w:rsidR="00746C1E">
        <w:rPr>
          <w:rFonts w:eastAsia="Times New Roman" w:cs="Times New Roman"/>
          <w:sz w:val="24"/>
          <w:szCs w:val="24"/>
        </w:rPr>
        <w:t xml:space="preserve"> </w:t>
      </w:r>
      <w:r w:rsidRPr="00F20A9E">
        <w:rPr>
          <w:rFonts w:eastAsia="Times New Roman" w:cs="Times New Roman"/>
          <w:sz w:val="24"/>
          <w:szCs w:val="24"/>
        </w:rPr>
        <w:t>-  kõnniteedel vana asfaltkatte asendamine tänavakividega, hüdroisolatsiooni ja soojustuse paigald</w:t>
      </w:r>
      <w:r w:rsidR="00746C1E">
        <w:rPr>
          <w:rFonts w:eastAsia="Times New Roman" w:cs="Times New Roman"/>
          <w:sz w:val="24"/>
          <w:szCs w:val="24"/>
        </w:rPr>
        <w:t>us</w:t>
      </w:r>
      <w:r w:rsidRPr="00F20A9E">
        <w:rPr>
          <w:rFonts w:eastAsia="Times New Roman" w:cs="Times New Roman"/>
          <w:sz w:val="24"/>
          <w:szCs w:val="24"/>
        </w:rPr>
        <w:t>, sok</w:t>
      </w:r>
      <w:r w:rsidR="0007551F">
        <w:rPr>
          <w:rFonts w:eastAsia="Times New Roman" w:cs="Times New Roman"/>
          <w:sz w:val="24"/>
          <w:szCs w:val="24"/>
        </w:rPr>
        <w:t>l</w:t>
      </w:r>
      <w:r w:rsidRPr="00F20A9E">
        <w:rPr>
          <w:rFonts w:eastAsia="Times New Roman" w:cs="Times New Roman"/>
          <w:sz w:val="24"/>
          <w:szCs w:val="24"/>
        </w:rPr>
        <w:t>i viimistlemine</w:t>
      </w:r>
    </w:p>
    <w:p w:rsidR="00F20A9E" w:rsidRPr="00F20A9E" w:rsidRDefault="00F20A9E" w:rsidP="00746C1E">
      <w:pPr>
        <w:spacing w:after="0" w:line="240" w:lineRule="auto"/>
        <w:ind w:left="720"/>
        <w:jc w:val="both"/>
        <w:rPr>
          <w:rFonts w:eastAsia="Times New Roman" w:cs="Times New Roman"/>
          <w:sz w:val="24"/>
          <w:szCs w:val="24"/>
        </w:rPr>
      </w:pPr>
      <w:r w:rsidRPr="00F20A9E">
        <w:rPr>
          <w:rFonts w:eastAsia="Times New Roman" w:cs="Times New Roman"/>
          <w:sz w:val="24"/>
          <w:szCs w:val="24"/>
        </w:rPr>
        <w:t>0911006 Lasteaed Lagedi 2 249 084 eurot, täitmine 99,96%- uue hoone ehitus</w:t>
      </w:r>
    </w:p>
    <w:p w:rsidR="00F20A9E" w:rsidRPr="00F20A9E" w:rsidRDefault="00F20A9E" w:rsidP="00746C1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0911008 Lasteaed Aruheina 8 845 eurot, täitmine 76,91%- </w:t>
      </w:r>
      <w:proofErr w:type="spellStart"/>
      <w:r w:rsidRPr="00F20A9E">
        <w:rPr>
          <w:rFonts w:eastAsia="Times New Roman" w:cs="Times New Roman"/>
          <w:sz w:val="24"/>
          <w:szCs w:val="24"/>
        </w:rPr>
        <w:t>kombiahi</w:t>
      </w:r>
      <w:proofErr w:type="spellEnd"/>
    </w:p>
    <w:p w:rsidR="00F20A9E" w:rsidRPr="00F20A9E" w:rsidRDefault="00F20A9E" w:rsidP="00746C1E">
      <w:pPr>
        <w:spacing w:after="0" w:line="240" w:lineRule="auto"/>
        <w:ind w:left="720"/>
        <w:jc w:val="both"/>
        <w:rPr>
          <w:rFonts w:eastAsia="Times New Roman" w:cs="Times New Roman"/>
          <w:sz w:val="24"/>
          <w:szCs w:val="24"/>
        </w:rPr>
      </w:pPr>
      <w:r w:rsidRPr="00F20A9E">
        <w:rPr>
          <w:rFonts w:eastAsia="Times New Roman" w:cs="Times New Roman"/>
          <w:sz w:val="24"/>
          <w:szCs w:val="24"/>
        </w:rPr>
        <w:t>0911013 Järveküla Lasteaed 11 304 eurot, täitmine 94,20% - autoriõiguste üleandmine, eskiislahenduste koostamine, projekteerimis ja ehitustööde hankedokumentatsiooni koostamine</w:t>
      </w:r>
    </w:p>
    <w:p w:rsid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0911014 Kaare Lasteaed 96 900 eurot, täitmine 100,0% - lasteaia ehitamiseks vajalike kinnistute soetamine</w:t>
      </w:r>
    </w:p>
    <w:p w:rsidR="00746C1E" w:rsidRPr="00F20A9E" w:rsidRDefault="00746C1E" w:rsidP="00F20A9E">
      <w:pPr>
        <w:spacing w:after="0" w:line="240" w:lineRule="auto"/>
        <w:ind w:left="720"/>
        <w:jc w:val="both"/>
        <w:rPr>
          <w:rFonts w:eastAsia="Times New Roman" w:cs="Times New Roman"/>
          <w:sz w:val="24"/>
          <w:szCs w:val="24"/>
        </w:rPr>
      </w:pP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0921231 Vaida Põhikool 1 175 080 eurot, täitmine 99,16% - kooli juurdeehitus ja vana osa osaline renoveerimine </w:t>
      </w: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 xml:space="preserve"> 092201 Jüri Gümnaasium 19 939 eurot, täitmine 99,97 % – katuse remont</w:t>
      </w:r>
    </w:p>
    <w:p w:rsidR="00F20A9E" w:rsidRPr="00F20A9E" w:rsidRDefault="00F20A9E" w:rsidP="00F20A9E">
      <w:pPr>
        <w:spacing w:after="0" w:line="240" w:lineRule="auto"/>
        <w:ind w:left="720"/>
        <w:jc w:val="both"/>
        <w:rPr>
          <w:rFonts w:eastAsia="Times New Roman" w:cs="Times New Roman"/>
          <w:sz w:val="24"/>
          <w:szCs w:val="24"/>
        </w:rPr>
      </w:pPr>
      <w:r w:rsidRPr="00F20A9E">
        <w:rPr>
          <w:rFonts w:eastAsia="Times New Roman" w:cs="Times New Roman"/>
          <w:sz w:val="24"/>
          <w:szCs w:val="24"/>
        </w:rPr>
        <w:t>095101 Rae Huvialakool 5 000 eurot, täitmine 19,38% - kontsertklaver Estonia</w:t>
      </w:r>
    </w:p>
    <w:p w:rsidR="00F20A9E" w:rsidRPr="00F20A9E" w:rsidRDefault="00F20A9E" w:rsidP="00F20A9E">
      <w:pPr>
        <w:spacing w:after="0" w:line="240" w:lineRule="auto"/>
        <w:ind w:left="720"/>
        <w:jc w:val="both"/>
        <w:rPr>
          <w:rFonts w:eastAsia="Times New Roman" w:cs="Times New Roman"/>
          <w:sz w:val="24"/>
          <w:szCs w:val="24"/>
        </w:rPr>
      </w:pPr>
    </w:p>
    <w:p w:rsidR="00F20A9E" w:rsidRPr="00F20A9E" w:rsidRDefault="00F20A9E" w:rsidP="0070513B">
      <w:pPr>
        <w:numPr>
          <w:ilvl w:val="0"/>
          <w:numId w:val="3"/>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Sotsiaal</w:t>
      </w:r>
    </w:p>
    <w:p w:rsidR="00F20A9E" w:rsidRPr="0007551F" w:rsidRDefault="00F20A9E" w:rsidP="00F20A9E">
      <w:pPr>
        <w:spacing w:after="0" w:line="240" w:lineRule="auto"/>
        <w:ind w:left="720"/>
        <w:jc w:val="both"/>
        <w:rPr>
          <w:rFonts w:cs="Times New Roman"/>
          <w:sz w:val="24"/>
          <w:szCs w:val="24"/>
        </w:rPr>
      </w:pPr>
      <w:r w:rsidRPr="00F20A9E">
        <w:rPr>
          <w:rFonts w:cs="Times New Roman"/>
          <w:sz w:val="24"/>
          <w:szCs w:val="24"/>
        </w:rPr>
        <w:t>102001 Rae hooldekodu 29 799 eurot, täitmine 85,14</w:t>
      </w:r>
      <w:r w:rsidRPr="0007551F">
        <w:rPr>
          <w:rFonts w:cs="Times New Roman"/>
          <w:sz w:val="24"/>
          <w:szCs w:val="24"/>
        </w:rPr>
        <w:t>% - sooja</w:t>
      </w:r>
      <w:r w:rsidR="0007551F" w:rsidRPr="0007551F">
        <w:rPr>
          <w:rFonts w:cs="Times New Roman"/>
          <w:sz w:val="24"/>
          <w:szCs w:val="24"/>
        </w:rPr>
        <w:t xml:space="preserve"> torustiku ja külma vee torustiku </w:t>
      </w:r>
      <w:r w:rsidRPr="0007551F">
        <w:rPr>
          <w:rFonts w:cs="Times New Roman"/>
          <w:sz w:val="24"/>
          <w:szCs w:val="24"/>
        </w:rPr>
        <w:t>renoveerimine</w:t>
      </w:r>
    </w:p>
    <w:p w:rsidR="00F20A9E" w:rsidRPr="0007551F" w:rsidRDefault="00F20A9E" w:rsidP="00F20A9E">
      <w:pPr>
        <w:spacing w:after="0" w:line="240" w:lineRule="auto"/>
        <w:ind w:left="720"/>
        <w:jc w:val="both"/>
        <w:rPr>
          <w:rFonts w:cs="Times New Roman"/>
          <w:sz w:val="24"/>
          <w:szCs w:val="24"/>
        </w:rPr>
      </w:pPr>
    </w:p>
    <w:p w:rsidR="00F20A9E" w:rsidRPr="00F20A9E" w:rsidRDefault="00C226E5" w:rsidP="00C226E5">
      <w:pPr>
        <w:pStyle w:val="Pealdis1"/>
        <w:rPr>
          <w:rFonts w:eastAsia="Times New Roman"/>
        </w:rPr>
      </w:pPr>
      <w:bookmarkStart w:id="159" w:name="_Toc511314654"/>
      <w:r>
        <w:rPr>
          <w:rFonts w:eastAsia="Times New Roman"/>
        </w:rPr>
        <w:t xml:space="preserve">Tabel 23. </w:t>
      </w:r>
      <w:r w:rsidR="00F20A9E" w:rsidRPr="00F20A9E">
        <w:rPr>
          <w:rFonts w:eastAsia="Times New Roman"/>
        </w:rPr>
        <w:t>Korrigeeritud toetuste eelarve täitmine tegevusalade lõikes</w:t>
      </w:r>
      <w:bookmarkEnd w:id="159"/>
    </w:p>
    <w:p w:rsidR="00F20A9E" w:rsidRPr="00F20A9E" w:rsidRDefault="00F20A9E" w:rsidP="00F20A9E">
      <w:pPr>
        <w:spacing w:after="0" w:line="240" w:lineRule="auto"/>
        <w:jc w:val="both"/>
        <w:rPr>
          <w:rFonts w:eastAsia="Times New Roman" w:cs="Times New Roman"/>
          <w:b/>
          <w:i/>
          <w:sz w:val="24"/>
          <w:szCs w:val="24"/>
        </w:rPr>
      </w:pPr>
    </w:p>
    <w:tbl>
      <w:tblPr>
        <w:tblW w:w="9512" w:type="dxa"/>
        <w:tblInd w:w="55" w:type="dxa"/>
        <w:tblCellMar>
          <w:left w:w="10" w:type="dxa"/>
          <w:right w:w="10" w:type="dxa"/>
        </w:tblCellMar>
        <w:tblLook w:val="0000" w:firstRow="0" w:lastRow="0" w:firstColumn="0" w:lastColumn="0" w:noHBand="0" w:noVBand="0"/>
      </w:tblPr>
      <w:tblGrid>
        <w:gridCol w:w="1132"/>
        <w:gridCol w:w="4128"/>
        <w:gridCol w:w="1418"/>
        <w:gridCol w:w="1275"/>
        <w:gridCol w:w="1559"/>
      </w:tblGrid>
      <w:tr w:rsidR="00F20A9E" w:rsidRPr="00F20A9E" w:rsidTr="00F20A9E">
        <w:trPr>
          <w:trHeight w:hRule="exact" w:val="340"/>
        </w:trPr>
        <w:tc>
          <w:tcPr>
            <w:tcW w:w="5260"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Tegevusala kood ja nimetus </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Eelarve</w:t>
            </w:r>
          </w:p>
        </w:tc>
        <w:tc>
          <w:tcPr>
            <w:tcW w:w="1275"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Tegelik</w:t>
            </w:r>
          </w:p>
        </w:tc>
        <w:tc>
          <w:tcPr>
            <w:tcW w:w="1559"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Täitmise %</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01</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Üldised valitsussektori teenused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48 341</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48 297</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99,91</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03</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Avalik kord ja julgeolek</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15 000</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15 000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100,00</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04</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Majandus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21 484</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18 000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83,78</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05</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Keskkonnakaitse</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24 790</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47 790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100,00</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06</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Elamu- ja kommunaalmajandus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47 842</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37 633</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78,66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08</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Vaba aeg, kultuur, religioon</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249 100</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244 202</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98,03</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09</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Haridus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264 452</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253 237</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95,76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10</w:t>
            </w:r>
          </w:p>
        </w:tc>
        <w:tc>
          <w:tcPr>
            <w:tcW w:w="412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Sotsiaalne kaitse</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571 316</w:t>
            </w:r>
          </w:p>
        </w:tc>
        <w:tc>
          <w:tcPr>
            <w:tcW w:w="12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516 011</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90,32</w:t>
            </w:r>
          </w:p>
        </w:tc>
      </w:tr>
      <w:tr w:rsidR="00F20A9E" w:rsidRPr="00F20A9E" w:rsidTr="00F20A9E">
        <w:trPr>
          <w:trHeight w:hRule="exact" w:val="340"/>
        </w:trPr>
        <w:tc>
          <w:tcPr>
            <w:tcW w:w="1132"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p>
        </w:tc>
        <w:tc>
          <w:tcPr>
            <w:tcW w:w="412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Kokku</w:t>
            </w:r>
          </w:p>
        </w:tc>
        <w:tc>
          <w:tcPr>
            <w:tcW w:w="141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1 242 325</w:t>
            </w:r>
          </w:p>
        </w:tc>
        <w:tc>
          <w:tcPr>
            <w:tcW w:w="1275"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1 157 170</w:t>
            </w:r>
          </w:p>
        </w:tc>
        <w:tc>
          <w:tcPr>
            <w:tcW w:w="1559"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93,15</w:t>
            </w:r>
          </w:p>
        </w:tc>
      </w:tr>
    </w:tbl>
    <w:p w:rsidR="00F20A9E" w:rsidRPr="00F20A9E" w:rsidRDefault="00F20A9E" w:rsidP="00F20A9E">
      <w:pPr>
        <w:spacing w:after="0" w:line="240" w:lineRule="auto"/>
        <w:ind w:left="720"/>
        <w:rPr>
          <w:rFonts w:cs="Times New Roman"/>
          <w:b/>
          <w:sz w:val="24"/>
          <w:szCs w:val="24"/>
        </w:rPr>
      </w:pPr>
    </w:p>
    <w:p w:rsidR="00F20A9E" w:rsidRPr="00F20A9E" w:rsidRDefault="00F20A9E" w:rsidP="00F20A9E">
      <w:pPr>
        <w:spacing w:after="0" w:line="240" w:lineRule="auto"/>
        <w:ind w:left="720"/>
        <w:rPr>
          <w:rFonts w:cs="Times New Roman"/>
          <w:noProof/>
          <w:sz w:val="24"/>
          <w:szCs w:val="24"/>
          <w:lang w:eastAsia="et-EE"/>
        </w:rPr>
      </w:pPr>
      <w:r w:rsidRPr="00F20A9E">
        <w:rPr>
          <w:rFonts w:cs="Times New Roman"/>
          <w:noProof/>
          <w:sz w:val="24"/>
          <w:szCs w:val="24"/>
        </w:rPr>
        <w:drawing>
          <wp:inline distT="0" distB="0" distL="0" distR="0" wp14:anchorId="038E87BA" wp14:editId="0DF9AE29">
            <wp:extent cx="5756275" cy="3037398"/>
            <wp:effectExtent l="0" t="0" r="15875" b="10795"/>
            <wp:docPr id="18" name="Diagramm 18">
              <a:extLst xmlns:a="http://schemas.openxmlformats.org/drawingml/2006/main">
                <a:ext uri="{FF2B5EF4-FFF2-40B4-BE49-F238E27FC236}">
                  <a16:creationId xmlns:a16="http://schemas.microsoft.com/office/drawing/2014/main" id="{815272AA-6B90-4DC7-891B-0849A86819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20A9E" w:rsidRPr="00F20A9E" w:rsidRDefault="00F20A9E" w:rsidP="00F20A9E">
      <w:pPr>
        <w:spacing w:after="0" w:line="240" w:lineRule="auto"/>
        <w:ind w:left="720"/>
        <w:rPr>
          <w:rFonts w:cs="Times New Roman"/>
          <w:sz w:val="24"/>
          <w:szCs w:val="24"/>
        </w:rPr>
      </w:pPr>
    </w:p>
    <w:p w:rsidR="00522DD1" w:rsidRPr="006841B1" w:rsidRDefault="00522DD1" w:rsidP="006841B1">
      <w:pPr>
        <w:pStyle w:val="Pealdis"/>
        <w:ind w:left="708"/>
      </w:pPr>
      <w:bookmarkStart w:id="160" w:name="_Toc511314627"/>
      <w:r w:rsidRPr="006841B1">
        <w:t>Joonis 18. Tegelik</w:t>
      </w:r>
      <w:r w:rsidR="000B612C">
        <w:t>e</w:t>
      </w:r>
      <w:r w:rsidRPr="006841B1">
        <w:t xml:space="preserve"> toetuste </w:t>
      </w:r>
      <w:r w:rsidR="006841B1" w:rsidRPr="006841B1">
        <w:t>osatähtsus tegevusalade lõikes</w:t>
      </w:r>
      <w:bookmarkEnd w:id="160"/>
    </w:p>
    <w:p w:rsidR="00F20A9E" w:rsidRPr="00F20A9E" w:rsidRDefault="00F20A9E" w:rsidP="00F20A9E">
      <w:pPr>
        <w:spacing w:after="0" w:line="240" w:lineRule="auto"/>
        <w:ind w:left="720"/>
        <w:rPr>
          <w:rFonts w:cs="Times New Roman"/>
          <w:sz w:val="24"/>
          <w:szCs w:val="24"/>
        </w:rPr>
      </w:pPr>
    </w:p>
    <w:p w:rsidR="00F20A9E" w:rsidRDefault="00F20A9E" w:rsidP="00F20A9E">
      <w:pPr>
        <w:spacing w:after="0" w:line="240" w:lineRule="auto"/>
        <w:ind w:left="720"/>
        <w:rPr>
          <w:rFonts w:cs="Times New Roman"/>
          <w:b/>
          <w:sz w:val="24"/>
          <w:szCs w:val="24"/>
        </w:rPr>
      </w:pPr>
    </w:p>
    <w:p w:rsidR="00064F2C" w:rsidRPr="00F20A9E" w:rsidRDefault="00064F2C" w:rsidP="00F20A9E">
      <w:pPr>
        <w:spacing w:after="0" w:line="240" w:lineRule="auto"/>
        <w:ind w:left="720"/>
        <w:rPr>
          <w:rFonts w:cs="Times New Roman"/>
          <w:b/>
          <w:sz w:val="24"/>
          <w:szCs w:val="24"/>
        </w:rPr>
      </w:pPr>
    </w:p>
    <w:p w:rsidR="00F20A9E" w:rsidRPr="00F20A9E" w:rsidRDefault="00F20A9E" w:rsidP="0070513B">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Üldised valitsussektori teenused</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 xml:space="preserve">01111 Valla- ja linnavolikogu 7 520 eurot, täitmine 100,00% - volikogu tänukirjaga ja </w:t>
      </w:r>
      <w:proofErr w:type="spellStart"/>
      <w:r w:rsidRPr="00F20A9E">
        <w:rPr>
          <w:rFonts w:cs="Times New Roman"/>
          <w:sz w:val="24"/>
          <w:szCs w:val="24"/>
        </w:rPr>
        <w:t>aukodaniku</w:t>
      </w:r>
      <w:proofErr w:type="spellEnd"/>
      <w:r w:rsidRPr="00F20A9E">
        <w:rPr>
          <w:rFonts w:cs="Times New Roman"/>
          <w:sz w:val="24"/>
          <w:szCs w:val="24"/>
        </w:rPr>
        <w:t xml:space="preserve"> nimetusega  kaasnev rahaline kingitus.</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01112 Valla- ja linnavalitsus 8 738 eurot, täitmine 100,00% - MTÜ Harjumaa Ühistranspordikeskuse, Raamatupidajate Kogu ja MTÜ Põhja Harju Koostöökogu liikmemaksud.</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0160060 Liikmemaksud 32 039 eurot, täitmine 99,86% - EMOL ja HOL liikmemaksud.</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jc w:val="both"/>
        <w:textAlignment w:val="baseline"/>
        <w:rPr>
          <w:rFonts w:cs="Times New Roman"/>
          <w:b/>
          <w:sz w:val="24"/>
          <w:szCs w:val="24"/>
        </w:rPr>
      </w:pPr>
      <w:bookmarkStart w:id="161" w:name="_Hlk509306118"/>
      <w:r w:rsidRPr="00F20A9E">
        <w:rPr>
          <w:rFonts w:cs="Times New Roman"/>
          <w:b/>
          <w:sz w:val="24"/>
          <w:szCs w:val="24"/>
        </w:rPr>
        <w:t>Avalik kord ja julgeolek</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03200 Päästeteenused 15 000 eurot</w:t>
      </w:r>
      <w:bookmarkEnd w:id="161"/>
      <w:r w:rsidRPr="00F20A9E">
        <w:rPr>
          <w:rFonts w:cs="Times New Roman"/>
          <w:sz w:val="24"/>
          <w:szCs w:val="24"/>
        </w:rPr>
        <w:t>, täitmine 100,00% - MTÜ Rae Tuletõrje- ja Päästeseltsi tegevustoetus.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jc w:val="both"/>
        <w:textAlignment w:val="baseline"/>
        <w:rPr>
          <w:rFonts w:cs="Times New Roman"/>
          <w:b/>
          <w:sz w:val="24"/>
          <w:szCs w:val="24"/>
        </w:rPr>
      </w:pPr>
      <w:r w:rsidRPr="00F20A9E">
        <w:rPr>
          <w:rFonts w:cs="Times New Roman"/>
          <w:b/>
          <w:sz w:val="24"/>
          <w:szCs w:val="24"/>
        </w:rPr>
        <w:t>Majandus</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04740 Territoriaalne planeerimine 18 000 eurot, täitmine 83,78%- Jüri keskväljaku arhitektuurivõistluse võitjate rahalised kingitused.</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Keskkonnakaitse</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 xml:space="preserve">05200 Heitveekäitlus 20 000 eurot, täitmine 100,00% - AS </w:t>
      </w:r>
      <w:proofErr w:type="spellStart"/>
      <w:r w:rsidRPr="00F20A9E">
        <w:rPr>
          <w:rFonts w:cs="Times New Roman"/>
          <w:sz w:val="24"/>
          <w:szCs w:val="24"/>
        </w:rPr>
        <w:t>Elvesole</w:t>
      </w:r>
      <w:proofErr w:type="spellEnd"/>
      <w:r w:rsidRPr="00F20A9E">
        <w:rPr>
          <w:rFonts w:cs="Times New Roman"/>
          <w:sz w:val="24"/>
          <w:szCs w:val="24"/>
        </w:rPr>
        <w:t xml:space="preserve"> vastavalt halduslepingule hooldamiskulude katmiseks.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05600 Muu keskkonnakaitse 4 790 eurot, täitmine 100,00 % -MTÜ Jüri Gümnaasiumi Vilistlaskogule Keskkonnafoorumi korraldamiseks.</w:t>
      </w:r>
    </w:p>
    <w:p w:rsidR="00F20A9E" w:rsidRDefault="00F20A9E" w:rsidP="00F20A9E">
      <w:pPr>
        <w:spacing w:after="0" w:line="240" w:lineRule="auto"/>
        <w:ind w:left="720"/>
        <w:jc w:val="both"/>
        <w:rPr>
          <w:rFonts w:cs="Times New Roman"/>
          <w:sz w:val="24"/>
          <w:szCs w:val="24"/>
        </w:rPr>
      </w:pPr>
    </w:p>
    <w:p w:rsidR="00064F2C" w:rsidRPr="00F20A9E" w:rsidRDefault="00064F2C" w:rsidP="00F20A9E">
      <w:pPr>
        <w:spacing w:after="0" w:line="240" w:lineRule="auto"/>
        <w:ind w:left="720"/>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Elamu- ja kommunaalmajandus</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 xml:space="preserve">066055 Elamu- ja kommunaalmajanduse toetused 37 633 eurot, täitmine 78,66% - sh </w:t>
      </w:r>
      <w:proofErr w:type="spellStart"/>
      <w:r w:rsidRPr="00F20A9E">
        <w:rPr>
          <w:rFonts w:cs="Times New Roman"/>
          <w:sz w:val="24"/>
          <w:szCs w:val="24"/>
        </w:rPr>
        <w:t>hajaasustuse</w:t>
      </w:r>
      <w:proofErr w:type="spellEnd"/>
      <w:r w:rsidRPr="00F20A9E">
        <w:rPr>
          <w:rFonts w:cs="Times New Roman"/>
          <w:sz w:val="24"/>
          <w:szCs w:val="24"/>
        </w:rPr>
        <w:t xml:space="preserve"> programmis osalejate toetus 25 217 eurot.</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D85AED">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Vaba aeg, kultuur, religioon</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081021 Üldine sporditegevus 134 573 eurot, täitmine 99,32% - parimate sportlaste tunnustamine rahaliste kingitustega 9 509 eurot (95,09%), spordikulude hüvitamine vastavalt korrale 125 064 eurot (99,65%).</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081027 Spordiüritused 24 600 eurot, täitmine 100,00% - sporditegevuse edendamise projektide toetus vastavalt korrale.</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081071 Noorsootöö 1 160 eurot, täitmine  35,37% - noorsootöö edendamise alaste projektide toetamine vastavalt korrale.</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tabs>
          <w:tab w:val="left" w:pos="3969"/>
        </w:tabs>
        <w:spacing w:after="0" w:line="240" w:lineRule="auto"/>
        <w:ind w:left="720"/>
        <w:jc w:val="both"/>
        <w:rPr>
          <w:rFonts w:cs="Times New Roman"/>
          <w:sz w:val="24"/>
          <w:szCs w:val="24"/>
        </w:rPr>
      </w:pPr>
      <w:r w:rsidRPr="00F20A9E">
        <w:rPr>
          <w:rFonts w:cs="Times New Roman"/>
          <w:sz w:val="24"/>
          <w:szCs w:val="24"/>
        </w:rPr>
        <w:t xml:space="preserve">081092 </w:t>
      </w:r>
      <w:proofErr w:type="spellStart"/>
      <w:r w:rsidRPr="00F20A9E">
        <w:rPr>
          <w:rFonts w:cs="Times New Roman"/>
          <w:sz w:val="24"/>
          <w:szCs w:val="24"/>
        </w:rPr>
        <w:t>Lastelaagrid</w:t>
      </w:r>
      <w:proofErr w:type="spellEnd"/>
      <w:r w:rsidRPr="00F20A9E">
        <w:rPr>
          <w:rFonts w:cs="Times New Roman"/>
          <w:sz w:val="24"/>
          <w:szCs w:val="24"/>
        </w:rPr>
        <w:t xml:space="preserve"> 33 511 eurot, täitmine 99,60% - </w:t>
      </w:r>
      <w:proofErr w:type="spellStart"/>
      <w:r w:rsidRPr="00F20A9E">
        <w:rPr>
          <w:rFonts w:cs="Times New Roman"/>
          <w:sz w:val="24"/>
          <w:szCs w:val="24"/>
        </w:rPr>
        <w:t>lastelaagrite</w:t>
      </w:r>
      <w:proofErr w:type="spellEnd"/>
      <w:r w:rsidRPr="00F20A9E">
        <w:rPr>
          <w:rFonts w:cs="Times New Roman"/>
          <w:sz w:val="24"/>
          <w:szCs w:val="24"/>
        </w:rPr>
        <w:t xml:space="preserve"> kuluhüvitus vastavalt kehtivale korrale.</w:t>
      </w:r>
    </w:p>
    <w:p w:rsidR="00F20A9E" w:rsidRPr="00F20A9E" w:rsidRDefault="00F20A9E" w:rsidP="00F20A9E">
      <w:pPr>
        <w:tabs>
          <w:tab w:val="left" w:pos="3969"/>
        </w:tabs>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081093 Alevite ja külade üritused 33 228 eurot, täitmine 95,09% - külaliikumise edendamise toetus vastavalt lepingule (2017. aasta toetust vähendati vallale tagasi kandmata  2016. aasta toetuse jäägi võrra).</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081095 Kultuuriüritused 9 276 eurot, täitmine 100,00% - 7 000 eurot kultuuritegevuse edendamise projektide toetamine vastavalt kehtivale korrale ja 2 276 eurot Harjumaa laulu- ja tantsupeo korraldamise toetus (</w:t>
      </w:r>
      <w:proofErr w:type="spellStart"/>
      <w:r w:rsidRPr="00F20A9E">
        <w:rPr>
          <w:rFonts w:cs="Times New Roman"/>
          <w:sz w:val="24"/>
          <w:szCs w:val="24"/>
        </w:rPr>
        <w:t>HOL-i</w:t>
      </w:r>
      <w:proofErr w:type="spellEnd"/>
      <w:r w:rsidRPr="00F20A9E">
        <w:rPr>
          <w:rFonts w:cs="Times New Roman"/>
          <w:sz w:val="24"/>
          <w:szCs w:val="24"/>
        </w:rPr>
        <w:t xml:space="preserve"> otsuse alusel).</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08203 Muuseumid 3 000 eurot, täitmine 100,00% - MTÜ Eesti Vabadusvõitluse Muuseum Lagedil tegevustoetus.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08400 Religiooni- ja muud ühiskonnateenused 4 800 eurot, täitmine 100,00% -EELK Jüri Koguduse tegevustoetus.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Haridus</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 xml:space="preserve">092201 Jüri Gümnaasium 72 eurot, täitmine 80,00% - Eesti </w:t>
      </w:r>
      <w:proofErr w:type="spellStart"/>
      <w:r w:rsidRPr="00F20A9E">
        <w:rPr>
          <w:rFonts w:cs="Times New Roman"/>
          <w:sz w:val="24"/>
          <w:szCs w:val="24"/>
        </w:rPr>
        <w:t>Meestelaulu</w:t>
      </w:r>
      <w:proofErr w:type="spellEnd"/>
      <w:r w:rsidRPr="00F20A9E">
        <w:rPr>
          <w:rFonts w:cs="Times New Roman"/>
          <w:sz w:val="24"/>
          <w:szCs w:val="24"/>
        </w:rPr>
        <w:t xml:space="preserve"> Seltsi  </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liimemaks.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095101 Rae Huvialakool 518 eurot, täitmine  86,33% - Eesti Muusikakoolide Liidu liikmemaks.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095102 Vaba aja üritused (huvitegevus) 29 483 eurot, täitmine 99,94% - huvitegevusega seotud kulude hüvitamine vastavalt kehtivale korrale.</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09600 Koolitransport 220 432 eurot, täitmine 96,48% - sh õpilaste koolisõidu kompensatsioon vastavalt kehtivale korrale 28 706 eurot (78,13%) ja MTÜ Harjumaa Ühistranspordikeskusele lepingu alusel õpilasveo korraldamiseks 191 726 eurot (99,51%)</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09609 Haridusüritused 2 732 eurot, täitmine 47,14% - õpilaste tunnustamine vastavalt kehtivale korrale.</w:t>
      </w:r>
    </w:p>
    <w:p w:rsidR="0007551F" w:rsidRPr="00F20A9E" w:rsidRDefault="0007551F" w:rsidP="00D85AED">
      <w:pPr>
        <w:spacing w:after="0" w:line="240" w:lineRule="auto"/>
        <w:jc w:val="both"/>
        <w:rPr>
          <w:rFonts w:cs="Times New Roman"/>
          <w:sz w:val="24"/>
          <w:szCs w:val="24"/>
        </w:rPr>
      </w:pPr>
    </w:p>
    <w:p w:rsidR="00F20A9E" w:rsidRPr="00F20A9E" w:rsidRDefault="00F20A9E" w:rsidP="0070513B">
      <w:pPr>
        <w:numPr>
          <w:ilvl w:val="0"/>
          <w:numId w:val="4"/>
        </w:numPr>
        <w:suppressAutoHyphens/>
        <w:autoSpaceDN w:val="0"/>
        <w:spacing w:after="0" w:line="240" w:lineRule="auto"/>
        <w:textAlignment w:val="baseline"/>
        <w:rPr>
          <w:rFonts w:cs="Times New Roman"/>
          <w:b/>
          <w:sz w:val="24"/>
          <w:szCs w:val="24"/>
        </w:rPr>
      </w:pPr>
      <w:r w:rsidRPr="00F20A9E">
        <w:rPr>
          <w:rFonts w:cs="Times New Roman"/>
          <w:b/>
          <w:sz w:val="24"/>
          <w:szCs w:val="24"/>
        </w:rPr>
        <w:t>Sotsiaalne kaitse</w:t>
      </w: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10121 Muu puuetega inimeste sotsiaalne kaitse 16 224 eurot, täitmine 60,40% - puuetega inimeste hooldajatoetus.</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1418" w:hanging="698"/>
        <w:jc w:val="both"/>
        <w:rPr>
          <w:rFonts w:cs="Times New Roman"/>
          <w:sz w:val="24"/>
          <w:szCs w:val="24"/>
        </w:rPr>
      </w:pPr>
      <w:r w:rsidRPr="00F20A9E">
        <w:rPr>
          <w:rFonts w:cs="Times New Roman"/>
          <w:sz w:val="24"/>
          <w:szCs w:val="24"/>
        </w:rPr>
        <w:t xml:space="preserve">10201 Muu eakate sotsiaalne kaitse 66 119 eurot, täitmine 97,23% - sh </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matusetoetus 11 600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ravimite/hambaravi toetus 45 867eurot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prillitoetus 4 383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muud toetused 4 269 eurot</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 xml:space="preserve">104021 Ühekordsed toetused 207 026 eurot, täitmine 93,25% - sh </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eaka tähtpäevatoetus 6 452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koolitoetus 600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proofErr w:type="spellStart"/>
      <w:r w:rsidRPr="00F20A9E">
        <w:rPr>
          <w:rFonts w:cs="Times New Roman"/>
          <w:sz w:val="24"/>
          <w:szCs w:val="24"/>
        </w:rPr>
        <w:t>emadepäeva</w:t>
      </w:r>
      <w:proofErr w:type="spellEnd"/>
      <w:r w:rsidRPr="00F20A9E">
        <w:rPr>
          <w:rFonts w:cs="Times New Roman"/>
          <w:sz w:val="24"/>
          <w:szCs w:val="24"/>
        </w:rPr>
        <w:t xml:space="preserve"> toetus 15 700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erivajadustega inimeste küttekulude toetus 1 696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muud sotsiaalabitoetused 5 808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suurpere, eestkostepere ja puudega lapse jõulutoetus 16 400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t>ranitsatoetus 63 410 eurot,</w:t>
      </w:r>
    </w:p>
    <w:p w:rsidR="00F20A9E" w:rsidRPr="00F20A9E" w:rsidRDefault="00F20A9E" w:rsidP="0070513B">
      <w:pPr>
        <w:pStyle w:val="Loendilik"/>
        <w:numPr>
          <w:ilvl w:val="0"/>
          <w:numId w:val="26"/>
        </w:numPr>
        <w:suppressAutoHyphens/>
        <w:autoSpaceDN w:val="0"/>
        <w:spacing w:after="0" w:line="240" w:lineRule="auto"/>
        <w:contextualSpacing w:val="0"/>
        <w:jc w:val="both"/>
        <w:textAlignment w:val="baseline"/>
        <w:rPr>
          <w:rFonts w:cs="Times New Roman"/>
          <w:sz w:val="24"/>
          <w:szCs w:val="24"/>
        </w:rPr>
      </w:pPr>
      <w:r w:rsidRPr="00F20A9E">
        <w:rPr>
          <w:rFonts w:cs="Times New Roman"/>
          <w:sz w:val="24"/>
          <w:szCs w:val="24"/>
        </w:rPr>
        <w:lastRenderedPageBreak/>
        <w:t>sünnitoetus 96 960 eurot</w:t>
      </w:r>
    </w:p>
    <w:p w:rsidR="00F20A9E" w:rsidRPr="00F20A9E" w:rsidRDefault="00F20A9E" w:rsidP="00F20A9E">
      <w:pPr>
        <w:spacing w:after="0" w:line="240" w:lineRule="auto"/>
        <w:ind w:left="720"/>
        <w:jc w:val="both"/>
        <w:rPr>
          <w:rFonts w:cs="Times New Roman"/>
          <w:sz w:val="24"/>
          <w:szCs w:val="24"/>
        </w:rPr>
      </w:pPr>
    </w:p>
    <w:p w:rsidR="00F20A9E" w:rsidRPr="00F20A9E" w:rsidRDefault="00F20A9E" w:rsidP="00F20A9E">
      <w:pPr>
        <w:spacing w:after="0" w:line="240" w:lineRule="auto"/>
        <w:ind w:left="720"/>
        <w:rPr>
          <w:rFonts w:cs="Times New Roman"/>
          <w:sz w:val="24"/>
          <w:szCs w:val="24"/>
        </w:rPr>
      </w:pPr>
      <w:r w:rsidRPr="00F20A9E">
        <w:rPr>
          <w:rFonts w:cs="Times New Roman"/>
          <w:sz w:val="24"/>
          <w:szCs w:val="24"/>
        </w:rPr>
        <w:t>104025 Mudilase toetus 213 450 eurot, täitmine 90,64%.</w:t>
      </w:r>
    </w:p>
    <w:p w:rsidR="00F20A9E" w:rsidRPr="00F20A9E" w:rsidRDefault="00F20A9E" w:rsidP="00F20A9E">
      <w:pPr>
        <w:spacing w:after="0" w:line="240" w:lineRule="auto"/>
        <w:ind w:left="720"/>
        <w:rPr>
          <w:rFonts w:cs="Times New Roman"/>
          <w:sz w:val="24"/>
          <w:szCs w:val="24"/>
        </w:rPr>
      </w:pPr>
    </w:p>
    <w:p w:rsidR="00F20A9E" w:rsidRPr="00F20A9E" w:rsidRDefault="00F20A9E" w:rsidP="00F20A9E">
      <w:pPr>
        <w:spacing w:after="0" w:line="240" w:lineRule="auto"/>
        <w:ind w:left="720"/>
        <w:rPr>
          <w:rFonts w:cs="Times New Roman"/>
          <w:sz w:val="24"/>
          <w:szCs w:val="24"/>
        </w:rPr>
      </w:pPr>
      <w:r w:rsidRPr="00F20A9E">
        <w:rPr>
          <w:rFonts w:cs="Times New Roman"/>
          <w:sz w:val="24"/>
          <w:szCs w:val="24"/>
        </w:rPr>
        <w:t>107011 Riiklik toimetulekutoetus 11 527 eurot, täitmine 137,53%.</w:t>
      </w:r>
    </w:p>
    <w:p w:rsidR="00F20A9E" w:rsidRPr="00F20A9E" w:rsidRDefault="00F20A9E" w:rsidP="00F20A9E">
      <w:pPr>
        <w:spacing w:after="0" w:line="240" w:lineRule="auto"/>
        <w:ind w:left="720"/>
        <w:rPr>
          <w:rFonts w:cs="Times New Roman"/>
          <w:sz w:val="24"/>
          <w:szCs w:val="24"/>
        </w:rPr>
      </w:pPr>
    </w:p>
    <w:p w:rsidR="00F20A9E" w:rsidRPr="00F20A9E" w:rsidRDefault="00F20A9E" w:rsidP="00F20A9E">
      <w:pPr>
        <w:spacing w:after="0" w:line="240" w:lineRule="auto"/>
        <w:ind w:left="720"/>
        <w:rPr>
          <w:rFonts w:cs="Times New Roman"/>
          <w:sz w:val="24"/>
          <w:szCs w:val="24"/>
        </w:rPr>
      </w:pPr>
      <w:r w:rsidRPr="00F20A9E">
        <w:rPr>
          <w:rFonts w:cs="Times New Roman"/>
          <w:sz w:val="24"/>
          <w:szCs w:val="24"/>
        </w:rPr>
        <w:t>10702 Vajadusepõhine peretoetus (riiklik) 1 665 eurot, täitmine 15,77%</w:t>
      </w:r>
    </w:p>
    <w:p w:rsidR="00F20A9E" w:rsidRPr="00F20A9E" w:rsidRDefault="00F20A9E" w:rsidP="00F20A9E">
      <w:pPr>
        <w:spacing w:after="0" w:line="240" w:lineRule="auto"/>
        <w:ind w:left="720"/>
        <w:rPr>
          <w:rFonts w:cs="Times New Roman"/>
          <w:sz w:val="24"/>
          <w:szCs w:val="24"/>
        </w:rPr>
      </w:pPr>
    </w:p>
    <w:p w:rsidR="00F20A9E" w:rsidRPr="00F20A9E" w:rsidRDefault="00F20A9E" w:rsidP="00F20A9E">
      <w:pPr>
        <w:spacing w:after="0" w:line="240" w:lineRule="auto"/>
        <w:ind w:left="720"/>
        <w:jc w:val="both"/>
        <w:rPr>
          <w:rFonts w:cs="Times New Roman"/>
          <w:sz w:val="24"/>
          <w:szCs w:val="24"/>
        </w:rPr>
      </w:pPr>
      <w:r w:rsidRPr="00F20A9E">
        <w:rPr>
          <w:rFonts w:cs="Times New Roman"/>
          <w:sz w:val="24"/>
          <w:szCs w:val="24"/>
        </w:rPr>
        <w:t>Mitmete sotsiaaltoetuste alatäitmine oli põhjustatud ilmselt liiga suurest toetusesummade prognoosist.</w:t>
      </w:r>
    </w:p>
    <w:p w:rsidR="00F20A9E" w:rsidRPr="00F20A9E" w:rsidRDefault="00F20A9E" w:rsidP="00F20A9E">
      <w:pPr>
        <w:spacing w:after="0" w:line="240" w:lineRule="auto"/>
        <w:ind w:left="720"/>
        <w:rPr>
          <w:rFonts w:cs="Times New Roman"/>
          <w:sz w:val="24"/>
          <w:szCs w:val="24"/>
        </w:rPr>
      </w:pPr>
    </w:p>
    <w:p w:rsidR="00F20A9E" w:rsidRPr="00F20A9E" w:rsidRDefault="00F20A9E" w:rsidP="00D85AED">
      <w:pPr>
        <w:spacing w:after="0" w:line="240" w:lineRule="auto"/>
        <w:rPr>
          <w:rFonts w:cs="Times New Roman"/>
          <w:sz w:val="24"/>
          <w:szCs w:val="24"/>
        </w:rPr>
      </w:pPr>
    </w:p>
    <w:p w:rsidR="00F20A9E" w:rsidRPr="00F20A9E" w:rsidRDefault="00C226E5" w:rsidP="00C226E5">
      <w:pPr>
        <w:pStyle w:val="Pealdis1"/>
        <w:rPr>
          <w:rFonts w:eastAsia="Times New Roman"/>
        </w:rPr>
      </w:pPr>
      <w:bookmarkStart w:id="162" w:name="_Toc511314655"/>
      <w:r>
        <w:rPr>
          <w:rFonts w:eastAsia="Times New Roman"/>
        </w:rPr>
        <w:t xml:space="preserve">Tabel 24. </w:t>
      </w:r>
      <w:r w:rsidR="00F20A9E" w:rsidRPr="00F20A9E">
        <w:rPr>
          <w:rFonts w:eastAsia="Times New Roman"/>
        </w:rPr>
        <w:t>Korrigeeritud personalikulude eelarve täitmine tegevusalade lõikes</w:t>
      </w:r>
      <w:bookmarkEnd w:id="162"/>
    </w:p>
    <w:p w:rsidR="00F20A9E" w:rsidRPr="00F20A9E" w:rsidRDefault="00F20A9E" w:rsidP="00F20A9E">
      <w:pPr>
        <w:spacing w:after="0" w:line="240" w:lineRule="auto"/>
        <w:jc w:val="both"/>
        <w:rPr>
          <w:rFonts w:eastAsia="Times New Roman" w:cs="Times New Roman"/>
          <w:b/>
          <w:sz w:val="24"/>
          <w:szCs w:val="24"/>
        </w:rPr>
      </w:pPr>
    </w:p>
    <w:tbl>
      <w:tblPr>
        <w:tblW w:w="9371" w:type="dxa"/>
        <w:tblInd w:w="55" w:type="dxa"/>
        <w:tblCellMar>
          <w:left w:w="10" w:type="dxa"/>
          <w:right w:w="10" w:type="dxa"/>
        </w:tblCellMar>
        <w:tblLook w:val="0000" w:firstRow="0" w:lastRow="0" w:firstColumn="0" w:lastColumn="0" w:noHBand="0" w:noVBand="0"/>
      </w:tblPr>
      <w:tblGrid>
        <w:gridCol w:w="1132"/>
        <w:gridCol w:w="3986"/>
        <w:gridCol w:w="1418"/>
        <w:gridCol w:w="1417"/>
        <w:gridCol w:w="1418"/>
      </w:tblGrid>
      <w:tr w:rsidR="00F20A9E" w:rsidRPr="00F20A9E" w:rsidTr="00F20A9E">
        <w:trPr>
          <w:trHeight w:hRule="exact" w:val="340"/>
        </w:trPr>
        <w:tc>
          <w:tcPr>
            <w:tcW w:w="5118"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Tegevusala kood ja nimetus </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Eelarve</w:t>
            </w:r>
          </w:p>
        </w:tc>
        <w:tc>
          <w:tcPr>
            <w:tcW w:w="1417"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Tegelik</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Täitmise %</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01</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Üldised valitsussektori teenused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tabs>
                <w:tab w:val="left" w:pos="287"/>
              </w:tabs>
              <w:spacing w:after="0" w:line="240" w:lineRule="auto"/>
              <w:jc w:val="right"/>
              <w:rPr>
                <w:rFonts w:cs="Times New Roman"/>
                <w:sz w:val="24"/>
                <w:szCs w:val="24"/>
              </w:rPr>
            </w:pPr>
            <w:r w:rsidRPr="00F20A9E">
              <w:rPr>
                <w:rFonts w:cs="Times New Roman"/>
                <w:sz w:val="24"/>
                <w:szCs w:val="24"/>
              </w:rPr>
              <w:t>791 255</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742 747</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93,87</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04</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Majandus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374 773</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339 773</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90,66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05</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Keskkonnakaitse</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176 066</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155 976</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88,59</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06</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Elamu- ja kommunaalmajandus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133 332</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116 751</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87,56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08</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Vaba aeg, kultuur, religioon</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900 832</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841 565</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93,42</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09</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Haridus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12 314 974</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11 707 943</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95,07</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r w:rsidRPr="00F20A9E">
              <w:rPr>
                <w:rFonts w:cs="Times New Roman"/>
                <w:sz w:val="24"/>
                <w:szCs w:val="24"/>
              </w:rPr>
              <w:t>10</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Sotsiaalne kaitse</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361 061</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323 336</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89,55</w:t>
            </w:r>
          </w:p>
        </w:tc>
      </w:tr>
      <w:tr w:rsidR="00F20A9E" w:rsidRPr="00F20A9E" w:rsidTr="00F20A9E">
        <w:trPr>
          <w:trHeight w:hRule="exact" w:val="340"/>
        </w:trPr>
        <w:tc>
          <w:tcPr>
            <w:tcW w:w="1132"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cs="Times New Roman"/>
                <w:sz w:val="24"/>
                <w:szCs w:val="24"/>
              </w:rPr>
            </w:pPr>
          </w:p>
        </w:tc>
        <w:tc>
          <w:tcPr>
            <w:tcW w:w="3986"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cs="Times New Roman"/>
                <w:sz w:val="24"/>
                <w:szCs w:val="24"/>
              </w:rPr>
            </w:pPr>
            <w:r w:rsidRPr="00F20A9E">
              <w:rPr>
                <w:rFonts w:cs="Times New Roman"/>
                <w:sz w:val="24"/>
                <w:szCs w:val="24"/>
              </w:rPr>
              <w:t>Kokku</w:t>
            </w:r>
          </w:p>
        </w:tc>
        <w:tc>
          <w:tcPr>
            <w:tcW w:w="141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15 052 293</w:t>
            </w:r>
          </w:p>
        </w:tc>
        <w:tc>
          <w:tcPr>
            <w:tcW w:w="1417"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cs="Times New Roman"/>
                <w:sz w:val="24"/>
                <w:szCs w:val="24"/>
              </w:rPr>
            </w:pPr>
            <w:r w:rsidRPr="00F20A9E">
              <w:rPr>
                <w:rFonts w:cs="Times New Roman"/>
                <w:sz w:val="24"/>
                <w:szCs w:val="24"/>
              </w:rPr>
              <w:t>14 228 091</w:t>
            </w:r>
          </w:p>
        </w:tc>
        <w:tc>
          <w:tcPr>
            <w:tcW w:w="141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ind w:left="144"/>
              <w:jc w:val="right"/>
              <w:rPr>
                <w:rFonts w:cs="Times New Roman"/>
                <w:sz w:val="24"/>
                <w:szCs w:val="24"/>
              </w:rPr>
            </w:pPr>
            <w:r w:rsidRPr="00F20A9E">
              <w:rPr>
                <w:rFonts w:cs="Times New Roman"/>
                <w:sz w:val="24"/>
                <w:szCs w:val="24"/>
              </w:rPr>
              <w:t>94,52</w:t>
            </w:r>
          </w:p>
        </w:tc>
      </w:tr>
    </w:tbl>
    <w:p w:rsidR="00F20A9E" w:rsidRPr="00F20A9E" w:rsidRDefault="00F20A9E" w:rsidP="00F20A9E">
      <w:pPr>
        <w:spacing w:after="0"/>
        <w:jc w:val="both"/>
        <w:rPr>
          <w:rFonts w:cs="Times New Roman"/>
          <w:sz w:val="24"/>
          <w:szCs w:val="24"/>
          <w:lang w:eastAsia="et-EE"/>
        </w:rPr>
      </w:pPr>
    </w:p>
    <w:p w:rsidR="00F20A9E" w:rsidRPr="00F20A9E" w:rsidRDefault="00F20A9E" w:rsidP="00F20A9E">
      <w:pPr>
        <w:spacing w:after="0"/>
        <w:jc w:val="both"/>
        <w:rPr>
          <w:rFonts w:cs="Times New Roman"/>
          <w:sz w:val="24"/>
          <w:szCs w:val="24"/>
        </w:rPr>
      </w:pPr>
      <w:r w:rsidRPr="00F20A9E">
        <w:rPr>
          <w:rFonts w:cs="Times New Roman"/>
          <w:noProof/>
          <w:sz w:val="24"/>
          <w:szCs w:val="24"/>
        </w:rPr>
        <w:drawing>
          <wp:inline distT="0" distB="0" distL="0" distR="0" wp14:anchorId="3E9B083A" wp14:editId="5C976EC9">
            <wp:extent cx="5915025" cy="3252083"/>
            <wp:effectExtent l="0" t="0" r="9525" b="5715"/>
            <wp:docPr id="21" name="Diagramm 21">
              <a:extLst xmlns:a="http://schemas.openxmlformats.org/drawingml/2006/main">
                <a:ext uri="{FF2B5EF4-FFF2-40B4-BE49-F238E27FC236}">
                  <a16:creationId xmlns:a16="http://schemas.microsoft.com/office/drawing/2014/main" id="{EC08FA24-52DB-4614-9FC1-F8AEC6AED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0A9E" w:rsidRDefault="00F20A9E" w:rsidP="00F20A9E">
      <w:pPr>
        <w:spacing w:after="0"/>
        <w:jc w:val="both"/>
        <w:rPr>
          <w:rFonts w:cs="Times New Roman"/>
          <w:sz w:val="24"/>
          <w:szCs w:val="24"/>
        </w:rPr>
      </w:pPr>
    </w:p>
    <w:p w:rsidR="00522DD1" w:rsidRPr="006841B1" w:rsidRDefault="00522DD1" w:rsidP="006841B1">
      <w:pPr>
        <w:pStyle w:val="Pealdis"/>
      </w:pPr>
      <w:bookmarkStart w:id="163" w:name="_Toc511314628"/>
      <w:r w:rsidRPr="006841B1">
        <w:t xml:space="preserve">Joonis 19. Tegelike personalikulude </w:t>
      </w:r>
      <w:r w:rsidR="006841B1" w:rsidRPr="006841B1">
        <w:t>osatähtsus tegevusalade lõikes</w:t>
      </w:r>
      <w:bookmarkEnd w:id="163"/>
    </w:p>
    <w:p w:rsidR="006841B1" w:rsidRPr="006841B1" w:rsidRDefault="006841B1" w:rsidP="006841B1">
      <w:pPr>
        <w:spacing w:after="0"/>
      </w:pPr>
    </w:p>
    <w:p w:rsidR="00F20A9E" w:rsidRPr="00F20A9E" w:rsidRDefault="00F20A9E" w:rsidP="00F20A9E">
      <w:pPr>
        <w:spacing w:after="0"/>
        <w:jc w:val="both"/>
        <w:rPr>
          <w:rFonts w:cs="Times New Roman"/>
          <w:sz w:val="24"/>
          <w:szCs w:val="24"/>
        </w:rPr>
      </w:pPr>
      <w:r w:rsidRPr="00F20A9E">
        <w:rPr>
          <w:rFonts w:cs="Times New Roman"/>
          <w:sz w:val="24"/>
          <w:szCs w:val="24"/>
        </w:rPr>
        <w:t>Eelarve täitmine personalikulude osas oli 94,52%. Kasutama jäi 824 202 eurot, sellest hariduse valdkonnas 607 031 eurot sh :</w:t>
      </w:r>
    </w:p>
    <w:p w:rsidR="00F20A9E" w:rsidRPr="00F20A9E" w:rsidRDefault="00F20A9E" w:rsidP="0070513B">
      <w:pPr>
        <w:numPr>
          <w:ilvl w:val="0"/>
          <w:numId w:val="5"/>
        </w:numPr>
        <w:suppressAutoHyphens/>
        <w:autoSpaceDN w:val="0"/>
        <w:spacing w:after="0" w:line="276" w:lineRule="auto"/>
        <w:jc w:val="both"/>
        <w:textAlignment w:val="baseline"/>
        <w:rPr>
          <w:rFonts w:cs="Times New Roman"/>
          <w:sz w:val="24"/>
          <w:szCs w:val="24"/>
        </w:rPr>
      </w:pPr>
      <w:r w:rsidRPr="00F20A9E">
        <w:rPr>
          <w:rFonts w:cs="Times New Roman"/>
          <w:sz w:val="24"/>
          <w:szCs w:val="24"/>
        </w:rPr>
        <w:t>lasteaiad kokku</w:t>
      </w:r>
      <w:r w:rsidR="00F70F06">
        <w:rPr>
          <w:rFonts w:cs="Times New Roman"/>
          <w:sz w:val="24"/>
          <w:szCs w:val="24"/>
        </w:rPr>
        <w:tab/>
      </w:r>
      <w:r w:rsidR="00F70F06">
        <w:rPr>
          <w:rFonts w:cs="Times New Roman"/>
          <w:sz w:val="24"/>
          <w:szCs w:val="24"/>
        </w:rPr>
        <w:tab/>
      </w:r>
      <w:r w:rsidRPr="00F20A9E">
        <w:rPr>
          <w:rFonts w:cs="Times New Roman"/>
          <w:sz w:val="24"/>
          <w:szCs w:val="24"/>
        </w:rPr>
        <w:t xml:space="preserve">220 687 eurot </w:t>
      </w:r>
    </w:p>
    <w:p w:rsidR="00F20A9E" w:rsidRPr="00F20A9E" w:rsidRDefault="00F20A9E" w:rsidP="0070513B">
      <w:pPr>
        <w:numPr>
          <w:ilvl w:val="0"/>
          <w:numId w:val="5"/>
        </w:numPr>
        <w:suppressAutoHyphens/>
        <w:autoSpaceDN w:val="0"/>
        <w:spacing w:after="0" w:line="276" w:lineRule="auto"/>
        <w:jc w:val="both"/>
        <w:textAlignment w:val="baseline"/>
        <w:rPr>
          <w:rFonts w:cs="Times New Roman"/>
          <w:sz w:val="24"/>
          <w:szCs w:val="24"/>
        </w:rPr>
      </w:pPr>
      <w:r w:rsidRPr="00F20A9E">
        <w:rPr>
          <w:rFonts w:cs="Times New Roman"/>
          <w:sz w:val="24"/>
          <w:szCs w:val="24"/>
        </w:rPr>
        <w:t>koolid kokku</w:t>
      </w:r>
      <w:r w:rsidR="00F70F06">
        <w:rPr>
          <w:rFonts w:cs="Times New Roman"/>
          <w:sz w:val="24"/>
          <w:szCs w:val="24"/>
        </w:rPr>
        <w:tab/>
      </w:r>
      <w:r w:rsidR="00F70F06">
        <w:rPr>
          <w:rFonts w:cs="Times New Roman"/>
          <w:sz w:val="24"/>
          <w:szCs w:val="24"/>
        </w:rPr>
        <w:tab/>
      </w:r>
      <w:r w:rsidR="00F70F06">
        <w:rPr>
          <w:rFonts w:cs="Times New Roman"/>
          <w:sz w:val="24"/>
          <w:szCs w:val="24"/>
        </w:rPr>
        <w:tab/>
      </w:r>
      <w:r w:rsidRPr="00F20A9E">
        <w:rPr>
          <w:rFonts w:cs="Times New Roman"/>
          <w:sz w:val="24"/>
          <w:szCs w:val="24"/>
        </w:rPr>
        <w:t xml:space="preserve">151 855 eurot  </w:t>
      </w:r>
    </w:p>
    <w:p w:rsidR="00F20A9E" w:rsidRPr="00F20A9E" w:rsidRDefault="00F20A9E" w:rsidP="0070513B">
      <w:pPr>
        <w:numPr>
          <w:ilvl w:val="0"/>
          <w:numId w:val="5"/>
        </w:numPr>
        <w:suppressAutoHyphens/>
        <w:autoSpaceDN w:val="0"/>
        <w:spacing w:after="0" w:line="276" w:lineRule="auto"/>
        <w:jc w:val="both"/>
        <w:textAlignment w:val="baseline"/>
        <w:rPr>
          <w:rFonts w:cs="Times New Roman"/>
          <w:sz w:val="24"/>
          <w:szCs w:val="24"/>
        </w:rPr>
      </w:pPr>
      <w:r w:rsidRPr="00F20A9E">
        <w:rPr>
          <w:rFonts w:cs="Times New Roman"/>
          <w:sz w:val="24"/>
          <w:szCs w:val="24"/>
        </w:rPr>
        <w:t>koolide sööklad kokku</w:t>
      </w:r>
      <w:r w:rsidR="00F70F06">
        <w:rPr>
          <w:rFonts w:cs="Times New Roman"/>
          <w:sz w:val="24"/>
          <w:szCs w:val="24"/>
        </w:rPr>
        <w:tab/>
      </w:r>
      <w:r w:rsidRPr="00F20A9E">
        <w:rPr>
          <w:rFonts w:cs="Times New Roman"/>
          <w:sz w:val="24"/>
          <w:szCs w:val="24"/>
        </w:rPr>
        <w:t xml:space="preserve">16 084 eurot </w:t>
      </w:r>
    </w:p>
    <w:p w:rsidR="00F20A9E" w:rsidRPr="00F20A9E" w:rsidRDefault="00F20A9E" w:rsidP="0070513B">
      <w:pPr>
        <w:numPr>
          <w:ilvl w:val="0"/>
          <w:numId w:val="5"/>
        </w:numPr>
        <w:suppressAutoHyphens/>
        <w:autoSpaceDN w:val="0"/>
        <w:spacing w:after="0" w:line="276" w:lineRule="auto"/>
        <w:jc w:val="both"/>
        <w:textAlignment w:val="baseline"/>
        <w:rPr>
          <w:rFonts w:cs="Times New Roman"/>
          <w:sz w:val="24"/>
          <w:szCs w:val="24"/>
        </w:rPr>
      </w:pPr>
      <w:r w:rsidRPr="00F20A9E">
        <w:rPr>
          <w:rFonts w:cs="Times New Roman"/>
          <w:sz w:val="24"/>
          <w:szCs w:val="24"/>
        </w:rPr>
        <w:t>huvialakool kokku</w:t>
      </w:r>
      <w:r w:rsidR="00F70F06">
        <w:rPr>
          <w:rFonts w:cs="Times New Roman"/>
          <w:sz w:val="24"/>
          <w:szCs w:val="24"/>
        </w:rPr>
        <w:tab/>
      </w:r>
      <w:r w:rsidR="00F70F06">
        <w:rPr>
          <w:rFonts w:cs="Times New Roman"/>
          <w:sz w:val="24"/>
          <w:szCs w:val="24"/>
        </w:rPr>
        <w:tab/>
      </w:r>
      <w:r w:rsidRPr="00F20A9E">
        <w:rPr>
          <w:rFonts w:cs="Times New Roman"/>
          <w:sz w:val="24"/>
          <w:szCs w:val="24"/>
        </w:rPr>
        <w:t>218 405 eurot</w:t>
      </w:r>
    </w:p>
    <w:p w:rsidR="00F20A9E" w:rsidRPr="00F20A9E" w:rsidRDefault="00F20A9E" w:rsidP="00F20A9E">
      <w:pPr>
        <w:spacing w:after="0"/>
        <w:jc w:val="both"/>
        <w:rPr>
          <w:rFonts w:cs="Times New Roman"/>
          <w:sz w:val="24"/>
          <w:szCs w:val="24"/>
        </w:rPr>
      </w:pPr>
    </w:p>
    <w:p w:rsidR="00F20A9E" w:rsidRPr="00F20A9E" w:rsidRDefault="00F20A9E" w:rsidP="00F20A9E">
      <w:pPr>
        <w:spacing w:after="0"/>
        <w:jc w:val="both"/>
        <w:rPr>
          <w:rFonts w:cs="Times New Roman"/>
          <w:sz w:val="24"/>
          <w:szCs w:val="24"/>
        </w:rPr>
      </w:pPr>
      <w:r w:rsidRPr="00F20A9E">
        <w:rPr>
          <w:rFonts w:cs="Times New Roman"/>
          <w:sz w:val="24"/>
          <w:szCs w:val="24"/>
        </w:rPr>
        <w:t>Lasteaedades ja koolides on täitmata tugispetsialistide ametikohti ja huvialakool ei laiendanud oma tegevust kavandatud mahus.</w:t>
      </w:r>
    </w:p>
    <w:p w:rsidR="00F20A9E" w:rsidRPr="00F20A9E" w:rsidRDefault="00F20A9E" w:rsidP="00F20A9E">
      <w:pPr>
        <w:spacing w:after="0"/>
        <w:jc w:val="both"/>
        <w:rPr>
          <w:rFonts w:cs="Times New Roman"/>
          <w:sz w:val="24"/>
          <w:szCs w:val="24"/>
        </w:rPr>
      </w:pPr>
    </w:p>
    <w:p w:rsidR="00F20A9E" w:rsidRDefault="00C226E5" w:rsidP="00C226E5">
      <w:pPr>
        <w:pStyle w:val="Pealdis1"/>
        <w:rPr>
          <w:rFonts w:eastAsia="Times New Roman"/>
        </w:rPr>
      </w:pPr>
      <w:bookmarkStart w:id="164" w:name="_Toc511314656"/>
      <w:r>
        <w:rPr>
          <w:rFonts w:eastAsia="Times New Roman"/>
        </w:rPr>
        <w:t xml:space="preserve">Tabel 25. </w:t>
      </w:r>
      <w:r w:rsidR="00F20A9E" w:rsidRPr="00F20A9E">
        <w:rPr>
          <w:rFonts w:eastAsia="Times New Roman"/>
        </w:rPr>
        <w:t>Korrigeeritud majandamiskulude eelarve täitmine tegevusalade lõike</w:t>
      </w:r>
      <w:r>
        <w:rPr>
          <w:rFonts w:eastAsia="Times New Roman"/>
        </w:rPr>
        <w:t>s</w:t>
      </w:r>
      <w:bookmarkEnd w:id="164"/>
    </w:p>
    <w:p w:rsidR="00C226E5" w:rsidRPr="00F20A9E" w:rsidRDefault="00C226E5" w:rsidP="00C226E5">
      <w:pPr>
        <w:pStyle w:val="Pealdis1"/>
        <w:rPr>
          <w:rFonts w:eastAsia="Times New Roman"/>
        </w:rPr>
      </w:pPr>
    </w:p>
    <w:tbl>
      <w:tblPr>
        <w:tblW w:w="9371" w:type="dxa"/>
        <w:tblInd w:w="55" w:type="dxa"/>
        <w:tblCellMar>
          <w:left w:w="10" w:type="dxa"/>
          <w:right w:w="10" w:type="dxa"/>
        </w:tblCellMar>
        <w:tblLook w:val="0000" w:firstRow="0" w:lastRow="0" w:firstColumn="0" w:lastColumn="0" w:noHBand="0" w:noVBand="0"/>
      </w:tblPr>
      <w:tblGrid>
        <w:gridCol w:w="1132"/>
        <w:gridCol w:w="3986"/>
        <w:gridCol w:w="1276"/>
        <w:gridCol w:w="1559"/>
        <w:gridCol w:w="1418"/>
      </w:tblGrid>
      <w:tr w:rsidR="00F20A9E" w:rsidRPr="00F20A9E" w:rsidTr="00C226E5">
        <w:trPr>
          <w:trHeight w:hRule="exact" w:val="340"/>
          <w:tblHeader/>
        </w:trPr>
        <w:tc>
          <w:tcPr>
            <w:tcW w:w="5118"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Tegevusala kood ja nimetus </w:t>
            </w:r>
          </w:p>
        </w:tc>
        <w:tc>
          <w:tcPr>
            <w:tcW w:w="1276"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Eelarve</w:t>
            </w:r>
          </w:p>
        </w:tc>
        <w:tc>
          <w:tcPr>
            <w:tcW w:w="1559"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Tegelik</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Täitmise %</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01</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Üldised valitsussektori teenused</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tabs>
                <w:tab w:val="left" w:pos="287"/>
              </w:tabs>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347 514</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237 559</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68,36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03</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Avalik kord ja julgeolek</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tabs>
                <w:tab w:val="left" w:pos="287"/>
              </w:tabs>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53 560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20761</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38,76</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04</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Majandus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401 454</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378 374</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94,25</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05</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Keskkonnakaitse</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267 066</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189 661</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71,02</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06</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Elamu- ja kommunaalmajandus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455 406</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396 755</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87,12</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07</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Tervishoid</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29 917</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19 244</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64,32</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08</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Vaba aeg, kultuur, religioon</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1 179 614</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1 132 794</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96,03</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09</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Haridus</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5 884 471</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5 386 602</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91,54</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10</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Sotsiaalne kaitse</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236 104</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174 572</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73,94</w:t>
            </w:r>
          </w:p>
        </w:tc>
      </w:tr>
      <w:tr w:rsidR="00F20A9E" w:rsidRPr="00F20A9E" w:rsidTr="00E16096">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Kokku</w:t>
            </w:r>
          </w:p>
        </w:tc>
        <w:tc>
          <w:tcPr>
            <w:tcW w:w="127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8 855 106</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7 936 321</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89,62</w:t>
            </w: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p w:rsidR="00F20A9E" w:rsidRPr="00F20A9E" w:rsidRDefault="00F20A9E" w:rsidP="00F20A9E">
            <w:pPr>
              <w:spacing w:after="0" w:line="240" w:lineRule="auto"/>
              <w:jc w:val="right"/>
              <w:rPr>
                <w:rFonts w:eastAsia="Times New Roman" w:cs="Times New Roman"/>
                <w:color w:val="000000"/>
                <w:sz w:val="24"/>
                <w:szCs w:val="24"/>
                <w:lang w:eastAsia="et-EE"/>
              </w:rPr>
            </w:pPr>
          </w:p>
        </w:tc>
      </w:tr>
      <w:tr w:rsidR="00E16096" w:rsidRPr="00F20A9E" w:rsidTr="00F20A9E">
        <w:trPr>
          <w:trHeight w:hRule="exact" w:val="340"/>
        </w:trPr>
        <w:tc>
          <w:tcPr>
            <w:tcW w:w="1132" w:type="dxa"/>
            <w:tcBorders>
              <w:top w:val="single" w:sz="4" w:space="0" w:color="000000"/>
            </w:tcBorders>
            <w:shd w:val="clear" w:color="auto" w:fill="auto"/>
            <w:noWrap/>
            <w:tcMar>
              <w:top w:w="0" w:type="dxa"/>
              <w:left w:w="70" w:type="dxa"/>
              <w:bottom w:w="0" w:type="dxa"/>
              <w:right w:w="70" w:type="dxa"/>
            </w:tcMar>
            <w:vAlign w:val="bottom"/>
          </w:tcPr>
          <w:p w:rsidR="00E16096" w:rsidRPr="00F20A9E" w:rsidRDefault="00E16096" w:rsidP="00F20A9E">
            <w:pPr>
              <w:spacing w:after="0" w:line="240" w:lineRule="auto"/>
              <w:jc w:val="center"/>
              <w:rPr>
                <w:rFonts w:eastAsia="Times New Roman" w:cs="Times New Roman"/>
                <w:color w:val="000000"/>
                <w:sz w:val="24"/>
                <w:szCs w:val="24"/>
                <w:lang w:eastAsia="et-EE"/>
              </w:rPr>
            </w:pPr>
          </w:p>
        </w:tc>
        <w:tc>
          <w:tcPr>
            <w:tcW w:w="3986" w:type="dxa"/>
            <w:tcBorders>
              <w:top w:val="single" w:sz="4" w:space="0" w:color="000000"/>
            </w:tcBorders>
            <w:shd w:val="clear" w:color="auto" w:fill="auto"/>
            <w:noWrap/>
            <w:tcMar>
              <w:top w:w="0" w:type="dxa"/>
              <w:left w:w="70" w:type="dxa"/>
              <w:bottom w:w="0" w:type="dxa"/>
              <w:right w:w="70" w:type="dxa"/>
            </w:tcMar>
            <w:vAlign w:val="bottom"/>
          </w:tcPr>
          <w:p w:rsidR="00E16096" w:rsidRPr="00F20A9E" w:rsidRDefault="00E16096" w:rsidP="00F20A9E">
            <w:pPr>
              <w:spacing w:after="0" w:line="240" w:lineRule="auto"/>
              <w:rPr>
                <w:rFonts w:eastAsia="Times New Roman" w:cs="Times New Roman"/>
                <w:color w:val="000000"/>
                <w:sz w:val="24"/>
                <w:szCs w:val="24"/>
                <w:lang w:eastAsia="et-EE"/>
              </w:rPr>
            </w:pPr>
          </w:p>
        </w:tc>
        <w:tc>
          <w:tcPr>
            <w:tcW w:w="1276" w:type="dxa"/>
            <w:tcBorders>
              <w:top w:val="single" w:sz="4" w:space="0" w:color="000000"/>
            </w:tcBorders>
            <w:shd w:val="clear" w:color="auto" w:fill="auto"/>
            <w:noWrap/>
            <w:tcMar>
              <w:top w:w="0" w:type="dxa"/>
              <w:left w:w="70" w:type="dxa"/>
              <w:bottom w:w="0" w:type="dxa"/>
              <w:right w:w="70" w:type="dxa"/>
            </w:tcMar>
            <w:vAlign w:val="bottom"/>
          </w:tcPr>
          <w:p w:rsidR="00E16096" w:rsidRPr="00F20A9E" w:rsidRDefault="00E16096" w:rsidP="00F20A9E">
            <w:pPr>
              <w:spacing w:after="0" w:line="240" w:lineRule="auto"/>
              <w:jc w:val="right"/>
              <w:rPr>
                <w:rFonts w:eastAsia="Times New Roman" w:cs="Times New Roman"/>
                <w:color w:val="000000"/>
                <w:sz w:val="24"/>
                <w:szCs w:val="24"/>
                <w:lang w:eastAsia="et-EE"/>
              </w:rPr>
            </w:pPr>
          </w:p>
        </w:tc>
        <w:tc>
          <w:tcPr>
            <w:tcW w:w="1559" w:type="dxa"/>
            <w:tcBorders>
              <w:top w:val="single" w:sz="4" w:space="0" w:color="000000"/>
            </w:tcBorders>
            <w:shd w:val="clear" w:color="auto" w:fill="auto"/>
            <w:noWrap/>
            <w:tcMar>
              <w:top w:w="0" w:type="dxa"/>
              <w:left w:w="70" w:type="dxa"/>
              <w:bottom w:w="0" w:type="dxa"/>
              <w:right w:w="70" w:type="dxa"/>
            </w:tcMar>
            <w:vAlign w:val="bottom"/>
          </w:tcPr>
          <w:p w:rsidR="00E16096" w:rsidRPr="00F20A9E" w:rsidRDefault="00E16096" w:rsidP="00F20A9E">
            <w:pPr>
              <w:spacing w:after="0" w:line="240" w:lineRule="auto"/>
              <w:jc w:val="right"/>
              <w:rPr>
                <w:rFonts w:eastAsia="Times New Roman" w:cs="Times New Roman"/>
                <w:color w:val="000000"/>
                <w:sz w:val="24"/>
                <w:szCs w:val="24"/>
                <w:lang w:eastAsia="et-EE"/>
              </w:rPr>
            </w:pPr>
          </w:p>
        </w:tc>
        <w:tc>
          <w:tcPr>
            <w:tcW w:w="1418" w:type="dxa"/>
            <w:tcBorders>
              <w:top w:val="single" w:sz="4" w:space="0" w:color="000000"/>
            </w:tcBorders>
            <w:shd w:val="clear" w:color="auto" w:fill="auto"/>
            <w:noWrap/>
            <w:tcMar>
              <w:top w:w="0" w:type="dxa"/>
              <w:left w:w="70" w:type="dxa"/>
              <w:bottom w:w="0" w:type="dxa"/>
              <w:right w:w="70" w:type="dxa"/>
            </w:tcMar>
            <w:vAlign w:val="bottom"/>
          </w:tcPr>
          <w:p w:rsidR="00E16096" w:rsidRPr="00F20A9E" w:rsidRDefault="00E16096" w:rsidP="00F20A9E">
            <w:pPr>
              <w:spacing w:after="0" w:line="240" w:lineRule="auto"/>
              <w:jc w:val="right"/>
              <w:rPr>
                <w:rFonts w:eastAsia="Times New Roman" w:cs="Times New Roman"/>
                <w:color w:val="000000"/>
                <w:sz w:val="24"/>
                <w:szCs w:val="24"/>
                <w:lang w:eastAsia="et-EE"/>
              </w:rPr>
            </w:pPr>
          </w:p>
        </w:tc>
      </w:tr>
    </w:tbl>
    <w:p w:rsidR="00F20A9E" w:rsidRPr="00F20A9E" w:rsidRDefault="00F20A9E" w:rsidP="00F20A9E">
      <w:pPr>
        <w:spacing w:after="0" w:line="240" w:lineRule="auto"/>
        <w:jc w:val="both"/>
        <w:rPr>
          <w:rFonts w:cs="Times New Roman"/>
          <w:sz w:val="24"/>
          <w:szCs w:val="24"/>
        </w:rPr>
      </w:pPr>
      <w:r w:rsidRPr="00F20A9E">
        <w:rPr>
          <w:rFonts w:cs="Times New Roman"/>
          <w:noProof/>
          <w:sz w:val="24"/>
          <w:szCs w:val="24"/>
        </w:rPr>
        <w:drawing>
          <wp:inline distT="0" distB="0" distL="0" distR="0" wp14:anchorId="38820D6E" wp14:editId="704A0AD3">
            <wp:extent cx="5772150" cy="3053301"/>
            <wp:effectExtent l="0" t="0" r="0" b="13970"/>
            <wp:docPr id="15" name="Diagramm 15">
              <a:extLst xmlns:a="http://schemas.openxmlformats.org/drawingml/2006/main">
                <a:ext uri="{FF2B5EF4-FFF2-40B4-BE49-F238E27FC236}">
                  <a16:creationId xmlns:a16="http://schemas.microsoft.com/office/drawing/2014/main" id="{8B03E251-5C8F-4E04-923D-EB9E834C9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20A9E" w:rsidRPr="00F20A9E" w:rsidRDefault="00F20A9E" w:rsidP="00F20A9E">
      <w:pPr>
        <w:spacing w:after="0" w:line="240" w:lineRule="auto"/>
        <w:jc w:val="both"/>
        <w:rPr>
          <w:rFonts w:eastAsia="Times New Roman" w:cs="Times New Roman"/>
          <w:sz w:val="24"/>
          <w:szCs w:val="24"/>
        </w:rPr>
      </w:pPr>
    </w:p>
    <w:p w:rsidR="00F20A9E" w:rsidRPr="006841B1" w:rsidRDefault="00522DD1" w:rsidP="006841B1">
      <w:pPr>
        <w:pStyle w:val="Pealdis"/>
      </w:pPr>
      <w:bookmarkStart w:id="165" w:name="_Toc511314629"/>
      <w:r w:rsidRPr="006841B1">
        <w:t xml:space="preserve">Joonis 20. Tegelike majandamiskulude </w:t>
      </w:r>
      <w:r w:rsidR="006841B1" w:rsidRPr="006841B1">
        <w:t>osatähtsus tegevusalade lõikes</w:t>
      </w:r>
      <w:bookmarkEnd w:id="165"/>
    </w:p>
    <w:p w:rsidR="00522DD1" w:rsidRPr="00F20A9E" w:rsidRDefault="00522DD1" w:rsidP="00F20A9E">
      <w:pPr>
        <w:spacing w:after="0" w:line="240" w:lineRule="auto"/>
        <w:jc w:val="both"/>
        <w:rPr>
          <w:rFonts w:cs="Times New Roman"/>
          <w:sz w:val="24"/>
          <w:szCs w:val="24"/>
        </w:rPr>
      </w:pPr>
    </w:p>
    <w:p w:rsidR="00F20A9E" w:rsidRDefault="00F20A9E" w:rsidP="00F20A9E">
      <w:pPr>
        <w:spacing w:after="0" w:line="240" w:lineRule="auto"/>
        <w:jc w:val="both"/>
        <w:rPr>
          <w:rFonts w:cs="Times New Roman"/>
          <w:sz w:val="24"/>
          <w:szCs w:val="24"/>
        </w:rPr>
      </w:pPr>
      <w:r w:rsidRPr="00F20A9E">
        <w:rPr>
          <w:rFonts w:cs="Times New Roman"/>
          <w:sz w:val="24"/>
          <w:szCs w:val="24"/>
        </w:rPr>
        <w:t xml:space="preserve">Majandamiskulu jäi kasutamata 918 785 eurot, sh. </w:t>
      </w:r>
    </w:p>
    <w:p w:rsidR="00F70F06" w:rsidRPr="00F20A9E" w:rsidRDefault="00F70F06" w:rsidP="00F20A9E">
      <w:pPr>
        <w:spacing w:after="0" w:line="240" w:lineRule="auto"/>
        <w:jc w:val="both"/>
        <w:rPr>
          <w:rFonts w:cs="Times New Roman"/>
          <w:sz w:val="24"/>
          <w:szCs w:val="24"/>
        </w:rPr>
      </w:pPr>
    </w:p>
    <w:p w:rsidR="00F20A9E" w:rsidRPr="00F20A9E" w:rsidRDefault="00F20A9E" w:rsidP="0007551F">
      <w:pPr>
        <w:spacing w:after="0" w:line="240" w:lineRule="auto"/>
        <w:ind w:left="708"/>
        <w:jc w:val="both"/>
        <w:rPr>
          <w:rFonts w:cs="Times New Roman"/>
          <w:sz w:val="24"/>
          <w:szCs w:val="24"/>
        </w:rPr>
      </w:pPr>
      <w:r w:rsidRPr="00F20A9E">
        <w:rPr>
          <w:rFonts w:cs="Times New Roman"/>
          <w:sz w:val="24"/>
          <w:szCs w:val="24"/>
        </w:rPr>
        <w:t>tegevusalal Vallavalitsus</w:t>
      </w:r>
      <w:r w:rsidR="00F70F06">
        <w:rPr>
          <w:rFonts w:cs="Times New Roman"/>
          <w:sz w:val="24"/>
          <w:szCs w:val="24"/>
        </w:rPr>
        <w:tab/>
      </w:r>
      <w:r w:rsidR="00F70F06">
        <w:rPr>
          <w:rFonts w:cs="Times New Roman"/>
          <w:sz w:val="24"/>
          <w:szCs w:val="24"/>
        </w:rPr>
        <w:tab/>
      </w:r>
      <w:r w:rsidRPr="00F20A9E">
        <w:rPr>
          <w:rFonts w:cs="Times New Roman"/>
          <w:sz w:val="24"/>
          <w:szCs w:val="24"/>
        </w:rPr>
        <w:t>106 599 eurot</w:t>
      </w:r>
    </w:p>
    <w:p w:rsidR="00F20A9E" w:rsidRPr="00F20A9E" w:rsidRDefault="00F20A9E" w:rsidP="0007551F">
      <w:pPr>
        <w:spacing w:after="0" w:line="240" w:lineRule="auto"/>
        <w:ind w:left="708"/>
        <w:jc w:val="both"/>
        <w:rPr>
          <w:rFonts w:cs="Times New Roman"/>
          <w:sz w:val="24"/>
          <w:szCs w:val="24"/>
        </w:rPr>
      </w:pPr>
      <w:r w:rsidRPr="00F20A9E">
        <w:rPr>
          <w:rFonts w:cs="Times New Roman"/>
          <w:sz w:val="24"/>
          <w:szCs w:val="24"/>
        </w:rPr>
        <w:t>tegevusalal Muu keskkonnakaitse</w:t>
      </w:r>
      <w:r w:rsidR="00F70F06">
        <w:rPr>
          <w:rFonts w:cs="Times New Roman"/>
          <w:sz w:val="24"/>
          <w:szCs w:val="24"/>
        </w:rPr>
        <w:tab/>
      </w:r>
      <w:r w:rsidRPr="00F20A9E">
        <w:rPr>
          <w:rFonts w:cs="Times New Roman"/>
          <w:sz w:val="24"/>
          <w:szCs w:val="24"/>
        </w:rPr>
        <w:t>51 379 eurot</w:t>
      </w:r>
    </w:p>
    <w:p w:rsidR="00F20A9E" w:rsidRPr="00F20A9E" w:rsidRDefault="0007551F" w:rsidP="0007551F">
      <w:pPr>
        <w:spacing w:after="0" w:line="240" w:lineRule="auto"/>
        <w:ind w:left="708"/>
        <w:jc w:val="both"/>
        <w:rPr>
          <w:rFonts w:cs="Times New Roman"/>
          <w:sz w:val="24"/>
          <w:szCs w:val="24"/>
        </w:rPr>
      </w:pPr>
      <w:r>
        <w:rPr>
          <w:rFonts w:cs="Times New Roman"/>
          <w:sz w:val="24"/>
          <w:szCs w:val="24"/>
        </w:rPr>
        <w:t>l</w:t>
      </w:r>
      <w:r w:rsidR="00F20A9E" w:rsidRPr="00F20A9E">
        <w:rPr>
          <w:rFonts w:cs="Times New Roman"/>
          <w:sz w:val="24"/>
          <w:szCs w:val="24"/>
        </w:rPr>
        <w:t>asteaedadel kokku</w:t>
      </w:r>
      <w:r w:rsidR="00F70F06">
        <w:rPr>
          <w:rFonts w:cs="Times New Roman"/>
          <w:sz w:val="24"/>
          <w:szCs w:val="24"/>
        </w:rPr>
        <w:tab/>
      </w:r>
      <w:r w:rsidR="00F70F06">
        <w:rPr>
          <w:rFonts w:cs="Times New Roman"/>
          <w:sz w:val="24"/>
          <w:szCs w:val="24"/>
        </w:rPr>
        <w:tab/>
      </w:r>
      <w:r w:rsidR="00F70F06">
        <w:rPr>
          <w:rFonts w:cs="Times New Roman"/>
          <w:sz w:val="24"/>
          <w:szCs w:val="24"/>
        </w:rPr>
        <w:tab/>
      </w:r>
      <w:r w:rsidR="00F20A9E" w:rsidRPr="00F20A9E">
        <w:rPr>
          <w:rFonts w:cs="Times New Roman"/>
          <w:sz w:val="24"/>
          <w:szCs w:val="24"/>
        </w:rPr>
        <w:t>97 714 eurot</w:t>
      </w:r>
    </w:p>
    <w:p w:rsidR="00F20A9E" w:rsidRPr="00F20A9E" w:rsidRDefault="0007551F" w:rsidP="0007551F">
      <w:pPr>
        <w:spacing w:after="0" w:line="240" w:lineRule="auto"/>
        <w:ind w:left="708"/>
        <w:jc w:val="both"/>
        <w:rPr>
          <w:rFonts w:cs="Times New Roman"/>
          <w:sz w:val="24"/>
          <w:szCs w:val="24"/>
        </w:rPr>
      </w:pPr>
      <w:r>
        <w:rPr>
          <w:rFonts w:cs="Times New Roman"/>
          <w:sz w:val="24"/>
          <w:szCs w:val="24"/>
        </w:rPr>
        <w:t>k</w:t>
      </w:r>
      <w:r w:rsidR="00F20A9E" w:rsidRPr="00F20A9E">
        <w:rPr>
          <w:rFonts w:cs="Times New Roman"/>
          <w:sz w:val="24"/>
          <w:szCs w:val="24"/>
        </w:rPr>
        <w:t>oolidel kokku</w:t>
      </w:r>
      <w:r w:rsidR="00F70F06">
        <w:rPr>
          <w:rFonts w:cs="Times New Roman"/>
          <w:sz w:val="24"/>
          <w:szCs w:val="24"/>
        </w:rPr>
        <w:tab/>
      </w:r>
      <w:r w:rsidR="00F70F06">
        <w:rPr>
          <w:rFonts w:cs="Times New Roman"/>
          <w:sz w:val="24"/>
          <w:szCs w:val="24"/>
        </w:rPr>
        <w:tab/>
      </w:r>
      <w:r w:rsidR="00F70F06">
        <w:rPr>
          <w:rFonts w:cs="Times New Roman"/>
          <w:sz w:val="24"/>
          <w:szCs w:val="24"/>
        </w:rPr>
        <w:tab/>
      </w:r>
      <w:r w:rsidR="00F20A9E" w:rsidRPr="00F20A9E">
        <w:rPr>
          <w:rFonts w:cs="Times New Roman"/>
          <w:sz w:val="24"/>
          <w:szCs w:val="24"/>
        </w:rPr>
        <w:t>332 153 eurot</w:t>
      </w:r>
    </w:p>
    <w:p w:rsidR="00F20A9E" w:rsidRPr="00F20A9E" w:rsidRDefault="00F20A9E" w:rsidP="00F20A9E">
      <w:pPr>
        <w:spacing w:after="0" w:line="240" w:lineRule="auto"/>
        <w:jc w:val="both"/>
        <w:rPr>
          <w:rFonts w:cs="Times New Roman"/>
          <w:sz w:val="24"/>
          <w:szCs w:val="24"/>
        </w:rPr>
      </w:pPr>
    </w:p>
    <w:p w:rsidR="00F20A9E" w:rsidRPr="00C226E5" w:rsidRDefault="00C226E5" w:rsidP="00C226E5">
      <w:pPr>
        <w:pStyle w:val="Pealdis1"/>
      </w:pPr>
      <w:bookmarkStart w:id="166" w:name="_Toc511314657"/>
      <w:r w:rsidRPr="00C226E5">
        <w:t xml:space="preserve">Tabel 26. </w:t>
      </w:r>
      <w:r w:rsidR="00F20A9E" w:rsidRPr="00C226E5">
        <w:t>Korrigeeritud majandamiskulude eelarve täitmine kululiikide lõikes</w:t>
      </w:r>
      <w:bookmarkEnd w:id="166"/>
    </w:p>
    <w:p w:rsidR="003A410F" w:rsidRPr="00F20A9E" w:rsidRDefault="003A410F" w:rsidP="00F20A9E">
      <w:pPr>
        <w:spacing w:after="0" w:line="240" w:lineRule="auto"/>
        <w:jc w:val="both"/>
        <w:rPr>
          <w:rFonts w:cs="Times New Roman"/>
          <w:sz w:val="24"/>
          <w:szCs w:val="24"/>
        </w:rPr>
      </w:pPr>
    </w:p>
    <w:tbl>
      <w:tblPr>
        <w:tblW w:w="9741" w:type="dxa"/>
        <w:tblCellMar>
          <w:left w:w="70" w:type="dxa"/>
          <w:right w:w="70" w:type="dxa"/>
        </w:tblCellMar>
        <w:tblLook w:val="04A0" w:firstRow="1" w:lastRow="0" w:firstColumn="1" w:lastColumn="0" w:noHBand="0" w:noVBand="1"/>
      </w:tblPr>
      <w:tblGrid>
        <w:gridCol w:w="1061"/>
        <w:gridCol w:w="4538"/>
        <w:gridCol w:w="1262"/>
        <w:gridCol w:w="1178"/>
        <w:gridCol w:w="993"/>
        <w:gridCol w:w="709"/>
      </w:tblGrid>
      <w:tr w:rsidR="003A410F" w:rsidRPr="00EC5E55" w:rsidTr="00EC5E55">
        <w:trPr>
          <w:trHeight w:val="255"/>
          <w:tblHeader/>
        </w:trPr>
        <w:tc>
          <w:tcPr>
            <w:tcW w:w="1061" w:type="dxa"/>
            <w:tcBorders>
              <w:top w:val="nil"/>
              <w:left w:val="nil"/>
              <w:bottom w:val="single" w:sz="4" w:space="0" w:color="auto"/>
              <w:right w:val="nil"/>
            </w:tcBorders>
            <w:shd w:val="clear" w:color="auto" w:fill="auto"/>
            <w:noWrap/>
            <w:vAlign w:val="bottom"/>
            <w:hideMark/>
          </w:tcPr>
          <w:p w:rsidR="003A410F" w:rsidRPr="00EC5E55" w:rsidRDefault="00EC5E55" w:rsidP="0094180D">
            <w:pPr>
              <w:spacing w:after="0" w:line="240" w:lineRule="auto"/>
              <w:rPr>
                <w:rFonts w:eastAsia="Times New Roman" w:cs="Times New Roman"/>
                <w:bCs/>
                <w:sz w:val="24"/>
                <w:szCs w:val="24"/>
                <w:lang w:eastAsia="et-EE"/>
              </w:rPr>
            </w:pPr>
            <w:r>
              <w:rPr>
                <w:rFonts w:eastAsia="Times New Roman" w:cs="Times New Roman"/>
                <w:bCs/>
                <w:sz w:val="24"/>
                <w:szCs w:val="24"/>
                <w:lang w:eastAsia="et-EE"/>
              </w:rPr>
              <w:t>k</w:t>
            </w:r>
            <w:r w:rsidR="003A410F" w:rsidRPr="00EC5E55">
              <w:rPr>
                <w:rFonts w:eastAsia="Times New Roman" w:cs="Times New Roman"/>
                <w:bCs/>
                <w:sz w:val="24"/>
                <w:szCs w:val="24"/>
                <w:lang w:eastAsia="et-EE"/>
              </w:rPr>
              <w:t>ululiik</w:t>
            </w:r>
          </w:p>
        </w:tc>
        <w:tc>
          <w:tcPr>
            <w:tcW w:w="4538"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rPr>
                <w:rFonts w:eastAsia="Times New Roman" w:cs="Times New Roman"/>
                <w:bCs/>
                <w:sz w:val="24"/>
                <w:szCs w:val="24"/>
                <w:lang w:eastAsia="et-EE"/>
              </w:rPr>
            </w:pPr>
            <w:r w:rsidRPr="00EC5E55">
              <w:rPr>
                <w:rFonts w:eastAsia="Times New Roman" w:cs="Times New Roman"/>
                <w:bCs/>
                <w:sz w:val="24"/>
                <w:szCs w:val="24"/>
                <w:lang w:eastAsia="et-EE"/>
              </w:rPr>
              <w:t>nimi</w:t>
            </w:r>
          </w:p>
        </w:tc>
        <w:tc>
          <w:tcPr>
            <w:tcW w:w="1262"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center"/>
              <w:rPr>
                <w:rFonts w:eastAsia="Times New Roman" w:cs="Times New Roman"/>
                <w:bCs/>
                <w:sz w:val="24"/>
                <w:szCs w:val="24"/>
                <w:lang w:eastAsia="et-EE"/>
              </w:rPr>
            </w:pPr>
            <w:r w:rsidRPr="00EC5E55">
              <w:rPr>
                <w:rFonts w:eastAsia="Times New Roman" w:cs="Times New Roman"/>
                <w:bCs/>
                <w:sz w:val="24"/>
                <w:szCs w:val="24"/>
                <w:lang w:eastAsia="et-EE"/>
              </w:rPr>
              <w:t>eelarve</w:t>
            </w:r>
          </w:p>
        </w:tc>
        <w:tc>
          <w:tcPr>
            <w:tcW w:w="1178" w:type="dxa"/>
            <w:tcBorders>
              <w:top w:val="nil"/>
              <w:left w:val="nil"/>
              <w:bottom w:val="single" w:sz="4" w:space="0" w:color="auto"/>
              <w:right w:val="nil"/>
            </w:tcBorders>
            <w:shd w:val="clear" w:color="auto" w:fill="auto"/>
            <w:noWrap/>
            <w:vAlign w:val="bottom"/>
            <w:hideMark/>
          </w:tcPr>
          <w:p w:rsidR="003A410F" w:rsidRPr="00EC5E55" w:rsidRDefault="00EC5E55" w:rsidP="0094180D">
            <w:pPr>
              <w:spacing w:after="0" w:line="240" w:lineRule="auto"/>
              <w:jc w:val="center"/>
              <w:rPr>
                <w:rFonts w:eastAsia="Times New Roman" w:cs="Times New Roman"/>
                <w:bCs/>
                <w:sz w:val="24"/>
                <w:szCs w:val="24"/>
                <w:lang w:eastAsia="et-EE"/>
              </w:rPr>
            </w:pPr>
            <w:r w:rsidRPr="00EC5E55">
              <w:rPr>
                <w:rFonts w:eastAsia="Times New Roman" w:cs="Times New Roman"/>
                <w:bCs/>
                <w:sz w:val="24"/>
                <w:szCs w:val="24"/>
                <w:lang w:eastAsia="et-EE"/>
              </w:rPr>
              <w:t>tegelik</w:t>
            </w:r>
          </w:p>
        </w:tc>
        <w:tc>
          <w:tcPr>
            <w:tcW w:w="993"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center"/>
              <w:rPr>
                <w:rFonts w:eastAsia="Times New Roman" w:cs="Times New Roman"/>
                <w:bCs/>
                <w:sz w:val="24"/>
                <w:szCs w:val="24"/>
                <w:lang w:eastAsia="et-EE"/>
              </w:rPr>
            </w:pPr>
            <w:r w:rsidRPr="00EC5E55">
              <w:rPr>
                <w:rFonts w:eastAsia="Times New Roman" w:cs="Times New Roman"/>
                <w:bCs/>
                <w:sz w:val="24"/>
                <w:szCs w:val="24"/>
                <w:lang w:eastAsia="et-EE"/>
              </w:rPr>
              <w:t>jääk</w:t>
            </w:r>
          </w:p>
        </w:tc>
        <w:tc>
          <w:tcPr>
            <w:tcW w:w="709"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center"/>
              <w:rPr>
                <w:rFonts w:eastAsia="Times New Roman" w:cs="Times New Roman"/>
                <w:bCs/>
                <w:sz w:val="24"/>
                <w:szCs w:val="24"/>
                <w:lang w:eastAsia="et-EE"/>
              </w:rPr>
            </w:pPr>
            <w:r w:rsidRPr="00EC5E55">
              <w:rPr>
                <w:rFonts w:eastAsia="Times New Roman" w:cs="Times New Roman"/>
                <w:bCs/>
                <w:sz w:val="24"/>
                <w:szCs w:val="24"/>
                <w:lang w:eastAsia="et-EE"/>
              </w:rPr>
              <w:t>%</w:t>
            </w:r>
          </w:p>
        </w:tc>
      </w:tr>
      <w:tr w:rsidR="003A410F" w:rsidRPr="00EC5E55"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rPr>
                <w:rFonts w:eastAsia="Times New Roman" w:cs="Times New Roman"/>
                <w:bCs/>
                <w:sz w:val="24"/>
                <w:szCs w:val="24"/>
                <w:lang w:eastAsia="et-EE"/>
              </w:rPr>
            </w:pPr>
            <w:r w:rsidRPr="00EC5E55">
              <w:rPr>
                <w:rFonts w:eastAsia="Times New Roman" w:cs="Times New Roman"/>
                <w:bCs/>
                <w:sz w:val="24"/>
                <w:szCs w:val="24"/>
                <w:lang w:eastAsia="et-EE"/>
              </w:rPr>
              <w:t xml:space="preserve">55              </w:t>
            </w:r>
          </w:p>
        </w:tc>
        <w:tc>
          <w:tcPr>
            <w:tcW w:w="4538"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rPr>
                <w:rFonts w:eastAsia="Times New Roman" w:cs="Times New Roman"/>
                <w:bCs/>
                <w:sz w:val="24"/>
                <w:szCs w:val="24"/>
                <w:lang w:eastAsia="et-EE"/>
              </w:rPr>
            </w:pPr>
            <w:r w:rsidRPr="00EC5E55">
              <w:rPr>
                <w:rFonts w:eastAsia="Times New Roman" w:cs="Times New Roman"/>
                <w:bCs/>
                <w:sz w:val="24"/>
                <w:szCs w:val="24"/>
                <w:lang w:eastAsia="et-EE"/>
              </w:rPr>
              <w:t xml:space="preserve"> Majandamiskulud kokku</w:t>
            </w:r>
          </w:p>
        </w:tc>
        <w:tc>
          <w:tcPr>
            <w:tcW w:w="1262"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right"/>
              <w:rPr>
                <w:rFonts w:eastAsia="Times New Roman" w:cs="Times New Roman"/>
                <w:bCs/>
                <w:sz w:val="24"/>
                <w:szCs w:val="24"/>
                <w:lang w:eastAsia="et-EE"/>
              </w:rPr>
            </w:pPr>
            <w:r w:rsidRPr="00EC5E55">
              <w:rPr>
                <w:rFonts w:eastAsia="Times New Roman" w:cs="Times New Roman"/>
                <w:bCs/>
                <w:sz w:val="24"/>
                <w:szCs w:val="24"/>
                <w:lang w:eastAsia="et-EE"/>
              </w:rPr>
              <w:t>8 855 106</w:t>
            </w:r>
          </w:p>
        </w:tc>
        <w:tc>
          <w:tcPr>
            <w:tcW w:w="1178"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right"/>
              <w:rPr>
                <w:rFonts w:eastAsia="Times New Roman" w:cs="Times New Roman"/>
                <w:bCs/>
                <w:sz w:val="24"/>
                <w:szCs w:val="24"/>
                <w:lang w:eastAsia="et-EE"/>
              </w:rPr>
            </w:pPr>
            <w:r w:rsidRPr="00EC5E55">
              <w:rPr>
                <w:rFonts w:eastAsia="Times New Roman" w:cs="Times New Roman"/>
                <w:bCs/>
                <w:sz w:val="24"/>
                <w:szCs w:val="24"/>
                <w:lang w:eastAsia="et-EE"/>
              </w:rPr>
              <w:t>7 936 321</w:t>
            </w:r>
          </w:p>
        </w:tc>
        <w:tc>
          <w:tcPr>
            <w:tcW w:w="993"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right"/>
              <w:rPr>
                <w:rFonts w:eastAsia="Times New Roman" w:cs="Times New Roman"/>
                <w:bCs/>
                <w:sz w:val="24"/>
                <w:szCs w:val="24"/>
                <w:lang w:eastAsia="et-EE"/>
              </w:rPr>
            </w:pPr>
            <w:r w:rsidRPr="00EC5E55">
              <w:rPr>
                <w:rFonts w:eastAsia="Times New Roman" w:cs="Times New Roman"/>
                <w:bCs/>
                <w:sz w:val="24"/>
                <w:szCs w:val="24"/>
                <w:lang w:eastAsia="et-EE"/>
              </w:rPr>
              <w:t>918 785</w:t>
            </w:r>
          </w:p>
        </w:tc>
        <w:tc>
          <w:tcPr>
            <w:tcW w:w="709" w:type="dxa"/>
            <w:tcBorders>
              <w:top w:val="nil"/>
              <w:left w:val="nil"/>
              <w:bottom w:val="single" w:sz="4" w:space="0" w:color="auto"/>
              <w:right w:val="nil"/>
            </w:tcBorders>
            <w:shd w:val="clear" w:color="auto" w:fill="auto"/>
            <w:noWrap/>
            <w:vAlign w:val="bottom"/>
            <w:hideMark/>
          </w:tcPr>
          <w:p w:rsidR="003A410F" w:rsidRPr="00EC5E55" w:rsidRDefault="003A410F" w:rsidP="0094180D">
            <w:pPr>
              <w:spacing w:after="0" w:line="240" w:lineRule="auto"/>
              <w:jc w:val="right"/>
              <w:rPr>
                <w:rFonts w:eastAsia="Times New Roman" w:cs="Times New Roman"/>
                <w:bCs/>
                <w:sz w:val="24"/>
                <w:szCs w:val="24"/>
                <w:lang w:eastAsia="et-EE"/>
              </w:rPr>
            </w:pPr>
            <w:r w:rsidRPr="00EC5E55">
              <w:rPr>
                <w:rFonts w:eastAsia="Times New Roman" w:cs="Times New Roman"/>
                <w:bCs/>
                <w:sz w:val="24"/>
                <w:szCs w:val="24"/>
                <w:lang w:eastAsia="et-EE"/>
              </w:rPr>
              <w:t>89,62</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5500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Administreerimiskulud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336 638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296 952</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39 686</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88,21</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5502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Uurimis- ja arendustööde ostukulud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26 951</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11 923</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15 028</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44,24</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5503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Lähetuskulud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70 073</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22 396</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47 677</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31,96</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5504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Koolituskulud </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153 670</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121 614</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32 056</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79,14</w:t>
            </w:r>
          </w:p>
        </w:tc>
      </w:tr>
      <w:tr w:rsidR="003A410F" w:rsidRPr="00F20A9E" w:rsidTr="0094180D">
        <w:trPr>
          <w:trHeight w:hRule="exact" w:val="567"/>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5511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Kinnistute, hoonete ja ruumide majandamiskulud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2 384 398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2 115 859</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268 539</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88,74</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5512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Rajatiste majandamiskulud </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781 718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692 247</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89 471</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88,55</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5513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Sõidukite ülalpidamise 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180 796</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168 525</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12 271</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93,21</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5514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Info- ja kommunikatsioonitehnoloogia 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636 416</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502 329</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134 087</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78,93</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5515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Inventari kulud, v.a infotehnoloogia </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723 484</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675 809</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47 675</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93,41</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5516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Masinate ja seadmete ülalpidamise 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4 759</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4 628</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131</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97,24</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5521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Toiduained ja toitlustusteenused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963 279</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890 733</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72 546</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92,47</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5522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Meditsiinikulud ja hügieenitarbed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52 151</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43 545</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8 606</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83,5</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5523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Teavikud ja kunstiesemed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80 536</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77 333</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3 203</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96,02</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5524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Õppevahendid </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1 935 547</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1 875 123</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60 424</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96,88</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5525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Muud kultuuri- ja vaba aja sisustamise kulud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355 078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328 474</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26 604</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92,51</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5526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Hooldamine, rehabilitatsioon, taastusravi</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114 918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77 042</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37 876</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67,04</w:t>
            </w:r>
          </w:p>
        </w:tc>
      </w:tr>
      <w:tr w:rsidR="003A410F" w:rsidRPr="00F20A9E" w:rsidTr="0094180D">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5532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Eri- ja vormiriietus</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8 538</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8 453</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85</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99,00</w:t>
            </w:r>
          </w:p>
        </w:tc>
      </w:tr>
      <w:tr w:rsidR="003A410F" w:rsidRPr="00F20A9E" w:rsidTr="00C226E5">
        <w:trPr>
          <w:trHeight w:hRule="exact" w:val="340"/>
        </w:trPr>
        <w:tc>
          <w:tcPr>
            <w:tcW w:w="1061"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5539            </w:t>
            </w:r>
          </w:p>
        </w:tc>
        <w:tc>
          <w:tcPr>
            <w:tcW w:w="453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Muu erivarustus ja erimaterjalid</w:t>
            </w:r>
          </w:p>
        </w:tc>
        <w:tc>
          <w:tcPr>
            <w:tcW w:w="1262"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7 023</w:t>
            </w:r>
          </w:p>
        </w:tc>
        <w:tc>
          <w:tcPr>
            <w:tcW w:w="1178"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2 756</w:t>
            </w:r>
          </w:p>
        </w:tc>
        <w:tc>
          <w:tcPr>
            <w:tcW w:w="993"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4 267</w:t>
            </w:r>
          </w:p>
        </w:tc>
        <w:tc>
          <w:tcPr>
            <w:tcW w:w="709" w:type="dxa"/>
            <w:tcBorders>
              <w:top w:val="nil"/>
              <w:left w:val="nil"/>
              <w:bottom w:val="single" w:sz="4" w:space="0" w:color="auto"/>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39,24</w:t>
            </w:r>
          </w:p>
        </w:tc>
      </w:tr>
      <w:tr w:rsidR="003A410F" w:rsidRPr="00F20A9E" w:rsidTr="00C226E5">
        <w:trPr>
          <w:trHeight w:hRule="exact" w:val="340"/>
        </w:trPr>
        <w:tc>
          <w:tcPr>
            <w:tcW w:w="1061"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5540            </w:t>
            </w:r>
          </w:p>
        </w:tc>
        <w:tc>
          <w:tcPr>
            <w:tcW w:w="4538"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Muud mitmesugused majanduskulud</w:t>
            </w:r>
          </w:p>
        </w:tc>
        <w:tc>
          <w:tcPr>
            <w:tcW w:w="1262"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39 133</w:t>
            </w:r>
          </w:p>
        </w:tc>
        <w:tc>
          <w:tcPr>
            <w:tcW w:w="1178"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20 581</w:t>
            </w:r>
          </w:p>
        </w:tc>
        <w:tc>
          <w:tcPr>
            <w:tcW w:w="993"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18 552</w:t>
            </w:r>
          </w:p>
        </w:tc>
        <w:tc>
          <w:tcPr>
            <w:tcW w:w="709" w:type="dxa"/>
            <w:tcBorders>
              <w:top w:val="single" w:sz="4" w:space="0" w:color="auto"/>
              <w:left w:val="nil"/>
              <w:right w:val="nil"/>
            </w:tcBorders>
            <w:shd w:val="clear" w:color="auto" w:fill="auto"/>
            <w:noWrap/>
            <w:vAlign w:val="bottom"/>
            <w:hideMark/>
          </w:tcPr>
          <w:p w:rsidR="003A410F" w:rsidRPr="00F20A9E" w:rsidRDefault="003A410F" w:rsidP="0094180D">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52,59</w:t>
            </w:r>
          </w:p>
        </w:tc>
      </w:tr>
    </w:tbl>
    <w:p w:rsidR="00436FBC" w:rsidRPr="00436FBC" w:rsidRDefault="00F20A9E" w:rsidP="00436FBC">
      <w:pPr>
        <w:jc w:val="both"/>
        <w:rPr>
          <w:rFonts w:cs="Times New Roman"/>
          <w:sz w:val="24"/>
          <w:szCs w:val="24"/>
        </w:rPr>
      </w:pPr>
      <w:r w:rsidRPr="00F20A9E">
        <w:fldChar w:fldCharType="begin"/>
      </w:r>
      <w:r w:rsidRPr="00F20A9E">
        <w:instrText xml:space="preserve"> LINK </w:instrText>
      </w:r>
      <w:r w:rsidR="00436FBC">
        <w:instrText xml:space="preserve">Excel.Sheet.8 "\\\\UBUNTU\\rahandus\\Aastaaruanne\\2017\\MM\\2017 KULUD.xls" "art 55 alajaotus!R1C1:R21C6" </w:instrText>
      </w:r>
      <w:r w:rsidRPr="00F20A9E">
        <w:instrText xml:space="preserve">\a \f 4 \h  \* MERGEFORMAT </w:instrText>
      </w:r>
      <w:r w:rsidRPr="00F20A9E">
        <w:fldChar w:fldCharType="separate"/>
      </w:r>
    </w:p>
    <w:tbl>
      <w:tblPr>
        <w:tblW w:w="9678" w:type="dxa"/>
        <w:tblInd w:w="55" w:type="dxa"/>
        <w:tblCellMar>
          <w:left w:w="70" w:type="dxa"/>
          <w:right w:w="70" w:type="dxa"/>
        </w:tblCellMar>
        <w:tblLook w:val="04A0" w:firstRow="1" w:lastRow="0" w:firstColumn="1" w:lastColumn="0" w:noHBand="0" w:noVBand="1"/>
      </w:tblPr>
      <w:tblGrid>
        <w:gridCol w:w="960"/>
        <w:gridCol w:w="4840"/>
        <w:gridCol w:w="960"/>
        <w:gridCol w:w="1108"/>
        <w:gridCol w:w="960"/>
        <w:gridCol w:w="960"/>
      </w:tblGrid>
      <w:tr w:rsidR="00436FBC" w:rsidRPr="00436FBC" w:rsidTr="00436FBC">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proofErr w:type="spellStart"/>
            <w:r w:rsidRPr="00436FBC">
              <w:rPr>
                <w:rFonts w:ascii="Arial" w:eastAsia="Times New Roman" w:hAnsi="Arial" w:cs="Arial"/>
                <w:sz w:val="20"/>
                <w:lang w:eastAsia="et-EE"/>
              </w:rPr>
              <w:t>kulu_liik</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nimi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center"/>
              <w:rPr>
                <w:rFonts w:ascii="Arial" w:eastAsia="Times New Roman" w:hAnsi="Arial" w:cs="Arial"/>
                <w:b/>
                <w:bCs/>
                <w:sz w:val="20"/>
                <w:lang w:eastAsia="et-EE"/>
              </w:rPr>
            </w:pPr>
            <w:r w:rsidRPr="00436FBC">
              <w:rPr>
                <w:rFonts w:ascii="Arial" w:eastAsia="Times New Roman" w:hAnsi="Arial" w:cs="Arial"/>
                <w:b/>
                <w:bCs/>
                <w:sz w:val="20"/>
                <w:lang w:eastAsia="et-EE"/>
              </w:rPr>
              <w:t>eelarve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center"/>
              <w:rPr>
                <w:rFonts w:ascii="Arial" w:eastAsia="Times New Roman" w:hAnsi="Arial" w:cs="Arial"/>
                <w:b/>
                <w:bCs/>
                <w:sz w:val="20"/>
                <w:lang w:eastAsia="et-EE"/>
              </w:rPr>
            </w:pPr>
            <w:r w:rsidRPr="00436FBC">
              <w:rPr>
                <w:rFonts w:ascii="Arial" w:eastAsia="Times New Roman" w:hAnsi="Arial" w:cs="Arial"/>
                <w:b/>
                <w:bCs/>
                <w:sz w:val="20"/>
                <w:lang w:eastAsia="et-EE"/>
              </w:rPr>
              <w:t>kassakulu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center"/>
              <w:rPr>
                <w:rFonts w:ascii="Arial" w:eastAsia="Times New Roman" w:hAnsi="Arial" w:cs="Arial"/>
                <w:b/>
                <w:bCs/>
                <w:sz w:val="20"/>
                <w:lang w:eastAsia="et-EE"/>
              </w:rPr>
            </w:pPr>
            <w:r w:rsidRPr="00436FBC">
              <w:rPr>
                <w:rFonts w:ascii="Arial" w:eastAsia="Times New Roman" w:hAnsi="Arial" w:cs="Arial"/>
                <w:b/>
                <w:bCs/>
                <w:sz w:val="20"/>
                <w:lang w:eastAsia="et-EE"/>
              </w:rPr>
              <w:t>jääk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center"/>
              <w:rPr>
                <w:rFonts w:ascii="Arial" w:eastAsia="Times New Roman" w:hAnsi="Arial" w:cs="Arial"/>
                <w:b/>
                <w:bCs/>
                <w:sz w:val="20"/>
                <w:lang w:eastAsia="et-EE"/>
              </w:rPr>
            </w:pPr>
            <w:r w:rsidRPr="00436FBC">
              <w:rPr>
                <w:rFonts w:ascii="Arial" w:eastAsia="Times New Roman" w:hAnsi="Arial" w:cs="Arial"/>
                <w:b/>
                <w:bCs/>
                <w:sz w:val="20"/>
                <w:lang w:eastAsia="et-EE"/>
              </w:rPr>
              <w:t>%</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b/>
                <w:bCs/>
                <w:sz w:val="20"/>
                <w:lang w:eastAsia="et-EE"/>
              </w:rPr>
            </w:pPr>
            <w:r w:rsidRPr="00436FBC">
              <w:rPr>
                <w:rFonts w:ascii="Arial" w:eastAsia="Times New Roman" w:hAnsi="Arial" w:cs="Arial"/>
                <w:b/>
                <w:bCs/>
                <w:sz w:val="20"/>
                <w:lang w:eastAsia="et-EE"/>
              </w:rPr>
              <w:t xml:space="preserve">55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b/>
                <w:bCs/>
                <w:sz w:val="20"/>
                <w:lang w:eastAsia="et-EE"/>
              </w:rPr>
            </w:pPr>
            <w:r w:rsidRPr="00436FBC">
              <w:rPr>
                <w:rFonts w:ascii="Arial" w:eastAsia="Times New Roman" w:hAnsi="Arial" w:cs="Arial"/>
                <w:b/>
                <w:bCs/>
                <w:sz w:val="20"/>
                <w:lang w:eastAsia="et-EE"/>
              </w:rPr>
              <w:t xml:space="preserve"> Majandamiskulud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b/>
                <w:bCs/>
                <w:sz w:val="20"/>
                <w:lang w:eastAsia="et-EE"/>
              </w:rPr>
            </w:pPr>
            <w:r w:rsidRPr="00436FBC">
              <w:rPr>
                <w:rFonts w:ascii="Arial" w:eastAsia="Times New Roman" w:hAnsi="Arial" w:cs="Arial"/>
                <w:b/>
                <w:bCs/>
                <w:sz w:val="20"/>
                <w:lang w:eastAsia="et-EE"/>
              </w:rPr>
              <w:t>8 855 106</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b/>
                <w:bCs/>
                <w:sz w:val="20"/>
                <w:lang w:eastAsia="et-EE"/>
              </w:rPr>
            </w:pPr>
            <w:r w:rsidRPr="00436FBC">
              <w:rPr>
                <w:rFonts w:ascii="Arial" w:eastAsia="Times New Roman" w:hAnsi="Arial" w:cs="Arial"/>
                <w:b/>
                <w:bCs/>
                <w:sz w:val="20"/>
                <w:lang w:eastAsia="et-EE"/>
              </w:rPr>
              <w:t>7 936 321</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b/>
                <w:bCs/>
                <w:sz w:val="20"/>
                <w:lang w:eastAsia="et-EE"/>
              </w:rPr>
            </w:pPr>
            <w:r w:rsidRPr="00436FBC">
              <w:rPr>
                <w:rFonts w:ascii="Arial" w:eastAsia="Times New Roman" w:hAnsi="Arial" w:cs="Arial"/>
                <w:b/>
                <w:bCs/>
                <w:sz w:val="20"/>
                <w:lang w:eastAsia="et-EE"/>
              </w:rPr>
              <w:t>918 785</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b/>
                <w:bCs/>
                <w:sz w:val="20"/>
                <w:lang w:eastAsia="et-EE"/>
              </w:rPr>
            </w:pPr>
            <w:r w:rsidRPr="00436FBC">
              <w:rPr>
                <w:rFonts w:ascii="Arial" w:eastAsia="Times New Roman" w:hAnsi="Arial" w:cs="Arial"/>
                <w:b/>
                <w:bCs/>
                <w:sz w:val="20"/>
                <w:lang w:eastAsia="et-EE"/>
              </w:rPr>
              <w:t>89,62</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5500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Administreerimiskulud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336 638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296 952</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39 686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88,21</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5502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Uurimis- ja arendustööde ostukulud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26 951</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11 923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15 028</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44,24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5503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Lähetuskulud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70 073</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22 396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47 677</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31,96</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5504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Koolituskulud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153 670</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121 614</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32 056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79,14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lastRenderedPageBreak/>
              <w:t xml:space="preserve">5511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Kinnistute, hoonete ja ruumide </w:t>
            </w:r>
            <w:proofErr w:type="spellStart"/>
            <w:r w:rsidRPr="00436FBC">
              <w:rPr>
                <w:rFonts w:ascii="Arial" w:eastAsia="Times New Roman" w:hAnsi="Arial" w:cs="Arial"/>
                <w:sz w:val="20"/>
                <w:lang w:eastAsia="et-EE"/>
              </w:rPr>
              <w:t>maj.kulud</w:t>
            </w:r>
            <w:proofErr w:type="spellEnd"/>
            <w:r w:rsidRPr="00436FBC">
              <w:rPr>
                <w:rFonts w:ascii="Arial" w:eastAsia="Times New Roman" w:hAnsi="Arial" w:cs="Arial"/>
                <w:sz w:val="20"/>
                <w:lang w:eastAsia="et-EE"/>
              </w:rPr>
              <w:t xml:space="preserve">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2 384 398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2 115 859</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268 539</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88,74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5512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Rajatiste majandamiskulud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781 718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692 247</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89 471</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88,55</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5513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Sõidukite ülalpidamise kulud, v.a </w:t>
            </w:r>
            <w:proofErr w:type="spellStart"/>
            <w:r w:rsidRPr="00436FBC">
              <w:rPr>
                <w:rFonts w:ascii="Arial" w:eastAsia="Times New Roman" w:hAnsi="Arial" w:cs="Arial"/>
                <w:sz w:val="20"/>
                <w:lang w:eastAsia="et-EE"/>
              </w:rPr>
              <w:t>kaitseotstarbeli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180 796</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168 525</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12 271</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93,21</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5514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Info- ja kommunikatsioonitehnoloogia kulud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636 416</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502 329</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134 087</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78,93</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5515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Inventari kulud, v.a infotehnoloogia ja </w:t>
            </w:r>
            <w:proofErr w:type="spellStart"/>
            <w:r w:rsidRPr="00436FBC">
              <w:rPr>
                <w:rFonts w:ascii="Arial" w:eastAsia="Times New Roman" w:hAnsi="Arial" w:cs="Arial"/>
                <w:sz w:val="20"/>
                <w:lang w:eastAsia="et-EE"/>
              </w:rPr>
              <w:t>kaitseotst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723 484</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675 809</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47 675</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93,41</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5516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Masinate ja seadmete ülalpidamise kulud, v.a. info</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4 759</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4 628</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131</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97,24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5521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w:t>
            </w:r>
            <w:proofErr w:type="spellStart"/>
            <w:r w:rsidRPr="00436FBC">
              <w:rPr>
                <w:rFonts w:ascii="Arial" w:eastAsia="Times New Roman" w:hAnsi="Arial" w:cs="Arial"/>
                <w:sz w:val="20"/>
                <w:lang w:eastAsia="et-EE"/>
              </w:rPr>
              <w:t>TOIDUained</w:t>
            </w:r>
            <w:proofErr w:type="spellEnd"/>
            <w:r w:rsidRPr="00436FBC">
              <w:rPr>
                <w:rFonts w:ascii="Arial" w:eastAsia="Times New Roman" w:hAnsi="Arial" w:cs="Arial"/>
                <w:sz w:val="20"/>
                <w:lang w:eastAsia="et-EE"/>
              </w:rPr>
              <w:t xml:space="preserve"> ja toitlustusteenused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963 279</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890 733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72 546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92,47</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5522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Meditsiinikulud ja hügieenitarbed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52 151</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43 545</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8 606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83,5</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5523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Kokku teavikud ja kunstiesemed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80 536</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77 333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3 203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96,02</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5524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Õppevahendid kokku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1 935 547</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1 875 123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60 424</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96,88</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5525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Muud </w:t>
            </w:r>
            <w:proofErr w:type="spellStart"/>
            <w:r w:rsidRPr="00436FBC">
              <w:rPr>
                <w:rFonts w:ascii="Arial" w:eastAsia="Times New Roman" w:hAnsi="Arial" w:cs="Arial"/>
                <w:sz w:val="20"/>
                <w:lang w:eastAsia="et-EE"/>
              </w:rPr>
              <w:t>kommun</w:t>
            </w:r>
            <w:proofErr w:type="spellEnd"/>
            <w:r w:rsidRPr="00436FBC">
              <w:rPr>
                <w:rFonts w:ascii="Arial" w:eastAsia="Times New Roman" w:hAnsi="Arial" w:cs="Arial"/>
                <w:sz w:val="20"/>
                <w:lang w:eastAsia="et-EE"/>
              </w:rPr>
              <w:t xml:space="preserve">., kultuuri- ja vaba aja sisustamise </w:t>
            </w:r>
            <w:proofErr w:type="spellStart"/>
            <w:r w:rsidRPr="00436FBC">
              <w:rPr>
                <w:rFonts w:ascii="Arial" w:eastAsia="Times New Roman" w:hAnsi="Arial" w:cs="Arial"/>
                <w:sz w:val="20"/>
                <w:lang w:eastAsia="et-EE"/>
              </w:rPr>
              <w:t>ku</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355 078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328 474</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26 604</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92,51</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5526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Hooldamine, rehabilitatsioon, taastusravi</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114 918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77 042</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37 876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67,04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5532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Eri- ja vormiriietus, v.a kaitseotstarbelised kulu</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8 538</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8 453</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85</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99</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5539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Muu erivarustus ja erimaterjalid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7 023</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2 756</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4 267</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39,24</w:t>
            </w:r>
          </w:p>
        </w:tc>
      </w:tr>
      <w:tr w:rsidR="00436FBC" w:rsidRPr="00436FBC" w:rsidTr="00436FBC">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5540            </w:t>
            </w:r>
          </w:p>
        </w:tc>
        <w:tc>
          <w:tcPr>
            <w:tcW w:w="484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rPr>
                <w:rFonts w:ascii="Arial" w:eastAsia="Times New Roman" w:hAnsi="Arial" w:cs="Arial"/>
                <w:sz w:val="20"/>
                <w:lang w:eastAsia="et-EE"/>
              </w:rPr>
            </w:pPr>
            <w:r w:rsidRPr="00436FBC">
              <w:rPr>
                <w:rFonts w:ascii="Arial" w:eastAsia="Times New Roman" w:hAnsi="Arial" w:cs="Arial"/>
                <w:sz w:val="20"/>
                <w:lang w:eastAsia="et-EE"/>
              </w:rPr>
              <w:t xml:space="preserve"> Muud mitmesugused majanduskulud</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39 133</w:t>
            </w:r>
          </w:p>
        </w:tc>
        <w:tc>
          <w:tcPr>
            <w:tcW w:w="998"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20 581</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18 552</w:t>
            </w:r>
          </w:p>
        </w:tc>
        <w:tc>
          <w:tcPr>
            <w:tcW w:w="960" w:type="dxa"/>
            <w:tcBorders>
              <w:top w:val="nil"/>
              <w:left w:val="nil"/>
              <w:bottom w:val="single" w:sz="4" w:space="0" w:color="auto"/>
              <w:right w:val="single" w:sz="4" w:space="0" w:color="auto"/>
            </w:tcBorders>
            <w:shd w:val="clear" w:color="auto" w:fill="auto"/>
            <w:noWrap/>
            <w:vAlign w:val="bottom"/>
            <w:hideMark/>
          </w:tcPr>
          <w:p w:rsidR="00436FBC" w:rsidRPr="00436FBC" w:rsidRDefault="00436FBC" w:rsidP="00436FBC">
            <w:pPr>
              <w:spacing w:after="0" w:line="240" w:lineRule="auto"/>
              <w:jc w:val="right"/>
              <w:rPr>
                <w:rFonts w:ascii="Arial" w:eastAsia="Times New Roman" w:hAnsi="Arial" w:cs="Arial"/>
                <w:sz w:val="20"/>
                <w:lang w:eastAsia="et-EE"/>
              </w:rPr>
            </w:pPr>
            <w:r w:rsidRPr="00436FBC">
              <w:rPr>
                <w:rFonts w:ascii="Arial" w:eastAsia="Times New Roman" w:hAnsi="Arial" w:cs="Arial"/>
                <w:sz w:val="20"/>
                <w:lang w:eastAsia="et-EE"/>
              </w:rPr>
              <w:t>52,59</w:t>
            </w:r>
          </w:p>
        </w:tc>
      </w:tr>
    </w:tbl>
    <w:p w:rsidR="00F20A9E" w:rsidRPr="008A4B17" w:rsidRDefault="00F20A9E" w:rsidP="00C226E5">
      <w:pPr>
        <w:pStyle w:val="Pealdis1"/>
      </w:pPr>
      <w:r w:rsidRPr="00F20A9E">
        <w:fldChar w:fldCharType="end"/>
      </w:r>
      <w:r w:rsidR="00C226E5" w:rsidRPr="00C226E5">
        <w:rPr>
          <w:rFonts w:eastAsia="Times New Roman"/>
        </w:rPr>
        <w:t xml:space="preserve"> </w:t>
      </w:r>
      <w:bookmarkStart w:id="167" w:name="_Toc511314658"/>
      <w:r w:rsidR="00C226E5">
        <w:rPr>
          <w:rFonts w:eastAsia="Times New Roman"/>
        </w:rPr>
        <w:t xml:space="preserve">Tabel 27. </w:t>
      </w:r>
      <w:r w:rsidRPr="00F20A9E">
        <w:rPr>
          <w:rFonts w:eastAsia="Times New Roman"/>
        </w:rPr>
        <w:t>Korrigeeritud muude kulude eelarve täitmine tegevusalade lõikes</w:t>
      </w:r>
      <w:bookmarkEnd w:id="167"/>
    </w:p>
    <w:p w:rsidR="00F20A9E" w:rsidRPr="008A4B17" w:rsidRDefault="00F20A9E" w:rsidP="00F20A9E">
      <w:pPr>
        <w:spacing w:after="0" w:line="240" w:lineRule="auto"/>
        <w:jc w:val="both"/>
        <w:rPr>
          <w:rFonts w:eastAsia="Times New Roman" w:cs="Times New Roman"/>
          <w:b/>
          <w:sz w:val="24"/>
          <w:szCs w:val="24"/>
        </w:rPr>
      </w:pPr>
    </w:p>
    <w:tbl>
      <w:tblPr>
        <w:tblW w:w="9512" w:type="dxa"/>
        <w:tblInd w:w="55" w:type="dxa"/>
        <w:tblCellMar>
          <w:left w:w="10" w:type="dxa"/>
          <w:right w:w="10" w:type="dxa"/>
        </w:tblCellMar>
        <w:tblLook w:val="0000" w:firstRow="0" w:lastRow="0" w:firstColumn="0" w:lastColumn="0" w:noHBand="0" w:noVBand="0"/>
      </w:tblPr>
      <w:tblGrid>
        <w:gridCol w:w="1132"/>
        <w:gridCol w:w="3986"/>
        <w:gridCol w:w="1418"/>
        <w:gridCol w:w="1417"/>
        <w:gridCol w:w="1559"/>
      </w:tblGrid>
      <w:tr w:rsidR="00F20A9E" w:rsidRPr="00F20A9E" w:rsidTr="00F20A9E">
        <w:trPr>
          <w:trHeight w:hRule="exact" w:val="340"/>
        </w:trPr>
        <w:tc>
          <w:tcPr>
            <w:tcW w:w="5118"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Tegevusala kood ja nimetus </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Eelarve</w:t>
            </w:r>
          </w:p>
        </w:tc>
        <w:tc>
          <w:tcPr>
            <w:tcW w:w="1417"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Tegelik</w:t>
            </w:r>
          </w:p>
        </w:tc>
        <w:tc>
          <w:tcPr>
            <w:tcW w:w="1559"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Täitmise %</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01</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Üldised valitsussektori teenused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144 685</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63 526</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43,91</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04</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Majandus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0</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-30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0</w:t>
            </w:r>
          </w:p>
        </w:tc>
      </w:tr>
      <w:tr w:rsidR="00F20A9E" w:rsidRPr="00F20A9E" w:rsidTr="00F20A9E">
        <w:trPr>
          <w:trHeight w:hRule="exact" w:val="340"/>
        </w:trPr>
        <w:tc>
          <w:tcPr>
            <w:tcW w:w="1132"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09</w:t>
            </w:r>
          </w:p>
        </w:tc>
        <w:tc>
          <w:tcPr>
            <w:tcW w:w="398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Haridus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1 570</w:t>
            </w:r>
          </w:p>
        </w:tc>
        <w:tc>
          <w:tcPr>
            <w:tcW w:w="141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1 613</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102,71</w:t>
            </w:r>
          </w:p>
        </w:tc>
      </w:tr>
      <w:tr w:rsidR="00F20A9E" w:rsidRPr="00F20A9E" w:rsidTr="00F20A9E">
        <w:trPr>
          <w:trHeight w:hRule="exact" w:val="340"/>
        </w:trPr>
        <w:tc>
          <w:tcPr>
            <w:tcW w:w="1132"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highlight w:val="yellow"/>
                <w:lang w:eastAsia="et-EE"/>
              </w:rPr>
            </w:pPr>
          </w:p>
        </w:tc>
        <w:tc>
          <w:tcPr>
            <w:tcW w:w="3986"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Kokku</w:t>
            </w:r>
          </w:p>
        </w:tc>
        <w:tc>
          <w:tcPr>
            <w:tcW w:w="1418"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146 255</w:t>
            </w:r>
          </w:p>
        </w:tc>
        <w:tc>
          <w:tcPr>
            <w:tcW w:w="1417"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65 108</w:t>
            </w:r>
          </w:p>
        </w:tc>
        <w:tc>
          <w:tcPr>
            <w:tcW w:w="1559" w:type="dxa"/>
            <w:tcBorders>
              <w:top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44,52</w:t>
            </w:r>
          </w:p>
        </w:tc>
      </w:tr>
      <w:tr w:rsidR="00F20A9E" w:rsidRPr="00F20A9E" w:rsidTr="00F20A9E">
        <w:trPr>
          <w:trHeight w:hRule="exact" w:val="340"/>
        </w:trPr>
        <w:tc>
          <w:tcPr>
            <w:tcW w:w="1132"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p>
        </w:tc>
        <w:tc>
          <w:tcPr>
            <w:tcW w:w="3986"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color w:val="000000"/>
                <w:sz w:val="24"/>
                <w:szCs w:val="24"/>
                <w:lang w:eastAsia="et-EE"/>
              </w:rPr>
            </w:pPr>
          </w:p>
        </w:tc>
        <w:tc>
          <w:tcPr>
            <w:tcW w:w="1418"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p>
        </w:tc>
        <w:tc>
          <w:tcPr>
            <w:tcW w:w="1417"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p>
        </w:tc>
        <w:tc>
          <w:tcPr>
            <w:tcW w:w="1559" w:type="dxa"/>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p>
        </w:tc>
      </w:tr>
    </w:tbl>
    <w:p w:rsidR="00F20A9E" w:rsidRPr="00F20A9E" w:rsidRDefault="00F20A9E" w:rsidP="00F20A9E">
      <w:pPr>
        <w:spacing w:after="0" w:line="240" w:lineRule="auto"/>
        <w:jc w:val="both"/>
        <w:rPr>
          <w:rFonts w:cs="Times New Roman"/>
          <w:sz w:val="24"/>
          <w:szCs w:val="24"/>
        </w:rPr>
      </w:pPr>
      <w:r w:rsidRPr="00F20A9E">
        <w:rPr>
          <w:rFonts w:cs="Times New Roman"/>
          <w:noProof/>
          <w:sz w:val="24"/>
          <w:szCs w:val="24"/>
        </w:rPr>
        <w:drawing>
          <wp:inline distT="0" distB="0" distL="0" distR="0" wp14:anchorId="638E46FF" wp14:editId="644698B3">
            <wp:extent cx="5438775" cy="2910177"/>
            <wp:effectExtent l="0" t="0" r="9525" b="5080"/>
            <wp:docPr id="19" name="Diagramm 19">
              <a:extLst xmlns:a="http://schemas.openxmlformats.org/drawingml/2006/main">
                <a:ext uri="{FF2B5EF4-FFF2-40B4-BE49-F238E27FC236}">
                  <a16:creationId xmlns:a16="http://schemas.microsoft.com/office/drawing/2014/main" id="{996DB35E-47E2-42D4-AAB7-FA8F69531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841B1" w:rsidRDefault="006841B1" w:rsidP="00522DD1">
      <w:pPr>
        <w:pStyle w:val="Pealdis"/>
      </w:pPr>
    </w:p>
    <w:p w:rsidR="00522DD1" w:rsidRPr="006841B1" w:rsidRDefault="00522DD1" w:rsidP="006841B1">
      <w:pPr>
        <w:pStyle w:val="Pealdis"/>
      </w:pPr>
      <w:bookmarkStart w:id="168" w:name="_Toc511314630"/>
      <w:r w:rsidRPr="006841B1">
        <w:t>Joonis 21. Tegelik</w:t>
      </w:r>
      <w:r w:rsidR="000B612C">
        <w:t>e</w:t>
      </w:r>
      <w:r w:rsidRPr="006841B1">
        <w:t xml:space="preserve"> muude kulude </w:t>
      </w:r>
      <w:r w:rsidR="006841B1" w:rsidRPr="006841B1">
        <w:t>osatähtsus tegevusalade lõikes</w:t>
      </w:r>
      <w:bookmarkEnd w:id="168"/>
    </w:p>
    <w:p w:rsidR="006841B1" w:rsidRPr="006841B1" w:rsidRDefault="006841B1" w:rsidP="006841B1">
      <w:pPr>
        <w:spacing w:after="0"/>
      </w:pPr>
    </w:p>
    <w:p w:rsidR="00F20A9E" w:rsidRPr="00F20A9E" w:rsidRDefault="00F20A9E" w:rsidP="00F20A9E">
      <w:pPr>
        <w:spacing w:after="0" w:line="240" w:lineRule="auto"/>
        <w:jc w:val="both"/>
        <w:rPr>
          <w:rFonts w:cs="Times New Roman"/>
          <w:sz w:val="24"/>
          <w:szCs w:val="24"/>
        </w:rPr>
      </w:pPr>
      <w:r w:rsidRPr="00F20A9E">
        <w:rPr>
          <w:rFonts w:eastAsia="Times New Roman" w:cs="Times New Roman"/>
          <w:sz w:val="24"/>
          <w:szCs w:val="24"/>
        </w:rPr>
        <w:lastRenderedPageBreak/>
        <w:t>Korrigeeritud</w:t>
      </w:r>
      <w:r w:rsidRPr="00F20A9E">
        <w:rPr>
          <w:rFonts w:eastAsia="Times New Roman" w:cs="Times New Roman"/>
          <w:color w:val="FF0000"/>
          <w:sz w:val="24"/>
          <w:szCs w:val="24"/>
        </w:rPr>
        <w:t xml:space="preserve"> </w:t>
      </w:r>
      <w:r w:rsidRPr="00F20A9E">
        <w:rPr>
          <w:rFonts w:eastAsia="Times New Roman" w:cs="Times New Roman"/>
          <w:sz w:val="24"/>
          <w:szCs w:val="24"/>
        </w:rPr>
        <w:t>Muude kulude eelarve täideti 44,52% ulatuses. Reservfondi jäi kasutamata  58 383 eurot. Laenuintress</w:t>
      </w:r>
      <w:r w:rsidR="00EC5E55">
        <w:rPr>
          <w:rFonts w:eastAsia="Times New Roman" w:cs="Times New Roman"/>
          <w:sz w:val="24"/>
          <w:szCs w:val="24"/>
        </w:rPr>
        <w:t>e</w:t>
      </w:r>
      <w:r w:rsidRPr="00F20A9E">
        <w:rPr>
          <w:rFonts w:eastAsia="Times New Roman" w:cs="Times New Roman"/>
          <w:sz w:val="24"/>
          <w:szCs w:val="24"/>
        </w:rPr>
        <w:t xml:space="preserve"> tasuti plaanitust vähem 14 286 eurot, kuna laenu kasutamise vajadus lükkus edasi.</w:t>
      </w:r>
    </w:p>
    <w:p w:rsidR="00F20A9E" w:rsidRPr="00F20A9E" w:rsidRDefault="00F20A9E" w:rsidP="00F20A9E">
      <w:pPr>
        <w:spacing w:after="0" w:line="240" w:lineRule="auto"/>
        <w:jc w:val="both"/>
        <w:rPr>
          <w:rFonts w:cs="Times New Roman"/>
          <w:sz w:val="24"/>
          <w:szCs w:val="24"/>
        </w:rPr>
      </w:pPr>
      <w:r w:rsidRPr="00F20A9E">
        <w:rPr>
          <w:rFonts w:cs="Times New Roman"/>
          <w:sz w:val="24"/>
          <w:szCs w:val="24"/>
        </w:rPr>
        <w:t xml:space="preserve">  </w:t>
      </w:r>
    </w:p>
    <w:p w:rsidR="00F20A9E" w:rsidRDefault="00F20A9E" w:rsidP="00F20A9E">
      <w:pPr>
        <w:spacing w:after="0" w:line="240" w:lineRule="auto"/>
        <w:jc w:val="both"/>
        <w:rPr>
          <w:rFonts w:eastAsia="Times New Roman" w:cs="Times New Roman"/>
          <w:sz w:val="24"/>
          <w:szCs w:val="24"/>
        </w:rPr>
      </w:pPr>
      <w:r w:rsidRPr="00F20A9E">
        <w:rPr>
          <w:rFonts w:eastAsia="Times New Roman" w:cs="Times New Roman"/>
          <w:sz w:val="24"/>
          <w:szCs w:val="24"/>
        </w:rPr>
        <w:t>Reservfondi vahendeid kasutati 2017.a. kulude katmiseks 1 617 eurot alljärgnevalt:</w:t>
      </w:r>
    </w:p>
    <w:p w:rsidR="008A4B17" w:rsidRPr="00F20A9E" w:rsidRDefault="008A4B17" w:rsidP="00F20A9E">
      <w:pPr>
        <w:spacing w:after="0" w:line="240" w:lineRule="auto"/>
        <w:jc w:val="both"/>
        <w:rPr>
          <w:rFonts w:eastAsia="Times New Roman" w:cs="Times New Roman"/>
          <w:sz w:val="24"/>
          <w:szCs w:val="24"/>
        </w:rPr>
      </w:pPr>
    </w:p>
    <w:p w:rsidR="00F20A9E" w:rsidRDefault="00F20A9E" w:rsidP="00F20A9E">
      <w:pPr>
        <w:pStyle w:val="Default"/>
        <w:rPr>
          <w:rFonts w:ascii="Times New Roman" w:eastAsia="Times New Roman" w:hAnsi="Times New Roman" w:cs="Times New Roman"/>
          <w:color w:val="auto"/>
        </w:rPr>
      </w:pPr>
      <w:r w:rsidRPr="00F20A9E">
        <w:rPr>
          <w:rFonts w:ascii="Times New Roman" w:eastAsia="Times New Roman" w:hAnsi="Times New Roman" w:cs="Times New Roman"/>
          <w:color w:val="auto"/>
        </w:rPr>
        <w:t>Rae Vallavalitsuse 04.07.2017 korraldusega nr 919 eraldati reservfondist rahalisi vahendeid haldusasjas nr 3-16-2118 Rae vallalt välja mõistetud kahjuhüvitise 1 570 euro ja menetluskulude 47 euro tasumiseks. Haldusasja sisuks on kodaniku kaebus Rae valla poolt munitsipaallasteaia koha mitteandmisega tekitatud kahju hüvitamine</w:t>
      </w:r>
      <w:r w:rsidR="008A4B17">
        <w:rPr>
          <w:rFonts w:ascii="Times New Roman" w:eastAsia="Times New Roman" w:hAnsi="Times New Roman" w:cs="Times New Roman"/>
          <w:color w:val="auto"/>
        </w:rPr>
        <w:t>.</w:t>
      </w:r>
    </w:p>
    <w:p w:rsidR="008A4B17" w:rsidRDefault="008A4B17" w:rsidP="00F20A9E">
      <w:pPr>
        <w:pStyle w:val="Default"/>
        <w:rPr>
          <w:rFonts w:ascii="Times New Roman" w:eastAsia="Times New Roman" w:hAnsi="Times New Roman" w:cs="Times New Roman"/>
          <w:color w:val="auto"/>
        </w:rPr>
      </w:pPr>
    </w:p>
    <w:p w:rsidR="00D85AED" w:rsidRPr="00F20A9E" w:rsidRDefault="00D85AED" w:rsidP="00F20A9E">
      <w:pPr>
        <w:pStyle w:val="Default"/>
        <w:rPr>
          <w:rFonts w:ascii="Times New Roman" w:eastAsia="Times New Roman" w:hAnsi="Times New Roman" w:cs="Times New Roman"/>
          <w:color w:val="auto"/>
        </w:rPr>
      </w:pPr>
    </w:p>
    <w:p w:rsidR="00F20A9E" w:rsidRDefault="00C226E5" w:rsidP="00C226E5">
      <w:pPr>
        <w:pStyle w:val="Pealdis1"/>
        <w:rPr>
          <w:rFonts w:eastAsia="Times New Roman"/>
        </w:rPr>
      </w:pPr>
      <w:bookmarkStart w:id="169" w:name="_Toc511314659"/>
      <w:r>
        <w:rPr>
          <w:rFonts w:eastAsia="Times New Roman"/>
          <w:szCs w:val="24"/>
        </w:rPr>
        <w:t>Tabel 2</w:t>
      </w:r>
      <w:r>
        <w:rPr>
          <w:rFonts w:eastAsia="Times New Roman"/>
        </w:rPr>
        <w:t xml:space="preserve">8. </w:t>
      </w:r>
      <w:r w:rsidR="00F20A9E" w:rsidRPr="00F20A9E">
        <w:rPr>
          <w:rFonts w:eastAsia="Times New Roman"/>
        </w:rPr>
        <w:t>Korrigeeritud põhitegevuse tulude ja investeerimistegevuse tulude eelarve täitmine tululiikide lõikes</w:t>
      </w:r>
      <w:bookmarkEnd w:id="169"/>
    </w:p>
    <w:p w:rsidR="00D85AED" w:rsidRPr="008A4B17" w:rsidRDefault="00D85AED" w:rsidP="00C226E5">
      <w:pPr>
        <w:pStyle w:val="Pealdis1"/>
        <w:rPr>
          <w:rFonts w:eastAsia="Times New Roman"/>
          <w:color w:val="auto"/>
        </w:rPr>
      </w:pPr>
    </w:p>
    <w:tbl>
      <w:tblPr>
        <w:tblW w:w="9667" w:type="dxa"/>
        <w:tblInd w:w="55" w:type="dxa"/>
        <w:tblCellMar>
          <w:left w:w="10" w:type="dxa"/>
          <w:right w:w="10" w:type="dxa"/>
        </w:tblCellMar>
        <w:tblLook w:val="0000" w:firstRow="0" w:lastRow="0" w:firstColumn="0" w:lastColumn="0" w:noHBand="0" w:noVBand="0"/>
      </w:tblPr>
      <w:tblGrid>
        <w:gridCol w:w="541"/>
        <w:gridCol w:w="5074"/>
        <w:gridCol w:w="1418"/>
        <w:gridCol w:w="1559"/>
        <w:gridCol w:w="1075"/>
      </w:tblGrid>
      <w:tr w:rsidR="00F20A9E" w:rsidRPr="00F20A9E" w:rsidTr="00F20A9E">
        <w:trPr>
          <w:trHeight w:hRule="exact" w:val="340"/>
          <w:tblHeader/>
        </w:trPr>
        <w:tc>
          <w:tcPr>
            <w:tcW w:w="5615" w:type="dxa"/>
            <w:gridSpan w:val="2"/>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Tululiik</w:t>
            </w:r>
          </w:p>
        </w:tc>
        <w:tc>
          <w:tcPr>
            <w:tcW w:w="1418"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eelarve</w:t>
            </w:r>
          </w:p>
        </w:tc>
        <w:tc>
          <w:tcPr>
            <w:tcW w:w="1559"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täitmine</w:t>
            </w:r>
          </w:p>
        </w:tc>
        <w:tc>
          <w:tcPr>
            <w:tcW w:w="1075" w:type="dxa"/>
            <w:tcBorders>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b/>
                <w:bCs/>
                <w:sz w:val="24"/>
                <w:szCs w:val="24"/>
                <w:lang w:eastAsia="et-EE"/>
              </w:rPr>
            </w:pPr>
            <w:r w:rsidRPr="00F20A9E">
              <w:rPr>
                <w:rFonts w:eastAsia="Times New Roman" w:cs="Times New Roman"/>
                <w:b/>
                <w:bCs/>
                <w:sz w:val="24"/>
                <w:szCs w:val="24"/>
                <w:lang w:eastAsia="et-EE"/>
              </w:rPr>
              <w:t>30</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b/>
                <w:bCs/>
                <w:sz w:val="24"/>
                <w:szCs w:val="24"/>
                <w:lang w:eastAsia="et-EE"/>
              </w:rPr>
            </w:pPr>
            <w:r w:rsidRPr="00F20A9E">
              <w:rPr>
                <w:rFonts w:eastAsia="Times New Roman" w:cs="Times New Roman"/>
                <w:b/>
                <w:bCs/>
                <w:sz w:val="24"/>
                <w:szCs w:val="24"/>
                <w:lang w:eastAsia="et-EE"/>
              </w:rPr>
              <w:t xml:space="preserve"> Maksud ja sotsiaalkindlustusmaksed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ind w:left="-635"/>
              <w:jc w:val="right"/>
              <w:rPr>
                <w:rFonts w:eastAsia="Times New Roman" w:cs="Times New Roman"/>
                <w:b/>
                <w:sz w:val="24"/>
                <w:szCs w:val="24"/>
                <w:lang w:eastAsia="et-EE"/>
              </w:rPr>
            </w:pPr>
            <w:r w:rsidRPr="00F20A9E">
              <w:rPr>
                <w:rFonts w:eastAsia="Times New Roman" w:cs="Times New Roman"/>
                <w:b/>
                <w:sz w:val="24"/>
                <w:szCs w:val="24"/>
                <w:lang w:eastAsia="et-EE"/>
              </w:rPr>
              <w:t>19 725 352</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19 869 514</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100,73</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300</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Tulumaks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ind w:left="-426" w:hanging="284"/>
              <w:jc w:val="right"/>
              <w:rPr>
                <w:rFonts w:eastAsia="Times New Roman" w:cs="Times New Roman"/>
                <w:sz w:val="24"/>
                <w:szCs w:val="24"/>
                <w:lang w:eastAsia="et-EE"/>
              </w:rPr>
            </w:pPr>
            <w:r w:rsidRPr="00F20A9E">
              <w:rPr>
                <w:rFonts w:eastAsia="Times New Roman" w:cs="Times New Roman"/>
                <w:sz w:val="24"/>
                <w:szCs w:val="24"/>
                <w:lang w:eastAsia="et-EE"/>
              </w:rPr>
              <w:t>18 781 652</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18 963 220</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100,97</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303</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Omandimaksud (maamaks)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880 000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840 866</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95,55</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304</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Maksud kaupadelt ja teenustelt (reklaamimaks)</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63 700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65 428</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102,71</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b/>
                <w:bCs/>
                <w:sz w:val="24"/>
                <w:szCs w:val="24"/>
                <w:lang w:eastAsia="et-EE"/>
              </w:rPr>
            </w:pPr>
            <w:r w:rsidRPr="00F20A9E">
              <w:rPr>
                <w:rFonts w:eastAsia="Times New Roman" w:cs="Times New Roman"/>
                <w:b/>
                <w:bCs/>
                <w:sz w:val="24"/>
                <w:szCs w:val="24"/>
                <w:lang w:eastAsia="et-EE"/>
              </w:rPr>
              <w:t>32</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ind w:right="208"/>
              <w:rPr>
                <w:rFonts w:eastAsia="Times New Roman" w:cs="Times New Roman"/>
                <w:b/>
                <w:bCs/>
                <w:sz w:val="24"/>
                <w:szCs w:val="24"/>
                <w:lang w:eastAsia="et-EE"/>
              </w:rPr>
            </w:pPr>
            <w:r w:rsidRPr="00F20A9E">
              <w:rPr>
                <w:rFonts w:eastAsia="Times New Roman" w:cs="Times New Roman"/>
                <w:b/>
                <w:bCs/>
                <w:sz w:val="24"/>
                <w:szCs w:val="24"/>
                <w:lang w:eastAsia="et-EE"/>
              </w:rPr>
              <w:t xml:space="preserve"> Kaupade ja teenuste müük</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3 277 402</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3 105 581</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94,76</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320</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Riigilõivud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78 000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79 338</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101,71</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322</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Kaupade ja teenuste müük</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2 691 007</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2 509 233</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93,25</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323</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Kaupade ja teenuste müük (järg)</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508 395</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517 010</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101,69</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b/>
                <w:bCs/>
                <w:sz w:val="24"/>
                <w:szCs w:val="24"/>
                <w:lang w:eastAsia="et-EE"/>
              </w:rPr>
            </w:pPr>
            <w:r w:rsidRPr="00F20A9E">
              <w:rPr>
                <w:rFonts w:eastAsia="Times New Roman" w:cs="Times New Roman"/>
                <w:b/>
                <w:bCs/>
                <w:sz w:val="24"/>
                <w:szCs w:val="24"/>
                <w:lang w:eastAsia="et-EE"/>
              </w:rPr>
              <w:t>35</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b/>
                <w:bCs/>
                <w:sz w:val="24"/>
                <w:szCs w:val="24"/>
                <w:lang w:eastAsia="et-EE"/>
              </w:rPr>
            </w:pPr>
            <w:r w:rsidRPr="00F20A9E">
              <w:rPr>
                <w:rFonts w:eastAsia="Times New Roman" w:cs="Times New Roman"/>
                <w:b/>
                <w:bCs/>
                <w:sz w:val="24"/>
                <w:szCs w:val="24"/>
                <w:lang w:eastAsia="et-EE"/>
              </w:rPr>
              <w:t xml:space="preserve"> Toetused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5 583 882</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5 228 527</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93,64</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350</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Sihtotstarbelised toetused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1 213 057</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857 702</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70,71</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352</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Tegevustoetused (Toetusfond)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4 370 825</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4 370 825</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100,00</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b/>
                <w:bCs/>
                <w:sz w:val="24"/>
                <w:szCs w:val="24"/>
                <w:lang w:eastAsia="et-EE"/>
              </w:rPr>
            </w:pPr>
            <w:r w:rsidRPr="00F20A9E">
              <w:rPr>
                <w:rFonts w:eastAsia="Times New Roman" w:cs="Times New Roman"/>
                <w:b/>
                <w:bCs/>
                <w:sz w:val="24"/>
                <w:szCs w:val="24"/>
                <w:lang w:eastAsia="et-EE"/>
              </w:rPr>
              <w:t>38</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b/>
                <w:bCs/>
                <w:sz w:val="24"/>
                <w:szCs w:val="24"/>
                <w:lang w:eastAsia="et-EE"/>
              </w:rPr>
            </w:pPr>
            <w:r w:rsidRPr="00F20A9E">
              <w:rPr>
                <w:rFonts w:eastAsia="Times New Roman" w:cs="Times New Roman"/>
                <w:b/>
                <w:bCs/>
                <w:sz w:val="24"/>
                <w:szCs w:val="24"/>
                <w:lang w:eastAsia="et-EE"/>
              </w:rPr>
              <w:t xml:space="preserve"> Muud tulud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833 000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603 094</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72,40</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381</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Materiaalsete ja immateriaalsete varade müük</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693 000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374 000</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53,97</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382</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Tulud varadelt </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139 000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158 455</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114,00</w:t>
            </w:r>
          </w:p>
        </w:tc>
      </w:tr>
      <w:tr w:rsidR="00F20A9E" w:rsidRPr="00F20A9E" w:rsidTr="00F20A9E">
        <w:trPr>
          <w:trHeight w:hRule="exact" w:val="340"/>
        </w:trPr>
        <w:tc>
          <w:tcPr>
            <w:tcW w:w="5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sz w:val="24"/>
                <w:szCs w:val="24"/>
                <w:lang w:eastAsia="et-EE"/>
              </w:rPr>
            </w:pPr>
            <w:r w:rsidRPr="00F20A9E">
              <w:rPr>
                <w:rFonts w:eastAsia="Times New Roman" w:cs="Times New Roman"/>
                <w:sz w:val="24"/>
                <w:szCs w:val="24"/>
                <w:lang w:eastAsia="et-EE"/>
              </w:rPr>
              <w:t>388</w:t>
            </w:r>
          </w:p>
        </w:tc>
        <w:tc>
          <w:tcPr>
            <w:tcW w:w="50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rPr>
                <w:rFonts w:eastAsia="Times New Roman" w:cs="Times New Roman"/>
                <w:sz w:val="24"/>
                <w:szCs w:val="24"/>
                <w:lang w:eastAsia="et-EE"/>
              </w:rPr>
            </w:pPr>
            <w:r w:rsidRPr="00F20A9E">
              <w:rPr>
                <w:rFonts w:eastAsia="Times New Roman" w:cs="Times New Roman"/>
                <w:sz w:val="24"/>
                <w:szCs w:val="24"/>
                <w:lang w:eastAsia="et-EE"/>
              </w:rPr>
              <w:t xml:space="preserve"> Muud tulud</w:t>
            </w:r>
          </w:p>
        </w:tc>
        <w:tc>
          <w:tcPr>
            <w:tcW w:w="1418"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1 000</w:t>
            </w:r>
          </w:p>
        </w:tc>
        <w:tc>
          <w:tcPr>
            <w:tcW w:w="1559"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70 639</w:t>
            </w:r>
          </w:p>
        </w:tc>
        <w:tc>
          <w:tcPr>
            <w:tcW w:w="107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F20A9E" w:rsidRPr="00F20A9E" w:rsidRDefault="00F20A9E" w:rsidP="00F20A9E">
            <w:pPr>
              <w:spacing w:after="0" w:line="240" w:lineRule="auto"/>
              <w:jc w:val="right"/>
              <w:rPr>
                <w:rFonts w:eastAsia="Times New Roman" w:cs="Times New Roman"/>
                <w:sz w:val="24"/>
                <w:szCs w:val="24"/>
                <w:lang w:eastAsia="et-EE"/>
              </w:rPr>
            </w:pPr>
            <w:r w:rsidRPr="00F20A9E">
              <w:rPr>
                <w:rFonts w:eastAsia="Times New Roman" w:cs="Times New Roman"/>
                <w:sz w:val="24"/>
                <w:szCs w:val="24"/>
                <w:lang w:eastAsia="et-EE"/>
              </w:rPr>
              <w:t>7 063,95</w:t>
            </w:r>
          </w:p>
        </w:tc>
      </w:tr>
      <w:tr w:rsidR="00F20A9E" w:rsidRPr="00F20A9E" w:rsidTr="00F20A9E">
        <w:trPr>
          <w:trHeight w:hRule="exact" w:val="340"/>
        </w:trPr>
        <w:tc>
          <w:tcPr>
            <w:tcW w:w="541" w:type="dxa"/>
            <w:tcBorders>
              <w:top w:val="single" w:sz="4" w:space="0" w:color="000000"/>
            </w:tcBorders>
            <w:shd w:val="clear" w:color="auto" w:fill="auto"/>
            <w:noWrap/>
            <w:tcMar>
              <w:top w:w="0" w:type="dxa"/>
              <w:left w:w="70" w:type="dxa"/>
              <w:bottom w:w="0" w:type="dxa"/>
              <w:right w:w="70" w:type="dxa"/>
            </w:tcMar>
          </w:tcPr>
          <w:p w:rsidR="00F20A9E" w:rsidRPr="00F20A9E" w:rsidRDefault="00F20A9E" w:rsidP="00F20A9E">
            <w:pPr>
              <w:spacing w:after="0" w:line="240" w:lineRule="auto"/>
              <w:jc w:val="right"/>
              <w:rPr>
                <w:rFonts w:eastAsia="Times New Roman" w:cs="Times New Roman"/>
                <w:sz w:val="24"/>
                <w:szCs w:val="24"/>
                <w:lang w:eastAsia="et-EE"/>
              </w:rPr>
            </w:pPr>
          </w:p>
        </w:tc>
        <w:tc>
          <w:tcPr>
            <w:tcW w:w="5074" w:type="dxa"/>
            <w:tcBorders>
              <w:top w:val="single" w:sz="4" w:space="0" w:color="000000"/>
            </w:tcBorders>
            <w:shd w:val="clear" w:color="auto" w:fill="auto"/>
            <w:noWrap/>
            <w:tcMar>
              <w:top w:w="0" w:type="dxa"/>
              <w:left w:w="70" w:type="dxa"/>
              <w:bottom w:w="0" w:type="dxa"/>
              <w:right w:w="70" w:type="dxa"/>
            </w:tcMar>
          </w:tcPr>
          <w:p w:rsidR="00F20A9E" w:rsidRPr="00F20A9E" w:rsidRDefault="00F20A9E" w:rsidP="00F20A9E">
            <w:pPr>
              <w:spacing w:after="0" w:line="240" w:lineRule="auto"/>
              <w:jc w:val="right"/>
              <w:rPr>
                <w:rFonts w:cs="Times New Roman"/>
                <w:sz w:val="24"/>
                <w:szCs w:val="24"/>
              </w:rPr>
            </w:pPr>
            <w:r w:rsidRPr="00F20A9E">
              <w:rPr>
                <w:rFonts w:eastAsia="Times New Roman" w:cs="Times New Roman"/>
                <w:color w:val="000000"/>
                <w:sz w:val="24"/>
                <w:szCs w:val="24"/>
                <w:lang w:eastAsia="et-EE"/>
              </w:rPr>
              <w:t>Kokku</w:t>
            </w:r>
          </w:p>
        </w:tc>
        <w:tc>
          <w:tcPr>
            <w:tcW w:w="1418" w:type="dxa"/>
            <w:tcBorders>
              <w:top w:val="single" w:sz="4" w:space="0" w:color="000000"/>
            </w:tcBorders>
            <w:shd w:val="clear" w:color="auto" w:fill="auto"/>
            <w:noWrap/>
            <w:tcMar>
              <w:top w:w="0" w:type="dxa"/>
              <w:left w:w="70" w:type="dxa"/>
              <w:bottom w:w="0" w:type="dxa"/>
              <w:right w:w="70" w:type="dxa"/>
            </w:tcMar>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29 419 636</w:t>
            </w:r>
          </w:p>
        </w:tc>
        <w:tc>
          <w:tcPr>
            <w:tcW w:w="1559" w:type="dxa"/>
            <w:tcBorders>
              <w:top w:val="single" w:sz="4" w:space="0" w:color="000000"/>
            </w:tcBorders>
            <w:shd w:val="clear" w:color="auto" w:fill="auto"/>
            <w:noWrap/>
            <w:tcMar>
              <w:top w:w="0" w:type="dxa"/>
              <w:left w:w="70" w:type="dxa"/>
              <w:bottom w:w="0" w:type="dxa"/>
              <w:right w:w="70" w:type="dxa"/>
            </w:tcMar>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28 806 717</w:t>
            </w:r>
          </w:p>
        </w:tc>
        <w:tc>
          <w:tcPr>
            <w:tcW w:w="1075" w:type="dxa"/>
            <w:tcBorders>
              <w:top w:val="single" w:sz="4" w:space="0" w:color="000000"/>
            </w:tcBorders>
            <w:shd w:val="clear" w:color="auto" w:fill="auto"/>
            <w:noWrap/>
            <w:tcMar>
              <w:top w:w="0" w:type="dxa"/>
              <w:left w:w="70" w:type="dxa"/>
              <w:bottom w:w="0" w:type="dxa"/>
              <w:right w:w="70" w:type="dxa"/>
            </w:tcMar>
          </w:tcPr>
          <w:p w:rsidR="00F20A9E" w:rsidRPr="00F20A9E" w:rsidRDefault="00F20A9E" w:rsidP="00F20A9E">
            <w:pPr>
              <w:spacing w:after="0" w:line="240" w:lineRule="auto"/>
              <w:jc w:val="right"/>
              <w:rPr>
                <w:rFonts w:eastAsia="Times New Roman" w:cs="Times New Roman"/>
                <w:b/>
                <w:sz w:val="24"/>
                <w:szCs w:val="24"/>
                <w:lang w:eastAsia="et-EE"/>
              </w:rPr>
            </w:pPr>
            <w:r w:rsidRPr="00F20A9E">
              <w:rPr>
                <w:rFonts w:eastAsia="Times New Roman" w:cs="Times New Roman"/>
                <w:b/>
                <w:sz w:val="24"/>
                <w:szCs w:val="24"/>
                <w:lang w:eastAsia="et-EE"/>
              </w:rPr>
              <w:t>97,92</w:t>
            </w:r>
          </w:p>
        </w:tc>
      </w:tr>
    </w:tbl>
    <w:p w:rsidR="00F20A9E" w:rsidRPr="00F20A9E" w:rsidRDefault="00F20A9E" w:rsidP="00F20A9E">
      <w:pPr>
        <w:spacing w:after="0" w:line="240" w:lineRule="auto"/>
        <w:rPr>
          <w:rFonts w:cs="Times New Roman"/>
          <w:sz w:val="24"/>
          <w:szCs w:val="24"/>
        </w:rPr>
      </w:pPr>
    </w:p>
    <w:p w:rsidR="00F20A9E" w:rsidRPr="00F20A9E" w:rsidRDefault="00F20A9E" w:rsidP="00F20A9E">
      <w:pPr>
        <w:spacing w:after="0" w:line="240" w:lineRule="auto"/>
        <w:rPr>
          <w:rFonts w:cs="Times New Roman"/>
          <w:noProof/>
          <w:sz w:val="24"/>
          <w:szCs w:val="24"/>
          <w:lang w:eastAsia="et-EE"/>
        </w:rPr>
      </w:pPr>
      <w:r w:rsidRPr="00F20A9E">
        <w:rPr>
          <w:rFonts w:cs="Times New Roman"/>
          <w:noProof/>
          <w:sz w:val="24"/>
          <w:szCs w:val="24"/>
        </w:rPr>
        <w:lastRenderedPageBreak/>
        <w:drawing>
          <wp:inline distT="0" distB="0" distL="0" distR="0" wp14:anchorId="035CF2BB" wp14:editId="1FD8B266">
            <wp:extent cx="6096000" cy="3442749"/>
            <wp:effectExtent l="0" t="0" r="0" b="5715"/>
            <wp:docPr id="22" name="Diagramm 22">
              <a:extLst xmlns:a="http://schemas.openxmlformats.org/drawingml/2006/main">
                <a:ext uri="{FF2B5EF4-FFF2-40B4-BE49-F238E27FC236}">
                  <a16:creationId xmlns:a16="http://schemas.microsoft.com/office/drawing/2014/main" id="{133EA5AB-DE88-4268-8A42-F0023E5A2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2DD1" w:rsidRDefault="00522DD1" w:rsidP="00F20A9E">
      <w:pPr>
        <w:tabs>
          <w:tab w:val="left" w:pos="8505"/>
        </w:tabs>
        <w:spacing w:after="0" w:line="240" w:lineRule="auto"/>
        <w:rPr>
          <w:rFonts w:cs="Times New Roman"/>
          <w:sz w:val="24"/>
          <w:szCs w:val="24"/>
        </w:rPr>
      </w:pPr>
    </w:p>
    <w:p w:rsidR="00522DD1" w:rsidRPr="000B612C" w:rsidRDefault="00522DD1" w:rsidP="000B612C">
      <w:pPr>
        <w:pStyle w:val="Pealdis"/>
      </w:pPr>
      <w:bookmarkStart w:id="170" w:name="_Toc511314631"/>
      <w:r w:rsidRPr="000B612C">
        <w:t>Joonis 22. Tegelik</w:t>
      </w:r>
      <w:r w:rsidR="000B612C" w:rsidRPr="000B612C">
        <w:t>e</w:t>
      </w:r>
      <w:r w:rsidRPr="000B612C">
        <w:t xml:space="preserve"> tulude </w:t>
      </w:r>
      <w:r w:rsidR="000B612C" w:rsidRPr="000B612C">
        <w:t>osatähtsus tululiikide lõikes</w:t>
      </w:r>
      <w:bookmarkEnd w:id="170"/>
    </w:p>
    <w:p w:rsidR="000B612C" w:rsidRPr="000B612C" w:rsidRDefault="000B612C" w:rsidP="00D85AED">
      <w:pPr>
        <w:spacing w:after="0"/>
      </w:pPr>
    </w:p>
    <w:p w:rsidR="00F20A9E" w:rsidRPr="00F20A9E" w:rsidRDefault="00F20A9E" w:rsidP="00F20A9E">
      <w:pPr>
        <w:tabs>
          <w:tab w:val="left" w:pos="8505"/>
        </w:tabs>
        <w:spacing w:after="0" w:line="240" w:lineRule="auto"/>
        <w:rPr>
          <w:rFonts w:cs="Times New Roman"/>
          <w:sz w:val="24"/>
          <w:szCs w:val="24"/>
        </w:rPr>
      </w:pPr>
      <w:r w:rsidRPr="00F20A9E">
        <w:rPr>
          <w:rFonts w:cs="Times New Roman"/>
          <w:sz w:val="24"/>
          <w:szCs w:val="24"/>
        </w:rPr>
        <w:t>Järgnevalt on esitatud detailne ülevaade 2017.a. laekunud tuludest.</w:t>
      </w:r>
    </w:p>
    <w:p w:rsidR="00F20A9E" w:rsidRPr="00F20A9E" w:rsidRDefault="00F20A9E" w:rsidP="00F20A9E">
      <w:pPr>
        <w:tabs>
          <w:tab w:val="right" w:pos="8222"/>
        </w:tabs>
        <w:spacing w:after="0" w:line="240" w:lineRule="auto"/>
        <w:ind w:left="720"/>
        <w:rPr>
          <w:rFonts w:cs="Times New Roman"/>
          <w:sz w:val="24"/>
          <w:szCs w:val="24"/>
        </w:rPr>
      </w:pPr>
    </w:p>
    <w:p w:rsidR="00F20A9E" w:rsidRPr="00F20A9E" w:rsidRDefault="00F20A9E" w:rsidP="00930276">
      <w:pPr>
        <w:spacing w:after="0" w:line="240" w:lineRule="auto"/>
        <w:rPr>
          <w:rFonts w:cs="Times New Roman"/>
          <w:b/>
          <w:sz w:val="24"/>
          <w:szCs w:val="24"/>
        </w:rPr>
      </w:pPr>
      <w:r w:rsidRPr="00F20A9E">
        <w:rPr>
          <w:rFonts w:cs="Times New Roman"/>
          <w:b/>
          <w:sz w:val="24"/>
          <w:szCs w:val="24"/>
        </w:rPr>
        <w:t>32 Kaupade ja teenuste müük 3 105 581 eurot, täitmine 94,76%</w:t>
      </w:r>
    </w:p>
    <w:p w:rsidR="00F20A9E" w:rsidRPr="00F20A9E" w:rsidRDefault="00F20A9E" w:rsidP="00F20A9E">
      <w:pPr>
        <w:pBdr>
          <w:bottom w:val="single" w:sz="4" w:space="1" w:color="000000"/>
        </w:pBdr>
        <w:spacing w:after="0" w:line="240" w:lineRule="auto"/>
        <w:ind w:left="284"/>
        <w:rPr>
          <w:rFonts w:cs="Times New Roman"/>
          <w:sz w:val="24"/>
          <w:szCs w:val="24"/>
        </w:rPr>
      </w:pPr>
      <w:r w:rsidRPr="00F20A9E">
        <w:rPr>
          <w:rFonts w:cs="Times New Roman"/>
          <w:sz w:val="24"/>
          <w:szCs w:val="24"/>
        </w:rPr>
        <w:t>Riigilõivud</w:t>
      </w:r>
      <w:r w:rsidRPr="00F20A9E">
        <w:rPr>
          <w:rFonts w:cs="Times New Roman"/>
          <w:sz w:val="24"/>
          <w:szCs w:val="24"/>
        </w:rPr>
        <w:tab/>
        <w:t xml:space="preserve">                                                                                  79 338 eurot</w:t>
      </w:r>
    </w:p>
    <w:p w:rsidR="00F20A9E" w:rsidRPr="00F20A9E" w:rsidRDefault="00F20A9E" w:rsidP="00F20A9E">
      <w:pPr>
        <w:tabs>
          <w:tab w:val="decimal" w:pos="2835"/>
          <w:tab w:val="right" w:pos="8222"/>
        </w:tabs>
        <w:spacing w:after="0" w:line="240" w:lineRule="auto"/>
        <w:ind w:left="993"/>
        <w:rPr>
          <w:rFonts w:cs="Times New Roman"/>
          <w:sz w:val="24"/>
          <w:szCs w:val="24"/>
        </w:rPr>
      </w:pPr>
      <w:r w:rsidRPr="00F20A9E">
        <w:rPr>
          <w:rFonts w:cs="Times New Roman"/>
          <w:sz w:val="24"/>
          <w:szCs w:val="24"/>
        </w:rPr>
        <w:t>Ehitisregistri toimingutelt</w:t>
      </w:r>
      <w:r w:rsidRPr="00F20A9E">
        <w:rPr>
          <w:rFonts w:cs="Times New Roman"/>
          <w:sz w:val="24"/>
          <w:szCs w:val="24"/>
        </w:rPr>
        <w:tab/>
        <w:t>2 520 eurot</w:t>
      </w:r>
    </w:p>
    <w:p w:rsidR="00F20A9E" w:rsidRPr="00F20A9E" w:rsidRDefault="00F20A9E" w:rsidP="00F20A9E">
      <w:pPr>
        <w:tabs>
          <w:tab w:val="decimal" w:pos="2694"/>
          <w:tab w:val="right" w:pos="8222"/>
        </w:tabs>
        <w:spacing w:after="0" w:line="240" w:lineRule="auto"/>
        <w:ind w:left="993"/>
        <w:rPr>
          <w:rFonts w:cs="Times New Roman"/>
          <w:sz w:val="24"/>
          <w:szCs w:val="24"/>
        </w:rPr>
      </w:pPr>
      <w:r w:rsidRPr="00F20A9E">
        <w:rPr>
          <w:rFonts w:cs="Times New Roman"/>
          <w:sz w:val="24"/>
          <w:szCs w:val="24"/>
        </w:rPr>
        <w:t>Ehitusloa väljastamise eest</w:t>
      </w:r>
      <w:r w:rsidRPr="00F20A9E">
        <w:rPr>
          <w:rFonts w:cs="Times New Roman"/>
          <w:sz w:val="24"/>
          <w:szCs w:val="24"/>
        </w:rPr>
        <w:tab/>
        <w:t>66 613 eurot</w:t>
      </w:r>
    </w:p>
    <w:p w:rsidR="00F20A9E" w:rsidRPr="00F20A9E" w:rsidRDefault="00F20A9E" w:rsidP="00930276">
      <w:pPr>
        <w:tabs>
          <w:tab w:val="right" w:pos="8222"/>
        </w:tabs>
        <w:spacing w:after="0" w:line="240" w:lineRule="auto"/>
        <w:ind w:left="993"/>
        <w:rPr>
          <w:rFonts w:cs="Times New Roman"/>
          <w:sz w:val="24"/>
          <w:szCs w:val="24"/>
        </w:rPr>
      </w:pPr>
      <w:r w:rsidRPr="00F20A9E">
        <w:rPr>
          <w:rFonts w:cs="Times New Roman"/>
          <w:sz w:val="24"/>
          <w:szCs w:val="24"/>
        </w:rPr>
        <w:t>Kasutusloa väljastamise eest</w:t>
      </w:r>
      <w:r w:rsidRPr="00F20A9E">
        <w:rPr>
          <w:rFonts w:cs="Times New Roman"/>
          <w:sz w:val="24"/>
          <w:szCs w:val="24"/>
        </w:rPr>
        <w:tab/>
        <w:t>10 205 eurot</w:t>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Tulud haridusalasest tegevusest</w:t>
      </w:r>
      <w:r w:rsidRPr="00F20A9E">
        <w:rPr>
          <w:rFonts w:cs="Times New Roman"/>
          <w:sz w:val="24"/>
          <w:szCs w:val="24"/>
        </w:rPr>
        <w:tab/>
        <w:t>1 646 162 eurot</w:t>
      </w:r>
      <w:r w:rsidRPr="00F20A9E">
        <w:rPr>
          <w:rFonts w:cs="Times New Roman"/>
          <w:sz w:val="24"/>
          <w:szCs w:val="24"/>
        </w:rPr>
        <w:tab/>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Toitlustusteenus</w:t>
      </w:r>
      <w:r w:rsidRPr="00F20A9E">
        <w:rPr>
          <w:rFonts w:cs="Times New Roman"/>
          <w:sz w:val="24"/>
          <w:szCs w:val="24"/>
        </w:rPr>
        <w:tab/>
        <w:t>18 951 eurot</w:t>
      </w:r>
    </w:p>
    <w:p w:rsidR="00F20A9E" w:rsidRPr="00F20A9E" w:rsidRDefault="00F20A9E" w:rsidP="00F20A9E">
      <w:pPr>
        <w:tabs>
          <w:tab w:val="left" w:pos="2977"/>
          <w:tab w:val="right" w:pos="8222"/>
        </w:tabs>
        <w:spacing w:after="0" w:line="240" w:lineRule="auto"/>
        <w:ind w:left="993"/>
        <w:rPr>
          <w:rFonts w:cs="Times New Roman"/>
          <w:sz w:val="24"/>
          <w:szCs w:val="24"/>
        </w:rPr>
      </w:pPr>
      <w:r w:rsidRPr="00F20A9E">
        <w:rPr>
          <w:rFonts w:cs="Times New Roman"/>
          <w:sz w:val="24"/>
          <w:szCs w:val="24"/>
        </w:rPr>
        <w:t>Eelkooli tasu</w:t>
      </w:r>
      <w:r w:rsidRPr="00F20A9E">
        <w:rPr>
          <w:rFonts w:cs="Times New Roman"/>
          <w:sz w:val="24"/>
          <w:szCs w:val="24"/>
        </w:rPr>
        <w:tab/>
      </w:r>
      <w:r w:rsidRPr="00F20A9E">
        <w:rPr>
          <w:rFonts w:cs="Times New Roman"/>
          <w:sz w:val="24"/>
          <w:szCs w:val="24"/>
        </w:rPr>
        <w:tab/>
        <w:t>34 170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Koolide üüritulu</w:t>
      </w:r>
      <w:r w:rsidRPr="00F20A9E">
        <w:rPr>
          <w:rFonts w:cs="Times New Roman"/>
          <w:sz w:val="24"/>
          <w:szCs w:val="24"/>
        </w:rPr>
        <w:tab/>
        <w:t>16 172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Lasteaedade üüritulu</w:t>
      </w:r>
      <w:r w:rsidRPr="00F20A9E">
        <w:rPr>
          <w:rFonts w:cs="Times New Roman"/>
          <w:sz w:val="24"/>
          <w:szCs w:val="24"/>
        </w:rPr>
        <w:tab/>
        <w:t>16 983 eurot</w:t>
      </w:r>
    </w:p>
    <w:p w:rsidR="00F20A9E" w:rsidRPr="00F20A9E" w:rsidRDefault="00F20A9E" w:rsidP="00F20A9E">
      <w:pPr>
        <w:tabs>
          <w:tab w:val="left" w:pos="3686"/>
          <w:tab w:val="right" w:pos="8222"/>
        </w:tabs>
        <w:spacing w:after="0" w:line="240" w:lineRule="auto"/>
        <w:ind w:left="993"/>
        <w:rPr>
          <w:rFonts w:cs="Times New Roman"/>
          <w:sz w:val="24"/>
          <w:szCs w:val="24"/>
        </w:rPr>
      </w:pPr>
      <w:r w:rsidRPr="00F20A9E">
        <w:rPr>
          <w:rFonts w:cs="Times New Roman"/>
          <w:sz w:val="24"/>
          <w:szCs w:val="24"/>
        </w:rPr>
        <w:t>Koolivorm</w:t>
      </w:r>
      <w:r w:rsidRPr="00F20A9E">
        <w:rPr>
          <w:rFonts w:cs="Times New Roman"/>
          <w:sz w:val="24"/>
          <w:szCs w:val="24"/>
        </w:rPr>
        <w:tab/>
      </w:r>
      <w:r w:rsidRPr="00F20A9E">
        <w:rPr>
          <w:rFonts w:cs="Times New Roman"/>
          <w:sz w:val="24"/>
          <w:szCs w:val="24"/>
        </w:rPr>
        <w:tab/>
        <w:t>544 eurot</w:t>
      </w:r>
    </w:p>
    <w:p w:rsidR="00F20A9E" w:rsidRPr="00F20A9E" w:rsidRDefault="00F20A9E" w:rsidP="00F20A9E">
      <w:pPr>
        <w:tabs>
          <w:tab w:val="left" w:pos="3544"/>
          <w:tab w:val="right" w:pos="8222"/>
        </w:tabs>
        <w:spacing w:after="0" w:line="240" w:lineRule="auto"/>
        <w:ind w:left="993"/>
        <w:rPr>
          <w:rFonts w:cs="Times New Roman"/>
          <w:sz w:val="24"/>
          <w:szCs w:val="24"/>
        </w:rPr>
      </w:pPr>
      <w:r w:rsidRPr="00F20A9E">
        <w:rPr>
          <w:rFonts w:cs="Times New Roman"/>
          <w:sz w:val="24"/>
          <w:szCs w:val="24"/>
        </w:rPr>
        <w:t>Lasteaiateenuse müük</w:t>
      </w:r>
      <w:r w:rsidRPr="00F20A9E">
        <w:rPr>
          <w:rFonts w:cs="Times New Roman"/>
          <w:sz w:val="24"/>
          <w:szCs w:val="24"/>
        </w:rPr>
        <w:tab/>
      </w:r>
      <w:r w:rsidRPr="00F20A9E">
        <w:rPr>
          <w:rFonts w:cs="Times New Roman"/>
          <w:sz w:val="24"/>
          <w:szCs w:val="24"/>
        </w:rPr>
        <w:tab/>
        <w:t>83 586 eurot</w:t>
      </w:r>
    </w:p>
    <w:p w:rsidR="00F20A9E" w:rsidRPr="00F20A9E" w:rsidRDefault="00F20A9E" w:rsidP="00F20A9E">
      <w:pPr>
        <w:tabs>
          <w:tab w:val="left" w:pos="4536"/>
          <w:tab w:val="right" w:pos="8222"/>
        </w:tabs>
        <w:spacing w:after="0" w:line="240" w:lineRule="auto"/>
        <w:ind w:left="993"/>
        <w:rPr>
          <w:rFonts w:cs="Times New Roman"/>
          <w:sz w:val="24"/>
          <w:szCs w:val="24"/>
        </w:rPr>
      </w:pPr>
      <w:r w:rsidRPr="00F20A9E">
        <w:rPr>
          <w:rFonts w:cs="Times New Roman"/>
          <w:sz w:val="24"/>
          <w:szCs w:val="24"/>
        </w:rPr>
        <w:t>Kooliteenuse müük</w:t>
      </w:r>
      <w:r w:rsidRPr="00F20A9E">
        <w:rPr>
          <w:rFonts w:cs="Times New Roman"/>
          <w:sz w:val="24"/>
          <w:szCs w:val="24"/>
        </w:rPr>
        <w:tab/>
      </w:r>
      <w:r w:rsidRPr="00F20A9E">
        <w:rPr>
          <w:rFonts w:cs="Times New Roman"/>
          <w:sz w:val="24"/>
          <w:szCs w:val="24"/>
        </w:rPr>
        <w:tab/>
        <w:t>124 701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Lasteaia toiduraha</w:t>
      </w:r>
      <w:r w:rsidRPr="00F20A9E">
        <w:rPr>
          <w:rFonts w:cs="Times New Roman"/>
          <w:sz w:val="24"/>
          <w:szCs w:val="24"/>
        </w:rPr>
        <w:tab/>
        <w:t>399 148 eurot</w:t>
      </w:r>
      <w:r w:rsidRPr="00F20A9E">
        <w:rPr>
          <w:rFonts w:cs="Times New Roman"/>
          <w:sz w:val="24"/>
          <w:szCs w:val="24"/>
        </w:rPr>
        <w:tab/>
        <w:t xml:space="preserve">   </w:t>
      </w:r>
    </w:p>
    <w:p w:rsidR="00F20A9E" w:rsidRPr="00F20A9E" w:rsidRDefault="00F20A9E" w:rsidP="00F20A9E">
      <w:pPr>
        <w:tabs>
          <w:tab w:val="left" w:pos="2410"/>
          <w:tab w:val="right" w:pos="8222"/>
        </w:tabs>
        <w:spacing w:after="0" w:line="240" w:lineRule="auto"/>
        <w:ind w:left="993"/>
        <w:rPr>
          <w:rFonts w:cs="Times New Roman"/>
          <w:sz w:val="24"/>
          <w:szCs w:val="24"/>
        </w:rPr>
      </w:pPr>
      <w:r w:rsidRPr="00F20A9E">
        <w:rPr>
          <w:rFonts w:cs="Times New Roman"/>
          <w:sz w:val="24"/>
          <w:szCs w:val="24"/>
        </w:rPr>
        <w:t>Lasteaia osalustasu</w:t>
      </w:r>
      <w:r w:rsidRPr="00F20A9E">
        <w:rPr>
          <w:rFonts w:cs="Times New Roman"/>
          <w:sz w:val="24"/>
          <w:szCs w:val="24"/>
        </w:rPr>
        <w:tab/>
        <w:t>827 435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 xml:space="preserve">Koolide toiduraha </w:t>
      </w:r>
      <w:r w:rsidRPr="00F20A9E">
        <w:rPr>
          <w:rFonts w:cs="Times New Roman"/>
          <w:sz w:val="24"/>
          <w:szCs w:val="24"/>
        </w:rPr>
        <w:tab/>
        <w:t>103 124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Koolide töövihikud</w:t>
      </w:r>
      <w:r w:rsidRPr="00F20A9E">
        <w:rPr>
          <w:rFonts w:cs="Times New Roman"/>
          <w:sz w:val="24"/>
          <w:szCs w:val="24"/>
        </w:rPr>
        <w:tab/>
        <w:t>4 774 eurot</w:t>
      </w:r>
    </w:p>
    <w:p w:rsidR="00F20A9E" w:rsidRPr="00F20A9E" w:rsidRDefault="00F20A9E" w:rsidP="00930276">
      <w:pPr>
        <w:tabs>
          <w:tab w:val="right" w:pos="8222"/>
        </w:tabs>
        <w:spacing w:after="0" w:line="240" w:lineRule="auto"/>
        <w:ind w:left="993"/>
        <w:rPr>
          <w:rFonts w:cs="Times New Roman"/>
          <w:sz w:val="24"/>
          <w:szCs w:val="24"/>
        </w:rPr>
      </w:pPr>
      <w:r w:rsidRPr="00F20A9E">
        <w:rPr>
          <w:rFonts w:cs="Times New Roman"/>
          <w:sz w:val="24"/>
          <w:szCs w:val="24"/>
        </w:rPr>
        <w:t>Muud tulud</w:t>
      </w:r>
      <w:r w:rsidRPr="00F20A9E">
        <w:rPr>
          <w:rFonts w:cs="Times New Roman"/>
          <w:sz w:val="24"/>
          <w:szCs w:val="24"/>
        </w:rPr>
        <w:tab/>
        <w:t>16 574 eurot</w:t>
      </w:r>
      <w:r w:rsidRPr="00F20A9E">
        <w:rPr>
          <w:rFonts w:cs="Times New Roman"/>
          <w:sz w:val="24"/>
          <w:szCs w:val="24"/>
        </w:rPr>
        <w:tab/>
        <w:t xml:space="preserve"> </w:t>
      </w:r>
    </w:p>
    <w:p w:rsidR="00F20A9E" w:rsidRPr="00F20A9E" w:rsidRDefault="00F20A9E" w:rsidP="00F20A9E">
      <w:pPr>
        <w:pBdr>
          <w:bottom w:val="single" w:sz="4" w:space="1" w:color="000000"/>
        </w:pBdr>
        <w:tabs>
          <w:tab w:val="left" w:pos="5245"/>
          <w:tab w:val="right" w:pos="8222"/>
        </w:tabs>
        <w:spacing w:after="0" w:line="240" w:lineRule="auto"/>
        <w:ind w:left="284"/>
        <w:rPr>
          <w:rFonts w:cs="Times New Roman"/>
          <w:sz w:val="24"/>
          <w:szCs w:val="24"/>
        </w:rPr>
      </w:pPr>
      <w:r w:rsidRPr="00F20A9E">
        <w:rPr>
          <w:rFonts w:cs="Times New Roman"/>
          <w:sz w:val="24"/>
          <w:szCs w:val="24"/>
        </w:rPr>
        <w:t>Tulud kultuurialasest tegevusest</w:t>
      </w:r>
      <w:r w:rsidRPr="00F20A9E">
        <w:rPr>
          <w:rFonts w:cs="Times New Roman"/>
          <w:sz w:val="24"/>
          <w:szCs w:val="24"/>
        </w:rPr>
        <w:tab/>
      </w:r>
      <w:r w:rsidRPr="00F20A9E">
        <w:rPr>
          <w:rFonts w:cs="Times New Roman"/>
          <w:sz w:val="24"/>
          <w:szCs w:val="24"/>
        </w:rPr>
        <w:tab/>
        <w:t>193 239 eurot</w:t>
      </w:r>
      <w:r w:rsidRPr="00F20A9E">
        <w:rPr>
          <w:rFonts w:cs="Times New Roman"/>
          <w:sz w:val="24"/>
          <w:szCs w:val="24"/>
        </w:rPr>
        <w:tab/>
      </w:r>
    </w:p>
    <w:p w:rsidR="00F20A9E" w:rsidRPr="00F20A9E" w:rsidRDefault="00F20A9E" w:rsidP="00F20A9E">
      <w:pPr>
        <w:tabs>
          <w:tab w:val="left" w:pos="4395"/>
          <w:tab w:val="right" w:pos="8222"/>
        </w:tabs>
        <w:spacing w:after="0" w:line="240" w:lineRule="auto"/>
        <w:ind w:left="993"/>
        <w:rPr>
          <w:rFonts w:cs="Times New Roman"/>
          <w:sz w:val="24"/>
          <w:szCs w:val="24"/>
        </w:rPr>
      </w:pPr>
      <w:r w:rsidRPr="00F20A9E">
        <w:rPr>
          <w:rFonts w:cs="Times New Roman"/>
          <w:sz w:val="24"/>
          <w:szCs w:val="24"/>
        </w:rPr>
        <w:t>Reklaami müügi tulu (Rae Sõnumid)</w:t>
      </w:r>
      <w:r w:rsidRPr="00F20A9E">
        <w:rPr>
          <w:rFonts w:cs="Times New Roman"/>
          <w:sz w:val="24"/>
          <w:szCs w:val="24"/>
        </w:rPr>
        <w:tab/>
        <w:t>23 275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Huvialakooli õppetasu</w:t>
      </w:r>
      <w:r w:rsidRPr="00F20A9E">
        <w:rPr>
          <w:rFonts w:cs="Times New Roman"/>
          <w:sz w:val="24"/>
          <w:szCs w:val="24"/>
        </w:rPr>
        <w:tab/>
        <w:t>137 321 eurot</w:t>
      </w:r>
    </w:p>
    <w:p w:rsidR="00F20A9E" w:rsidRPr="00F20A9E" w:rsidRDefault="00F20A9E" w:rsidP="00F20A9E">
      <w:pPr>
        <w:tabs>
          <w:tab w:val="left" w:pos="4678"/>
          <w:tab w:val="right" w:pos="8222"/>
        </w:tabs>
        <w:spacing w:after="0" w:line="240" w:lineRule="auto"/>
        <w:ind w:left="993"/>
        <w:rPr>
          <w:rFonts w:cs="Times New Roman"/>
          <w:sz w:val="24"/>
          <w:szCs w:val="24"/>
        </w:rPr>
      </w:pPr>
      <w:r w:rsidRPr="00F20A9E">
        <w:rPr>
          <w:rFonts w:cs="Times New Roman"/>
          <w:sz w:val="24"/>
          <w:szCs w:val="24"/>
        </w:rPr>
        <w:t>Huvialakooli teenuse müük</w:t>
      </w:r>
      <w:r w:rsidRPr="00F20A9E">
        <w:rPr>
          <w:rFonts w:cs="Times New Roman"/>
          <w:sz w:val="24"/>
          <w:szCs w:val="24"/>
        </w:rPr>
        <w:tab/>
      </w:r>
      <w:r w:rsidRPr="00F20A9E">
        <w:rPr>
          <w:rFonts w:cs="Times New Roman"/>
          <w:sz w:val="24"/>
          <w:szCs w:val="24"/>
        </w:rPr>
        <w:tab/>
        <w:t>13 787 eurot</w:t>
      </w:r>
    </w:p>
    <w:p w:rsidR="00F20A9E" w:rsidRPr="00F20A9E" w:rsidRDefault="00F20A9E" w:rsidP="00F20A9E">
      <w:pPr>
        <w:tabs>
          <w:tab w:val="left" w:pos="4111"/>
          <w:tab w:val="right" w:pos="8222"/>
        </w:tabs>
        <w:spacing w:after="0" w:line="240" w:lineRule="auto"/>
        <w:ind w:left="993"/>
        <w:rPr>
          <w:rFonts w:cs="Times New Roman"/>
          <w:sz w:val="24"/>
          <w:szCs w:val="24"/>
        </w:rPr>
      </w:pPr>
      <w:r w:rsidRPr="00F20A9E">
        <w:rPr>
          <w:rFonts w:cs="Times New Roman"/>
          <w:sz w:val="24"/>
          <w:szCs w:val="24"/>
        </w:rPr>
        <w:lastRenderedPageBreak/>
        <w:t>Kultuurikeskuse tasulised teenused</w:t>
      </w:r>
      <w:r w:rsidRPr="00F20A9E">
        <w:rPr>
          <w:rFonts w:cs="Times New Roman"/>
          <w:sz w:val="24"/>
          <w:szCs w:val="24"/>
        </w:rPr>
        <w:tab/>
        <w:t>12 702 eurot</w:t>
      </w:r>
    </w:p>
    <w:p w:rsidR="00F20A9E" w:rsidRPr="00F20A9E" w:rsidRDefault="00F20A9E" w:rsidP="00F20A9E">
      <w:pPr>
        <w:tabs>
          <w:tab w:val="left" w:pos="5103"/>
          <w:tab w:val="right" w:pos="8222"/>
        </w:tabs>
        <w:spacing w:after="0" w:line="240" w:lineRule="auto"/>
        <w:ind w:left="993"/>
        <w:rPr>
          <w:rFonts w:cs="Times New Roman"/>
          <w:sz w:val="24"/>
          <w:szCs w:val="24"/>
        </w:rPr>
      </w:pPr>
      <w:r w:rsidRPr="00F20A9E">
        <w:rPr>
          <w:rFonts w:cs="Times New Roman"/>
          <w:sz w:val="24"/>
          <w:szCs w:val="24"/>
        </w:rPr>
        <w:t>Raamatukogude tasulised teenused</w:t>
      </w:r>
      <w:r w:rsidRPr="00F20A9E">
        <w:rPr>
          <w:rFonts w:cs="Times New Roman"/>
          <w:sz w:val="24"/>
          <w:szCs w:val="24"/>
        </w:rPr>
        <w:tab/>
      </w:r>
      <w:r w:rsidRPr="00F20A9E">
        <w:rPr>
          <w:rFonts w:cs="Times New Roman"/>
          <w:sz w:val="24"/>
          <w:szCs w:val="24"/>
        </w:rPr>
        <w:tab/>
        <w:t>4 593 eurot</w:t>
      </w:r>
    </w:p>
    <w:p w:rsidR="00F20A9E" w:rsidRPr="00F20A9E" w:rsidRDefault="00F20A9E" w:rsidP="00930276">
      <w:pPr>
        <w:tabs>
          <w:tab w:val="left" w:pos="5103"/>
          <w:tab w:val="right" w:pos="8222"/>
        </w:tabs>
        <w:spacing w:after="0" w:line="240" w:lineRule="auto"/>
        <w:ind w:left="993"/>
        <w:rPr>
          <w:rFonts w:cs="Times New Roman"/>
          <w:sz w:val="24"/>
          <w:szCs w:val="24"/>
        </w:rPr>
      </w:pPr>
      <w:r w:rsidRPr="00F20A9E">
        <w:rPr>
          <w:rFonts w:cs="Times New Roman"/>
          <w:sz w:val="24"/>
          <w:szCs w:val="24"/>
        </w:rPr>
        <w:t>Muud tulud</w:t>
      </w:r>
      <w:r w:rsidRPr="00F20A9E">
        <w:rPr>
          <w:rFonts w:cs="Times New Roman"/>
          <w:sz w:val="24"/>
          <w:szCs w:val="24"/>
        </w:rPr>
        <w:tab/>
      </w:r>
      <w:r w:rsidRPr="00F20A9E">
        <w:rPr>
          <w:rFonts w:cs="Times New Roman"/>
          <w:sz w:val="24"/>
          <w:szCs w:val="24"/>
        </w:rPr>
        <w:tab/>
        <w:t>1 561 eurot</w:t>
      </w:r>
      <w:r w:rsidRPr="00F20A9E">
        <w:rPr>
          <w:rFonts w:cs="Times New Roman"/>
          <w:sz w:val="24"/>
          <w:szCs w:val="24"/>
        </w:rPr>
        <w:tab/>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Tulud spordi- ja puhkealasest tegevusest</w:t>
      </w:r>
      <w:r w:rsidRPr="00F20A9E">
        <w:rPr>
          <w:rFonts w:cs="Times New Roman"/>
          <w:sz w:val="24"/>
          <w:szCs w:val="24"/>
        </w:rPr>
        <w:tab/>
        <w:t>546 900 eurot</w:t>
      </w:r>
      <w:r w:rsidRPr="00F20A9E">
        <w:rPr>
          <w:rFonts w:cs="Times New Roman"/>
          <w:sz w:val="24"/>
          <w:szCs w:val="24"/>
        </w:rPr>
        <w:tab/>
        <w:t xml:space="preserve"> </w:t>
      </w:r>
    </w:p>
    <w:p w:rsidR="00F20A9E" w:rsidRPr="00F20A9E" w:rsidRDefault="00F20A9E" w:rsidP="00F20A9E">
      <w:pPr>
        <w:tabs>
          <w:tab w:val="left" w:pos="5103"/>
          <w:tab w:val="right" w:pos="8222"/>
        </w:tabs>
        <w:spacing w:after="0" w:line="240" w:lineRule="auto"/>
        <w:ind w:left="993"/>
        <w:rPr>
          <w:rFonts w:cs="Times New Roman"/>
          <w:sz w:val="24"/>
          <w:szCs w:val="24"/>
        </w:rPr>
      </w:pPr>
      <w:r w:rsidRPr="00F20A9E">
        <w:rPr>
          <w:rFonts w:cs="Times New Roman"/>
          <w:sz w:val="24"/>
          <w:szCs w:val="24"/>
        </w:rPr>
        <w:t>Spordikeskus Jüris teenused</w:t>
      </w:r>
      <w:r w:rsidRPr="00F20A9E">
        <w:rPr>
          <w:rFonts w:cs="Times New Roman"/>
          <w:sz w:val="24"/>
          <w:szCs w:val="24"/>
        </w:rPr>
        <w:tab/>
      </w:r>
      <w:r w:rsidRPr="00F20A9E">
        <w:rPr>
          <w:rFonts w:cs="Times New Roman"/>
          <w:sz w:val="24"/>
          <w:szCs w:val="24"/>
        </w:rPr>
        <w:tab/>
        <w:t>377 070 eurot</w:t>
      </w:r>
    </w:p>
    <w:p w:rsidR="00F20A9E" w:rsidRPr="00F20A9E" w:rsidRDefault="00F20A9E" w:rsidP="00F20A9E">
      <w:pPr>
        <w:tabs>
          <w:tab w:val="left" w:pos="4536"/>
          <w:tab w:val="right" w:pos="8222"/>
        </w:tabs>
        <w:spacing w:after="0" w:line="240" w:lineRule="auto"/>
        <w:ind w:left="993"/>
        <w:rPr>
          <w:rFonts w:cs="Times New Roman"/>
          <w:sz w:val="24"/>
          <w:szCs w:val="24"/>
        </w:rPr>
      </w:pPr>
      <w:r w:rsidRPr="00F20A9E">
        <w:rPr>
          <w:rFonts w:cs="Times New Roman"/>
          <w:sz w:val="24"/>
          <w:szCs w:val="24"/>
        </w:rPr>
        <w:t>Spordikeskus Peetris teenused</w:t>
      </w:r>
      <w:r w:rsidRPr="00F20A9E">
        <w:rPr>
          <w:rFonts w:cs="Times New Roman"/>
          <w:sz w:val="24"/>
          <w:szCs w:val="24"/>
        </w:rPr>
        <w:tab/>
      </w:r>
      <w:r w:rsidRPr="00F20A9E">
        <w:rPr>
          <w:rFonts w:cs="Times New Roman"/>
          <w:sz w:val="24"/>
          <w:szCs w:val="24"/>
        </w:rPr>
        <w:tab/>
        <w:t>19 641 eurot</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Spordikeskus Järvekülas</w:t>
      </w:r>
      <w:r w:rsidRPr="00F20A9E">
        <w:rPr>
          <w:rFonts w:cs="Times New Roman"/>
          <w:sz w:val="24"/>
          <w:szCs w:val="24"/>
        </w:rPr>
        <w:tab/>
      </w:r>
      <w:r w:rsidRPr="00F20A9E">
        <w:rPr>
          <w:rFonts w:cs="Times New Roman"/>
          <w:sz w:val="24"/>
          <w:szCs w:val="24"/>
        </w:rPr>
        <w:tab/>
        <w:t>141 944 eurot</w:t>
      </w:r>
    </w:p>
    <w:p w:rsidR="00F20A9E" w:rsidRPr="00F20A9E" w:rsidRDefault="00F20A9E" w:rsidP="00F20A9E">
      <w:pPr>
        <w:tabs>
          <w:tab w:val="left" w:pos="5529"/>
          <w:tab w:val="right" w:pos="8222"/>
        </w:tabs>
        <w:spacing w:after="0" w:line="240" w:lineRule="auto"/>
        <w:ind w:left="993"/>
        <w:rPr>
          <w:rFonts w:cs="Times New Roman"/>
          <w:sz w:val="24"/>
          <w:szCs w:val="24"/>
        </w:rPr>
      </w:pPr>
      <w:r w:rsidRPr="00F20A9E">
        <w:rPr>
          <w:rFonts w:cs="Times New Roman"/>
          <w:sz w:val="24"/>
          <w:szCs w:val="24"/>
        </w:rPr>
        <w:t>Spordikeskus Lagedil teenused</w:t>
      </w:r>
      <w:r w:rsidRPr="00F20A9E">
        <w:rPr>
          <w:rFonts w:cs="Times New Roman"/>
          <w:sz w:val="24"/>
          <w:szCs w:val="24"/>
        </w:rPr>
        <w:tab/>
      </w:r>
      <w:r w:rsidRPr="00F20A9E">
        <w:rPr>
          <w:rFonts w:cs="Times New Roman"/>
          <w:sz w:val="24"/>
          <w:szCs w:val="24"/>
        </w:rPr>
        <w:tab/>
        <w:t>6 007 eurot</w:t>
      </w:r>
    </w:p>
    <w:p w:rsidR="00F20A9E" w:rsidRPr="00F20A9E" w:rsidRDefault="00F20A9E" w:rsidP="00930276">
      <w:pPr>
        <w:tabs>
          <w:tab w:val="right" w:pos="8222"/>
        </w:tabs>
        <w:spacing w:after="0" w:line="240" w:lineRule="auto"/>
        <w:ind w:left="993"/>
        <w:rPr>
          <w:rFonts w:cs="Times New Roman"/>
          <w:sz w:val="24"/>
          <w:szCs w:val="24"/>
        </w:rPr>
      </w:pPr>
      <w:r w:rsidRPr="00F20A9E">
        <w:rPr>
          <w:rFonts w:cs="Times New Roman"/>
          <w:sz w:val="24"/>
          <w:szCs w:val="24"/>
        </w:rPr>
        <w:t>Spordikeskus Vaidas teenused</w:t>
      </w:r>
      <w:r w:rsidRPr="00F20A9E">
        <w:rPr>
          <w:rFonts w:cs="Times New Roman"/>
          <w:sz w:val="24"/>
          <w:szCs w:val="24"/>
        </w:rPr>
        <w:tab/>
        <w:t>2 238 eurot</w:t>
      </w:r>
      <w:r w:rsidRPr="00F20A9E">
        <w:rPr>
          <w:rFonts w:cs="Times New Roman"/>
          <w:sz w:val="24"/>
          <w:szCs w:val="24"/>
        </w:rPr>
        <w:tab/>
      </w:r>
    </w:p>
    <w:p w:rsidR="00F20A9E" w:rsidRPr="00F20A9E" w:rsidRDefault="00F20A9E" w:rsidP="00F20A9E">
      <w:pPr>
        <w:pBdr>
          <w:bottom w:val="single" w:sz="4" w:space="1" w:color="000000"/>
        </w:pBdr>
        <w:tabs>
          <w:tab w:val="left" w:pos="5387"/>
          <w:tab w:val="right" w:pos="8222"/>
        </w:tabs>
        <w:spacing w:after="0" w:line="240" w:lineRule="auto"/>
        <w:ind w:left="284"/>
        <w:rPr>
          <w:rFonts w:cs="Times New Roman"/>
          <w:sz w:val="24"/>
          <w:szCs w:val="24"/>
        </w:rPr>
      </w:pPr>
      <w:r w:rsidRPr="00F20A9E">
        <w:rPr>
          <w:rFonts w:cs="Times New Roman"/>
          <w:sz w:val="24"/>
          <w:szCs w:val="24"/>
        </w:rPr>
        <w:t>Tulud sotsiaalabialasest tegevusest</w:t>
      </w:r>
      <w:r w:rsidRPr="00F20A9E">
        <w:rPr>
          <w:rFonts w:cs="Times New Roman"/>
          <w:sz w:val="24"/>
          <w:szCs w:val="24"/>
        </w:rPr>
        <w:tab/>
      </w:r>
      <w:r w:rsidRPr="00F20A9E">
        <w:rPr>
          <w:rFonts w:cs="Times New Roman"/>
          <w:sz w:val="24"/>
          <w:szCs w:val="24"/>
        </w:rPr>
        <w:tab/>
        <w:t>122 742 eurot</w:t>
      </w:r>
      <w:r w:rsidRPr="00F20A9E">
        <w:rPr>
          <w:rFonts w:cs="Times New Roman"/>
          <w:sz w:val="24"/>
          <w:szCs w:val="24"/>
        </w:rPr>
        <w:tab/>
        <w:t xml:space="preserve"> </w:t>
      </w:r>
    </w:p>
    <w:p w:rsidR="00F20A9E" w:rsidRPr="00F20A9E" w:rsidRDefault="00F20A9E" w:rsidP="00F20A9E">
      <w:pPr>
        <w:tabs>
          <w:tab w:val="left" w:pos="5387"/>
          <w:tab w:val="right" w:pos="8222"/>
        </w:tabs>
        <w:spacing w:after="0" w:line="240" w:lineRule="auto"/>
        <w:ind w:left="993"/>
        <w:rPr>
          <w:rFonts w:cs="Times New Roman"/>
          <w:sz w:val="24"/>
          <w:szCs w:val="24"/>
        </w:rPr>
      </w:pPr>
      <w:r w:rsidRPr="00F20A9E">
        <w:rPr>
          <w:rFonts w:cs="Times New Roman"/>
          <w:sz w:val="24"/>
          <w:szCs w:val="24"/>
        </w:rPr>
        <w:t>Hooldekodu hooldustasud</w:t>
      </w:r>
      <w:r w:rsidRPr="00F20A9E">
        <w:rPr>
          <w:rFonts w:cs="Times New Roman"/>
          <w:sz w:val="24"/>
          <w:szCs w:val="24"/>
        </w:rPr>
        <w:tab/>
      </w:r>
      <w:r w:rsidRPr="00F20A9E">
        <w:rPr>
          <w:rFonts w:cs="Times New Roman"/>
          <w:sz w:val="24"/>
          <w:szCs w:val="24"/>
        </w:rPr>
        <w:tab/>
        <w:t>121 131 eurot</w:t>
      </w:r>
    </w:p>
    <w:p w:rsidR="00F20A9E" w:rsidRPr="00F20A9E" w:rsidRDefault="00F20A9E" w:rsidP="00F20A9E">
      <w:pPr>
        <w:tabs>
          <w:tab w:val="left" w:pos="4395"/>
          <w:tab w:val="right" w:pos="8222"/>
        </w:tabs>
        <w:spacing w:after="0" w:line="240" w:lineRule="auto"/>
        <w:ind w:left="993"/>
        <w:rPr>
          <w:rFonts w:cs="Times New Roman"/>
          <w:sz w:val="24"/>
          <w:szCs w:val="24"/>
        </w:rPr>
      </w:pPr>
      <w:r w:rsidRPr="00F20A9E">
        <w:rPr>
          <w:rFonts w:cs="Times New Roman"/>
          <w:sz w:val="24"/>
          <w:szCs w:val="24"/>
        </w:rPr>
        <w:t>Hooldekodu muud tulud</w:t>
      </w:r>
      <w:r w:rsidRPr="00F20A9E">
        <w:rPr>
          <w:rFonts w:cs="Times New Roman"/>
          <w:sz w:val="24"/>
          <w:szCs w:val="24"/>
        </w:rPr>
        <w:tab/>
      </w:r>
      <w:r w:rsidRPr="00F20A9E">
        <w:rPr>
          <w:rFonts w:cs="Times New Roman"/>
          <w:sz w:val="24"/>
          <w:szCs w:val="24"/>
        </w:rPr>
        <w:tab/>
        <w:t>1 223 eurot</w:t>
      </w:r>
    </w:p>
    <w:p w:rsidR="00F20A9E" w:rsidRPr="00F20A9E" w:rsidRDefault="00F20A9E" w:rsidP="00930276">
      <w:pPr>
        <w:tabs>
          <w:tab w:val="left" w:pos="4395"/>
          <w:tab w:val="right" w:pos="8222"/>
        </w:tabs>
        <w:spacing w:after="0" w:line="240" w:lineRule="auto"/>
        <w:ind w:left="993"/>
        <w:rPr>
          <w:rFonts w:cs="Times New Roman"/>
          <w:sz w:val="24"/>
          <w:szCs w:val="24"/>
        </w:rPr>
      </w:pPr>
      <w:r w:rsidRPr="00F20A9E">
        <w:rPr>
          <w:rFonts w:cs="Times New Roman"/>
          <w:sz w:val="24"/>
          <w:szCs w:val="24"/>
        </w:rPr>
        <w:t>Isikliku abistaja teenus</w:t>
      </w:r>
      <w:r w:rsidRPr="00F20A9E">
        <w:rPr>
          <w:rFonts w:cs="Times New Roman"/>
          <w:sz w:val="24"/>
          <w:szCs w:val="24"/>
        </w:rPr>
        <w:tab/>
      </w:r>
      <w:r w:rsidRPr="00F20A9E">
        <w:rPr>
          <w:rFonts w:cs="Times New Roman"/>
          <w:sz w:val="24"/>
          <w:szCs w:val="24"/>
        </w:rPr>
        <w:tab/>
        <w:t>388 eurot</w:t>
      </w:r>
      <w:r w:rsidRPr="00F20A9E">
        <w:rPr>
          <w:rFonts w:cs="Times New Roman"/>
          <w:sz w:val="24"/>
          <w:szCs w:val="24"/>
        </w:rPr>
        <w:tab/>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Elamu- ja kommunaaltegevuse tulud</w:t>
      </w:r>
      <w:r w:rsidRPr="00F20A9E">
        <w:rPr>
          <w:rFonts w:cs="Times New Roman"/>
          <w:sz w:val="24"/>
          <w:szCs w:val="24"/>
        </w:rPr>
        <w:tab/>
        <w:t>107 548 eurot</w:t>
      </w:r>
      <w:r w:rsidRPr="00F20A9E">
        <w:rPr>
          <w:rFonts w:cs="Times New Roman"/>
          <w:sz w:val="24"/>
          <w:szCs w:val="24"/>
        </w:rPr>
        <w:tab/>
      </w:r>
    </w:p>
    <w:p w:rsidR="00F20A9E" w:rsidRPr="00F20A9E" w:rsidRDefault="00F20A9E" w:rsidP="00F20A9E">
      <w:pPr>
        <w:tabs>
          <w:tab w:val="left" w:pos="2977"/>
          <w:tab w:val="right" w:pos="8222"/>
        </w:tabs>
        <w:spacing w:after="0" w:line="240" w:lineRule="auto"/>
        <w:ind w:left="993"/>
        <w:rPr>
          <w:rFonts w:cs="Times New Roman"/>
          <w:sz w:val="24"/>
          <w:szCs w:val="24"/>
        </w:rPr>
      </w:pPr>
      <w:r w:rsidRPr="00F20A9E">
        <w:rPr>
          <w:rFonts w:cs="Times New Roman"/>
          <w:sz w:val="24"/>
          <w:szCs w:val="24"/>
        </w:rPr>
        <w:t>Soojus</w:t>
      </w:r>
      <w:r w:rsidRPr="00F20A9E">
        <w:rPr>
          <w:rFonts w:cs="Times New Roman"/>
          <w:sz w:val="24"/>
          <w:szCs w:val="24"/>
        </w:rPr>
        <w:tab/>
      </w:r>
      <w:r w:rsidRPr="00F20A9E">
        <w:rPr>
          <w:rFonts w:cs="Times New Roman"/>
          <w:sz w:val="24"/>
          <w:szCs w:val="24"/>
        </w:rPr>
        <w:tab/>
        <w:t>26 969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Vesi ja kanalisatsioon</w:t>
      </w:r>
      <w:r w:rsidRPr="00F20A9E">
        <w:rPr>
          <w:rFonts w:cs="Times New Roman"/>
          <w:sz w:val="24"/>
          <w:szCs w:val="24"/>
        </w:rPr>
        <w:tab/>
        <w:t xml:space="preserve">13 168 eurot </w:t>
      </w:r>
    </w:p>
    <w:p w:rsidR="00F20A9E" w:rsidRPr="00F20A9E" w:rsidRDefault="00F20A9E" w:rsidP="00F20A9E">
      <w:pPr>
        <w:tabs>
          <w:tab w:val="left" w:pos="4111"/>
          <w:tab w:val="right" w:pos="8222"/>
        </w:tabs>
        <w:spacing w:after="0" w:line="240" w:lineRule="auto"/>
        <w:ind w:left="993"/>
        <w:rPr>
          <w:rFonts w:cs="Times New Roman"/>
          <w:sz w:val="24"/>
          <w:szCs w:val="24"/>
        </w:rPr>
      </w:pPr>
      <w:r w:rsidRPr="00F20A9E">
        <w:rPr>
          <w:rFonts w:cs="Times New Roman"/>
          <w:sz w:val="24"/>
          <w:szCs w:val="24"/>
        </w:rPr>
        <w:t xml:space="preserve">Elekter </w:t>
      </w:r>
      <w:r w:rsidRPr="00F20A9E">
        <w:rPr>
          <w:rFonts w:cs="Times New Roman"/>
          <w:sz w:val="24"/>
          <w:szCs w:val="24"/>
        </w:rPr>
        <w:tab/>
      </w:r>
      <w:r w:rsidRPr="00F20A9E">
        <w:rPr>
          <w:rFonts w:cs="Times New Roman"/>
          <w:sz w:val="24"/>
          <w:szCs w:val="24"/>
        </w:rPr>
        <w:tab/>
        <w:t>21 198 eurot</w:t>
      </w:r>
    </w:p>
    <w:p w:rsidR="00F20A9E" w:rsidRPr="00F20A9E" w:rsidRDefault="00F20A9E" w:rsidP="00F20A9E">
      <w:pPr>
        <w:tabs>
          <w:tab w:val="left" w:pos="4253"/>
          <w:tab w:val="right" w:pos="8222"/>
        </w:tabs>
        <w:spacing w:after="0" w:line="240" w:lineRule="auto"/>
        <w:ind w:left="993"/>
        <w:rPr>
          <w:rFonts w:cs="Times New Roman"/>
          <w:sz w:val="24"/>
          <w:szCs w:val="24"/>
        </w:rPr>
      </w:pPr>
      <w:r w:rsidRPr="00F20A9E">
        <w:rPr>
          <w:rFonts w:cs="Times New Roman"/>
          <w:sz w:val="24"/>
          <w:szCs w:val="24"/>
        </w:rPr>
        <w:t>Üür</w:t>
      </w:r>
      <w:r w:rsidRPr="00F20A9E">
        <w:rPr>
          <w:rFonts w:cs="Times New Roman"/>
          <w:sz w:val="24"/>
          <w:szCs w:val="24"/>
        </w:rPr>
        <w:tab/>
      </w:r>
      <w:r w:rsidRPr="00F20A9E">
        <w:rPr>
          <w:rFonts w:cs="Times New Roman"/>
          <w:sz w:val="24"/>
          <w:szCs w:val="24"/>
        </w:rPr>
        <w:tab/>
        <w:t xml:space="preserve">42 437 eurot  </w:t>
      </w:r>
    </w:p>
    <w:p w:rsidR="00F20A9E" w:rsidRPr="00F20A9E" w:rsidRDefault="00F20A9E" w:rsidP="00930276">
      <w:pPr>
        <w:tabs>
          <w:tab w:val="right" w:pos="8222"/>
        </w:tabs>
        <w:spacing w:after="0" w:line="240" w:lineRule="auto"/>
        <w:ind w:left="993"/>
        <w:rPr>
          <w:rFonts w:cs="Times New Roman"/>
          <w:sz w:val="24"/>
          <w:szCs w:val="24"/>
        </w:rPr>
      </w:pPr>
      <w:r w:rsidRPr="00F20A9E">
        <w:rPr>
          <w:rFonts w:cs="Times New Roman"/>
          <w:sz w:val="24"/>
          <w:szCs w:val="24"/>
        </w:rPr>
        <w:t>Muud tulud (sh prügi)</w:t>
      </w:r>
      <w:r w:rsidRPr="00F20A9E">
        <w:rPr>
          <w:rFonts w:cs="Times New Roman"/>
          <w:sz w:val="24"/>
          <w:szCs w:val="24"/>
        </w:rPr>
        <w:tab/>
        <w:t>3 776 eurot</w:t>
      </w:r>
      <w:r w:rsidRPr="00F20A9E">
        <w:rPr>
          <w:rFonts w:cs="Times New Roman"/>
          <w:sz w:val="24"/>
          <w:szCs w:val="24"/>
        </w:rPr>
        <w:tab/>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 xml:space="preserve">Tulud </w:t>
      </w:r>
      <w:proofErr w:type="spellStart"/>
      <w:r w:rsidRPr="00F20A9E">
        <w:rPr>
          <w:rFonts w:cs="Times New Roman"/>
          <w:sz w:val="24"/>
          <w:szCs w:val="24"/>
        </w:rPr>
        <w:t>üldvalitsemisest</w:t>
      </w:r>
      <w:proofErr w:type="spellEnd"/>
      <w:r w:rsidRPr="00F20A9E">
        <w:rPr>
          <w:rFonts w:cs="Times New Roman"/>
          <w:sz w:val="24"/>
          <w:szCs w:val="24"/>
        </w:rPr>
        <w:tab/>
        <w:t>36 eurot</w:t>
      </w:r>
      <w:r w:rsidRPr="00F20A9E">
        <w:rPr>
          <w:rFonts w:cs="Times New Roman"/>
          <w:sz w:val="24"/>
          <w:szCs w:val="24"/>
        </w:rPr>
        <w:tab/>
        <w:t xml:space="preserve"> </w:t>
      </w:r>
    </w:p>
    <w:p w:rsidR="00F20A9E" w:rsidRPr="00F20A9E" w:rsidRDefault="00F20A9E" w:rsidP="00F20A9E">
      <w:pPr>
        <w:tabs>
          <w:tab w:val="left" w:pos="6096"/>
          <w:tab w:val="right" w:pos="8222"/>
        </w:tabs>
        <w:spacing w:after="0" w:line="240" w:lineRule="auto"/>
        <w:ind w:left="993"/>
        <w:rPr>
          <w:rFonts w:cs="Times New Roman"/>
          <w:sz w:val="24"/>
          <w:szCs w:val="24"/>
        </w:rPr>
      </w:pPr>
      <w:r w:rsidRPr="00F20A9E">
        <w:rPr>
          <w:rFonts w:cs="Times New Roman"/>
          <w:sz w:val="24"/>
          <w:szCs w:val="24"/>
        </w:rPr>
        <w:t xml:space="preserve">Kantseleiteenuste tasud </w:t>
      </w:r>
      <w:r w:rsidRPr="00F20A9E">
        <w:rPr>
          <w:rFonts w:cs="Times New Roman"/>
          <w:sz w:val="24"/>
          <w:szCs w:val="24"/>
        </w:rPr>
        <w:tab/>
      </w:r>
      <w:r w:rsidRPr="00F20A9E">
        <w:rPr>
          <w:rFonts w:cs="Times New Roman"/>
          <w:sz w:val="24"/>
          <w:szCs w:val="24"/>
        </w:rPr>
        <w:tab/>
        <w:t>14 eurot</w:t>
      </w:r>
    </w:p>
    <w:p w:rsidR="00F20A9E" w:rsidRPr="00F20A9E" w:rsidRDefault="00F20A9E" w:rsidP="00930276">
      <w:pPr>
        <w:tabs>
          <w:tab w:val="left" w:pos="5954"/>
          <w:tab w:val="right" w:pos="8222"/>
        </w:tabs>
        <w:spacing w:after="0" w:line="240" w:lineRule="auto"/>
        <w:ind w:left="993"/>
        <w:rPr>
          <w:rFonts w:cs="Times New Roman"/>
          <w:sz w:val="24"/>
          <w:szCs w:val="24"/>
        </w:rPr>
      </w:pPr>
      <w:r w:rsidRPr="00F20A9E">
        <w:rPr>
          <w:rFonts w:cs="Times New Roman"/>
          <w:sz w:val="24"/>
          <w:szCs w:val="24"/>
        </w:rPr>
        <w:t>Muud tulud</w:t>
      </w:r>
      <w:r w:rsidRPr="00F20A9E">
        <w:rPr>
          <w:rFonts w:cs="Times New Roman"/>
          <w:sz w:val="24"/>
          <w:szCs w:val="24"/>
        </w:rPr>
        <w:tab/>
      </w:r>
      <w:r w:rsidRPr="00F20A9E">
        <w:rPr>
          <w:rFonts w:cs="Times New Roman"/>
          <w:sz w:val="24"/>
          <w:szCs w:val="24"/>
        </w:rPr>
        <w:tab/>
        <w:t>22 eurot</w:t>
      </w:r>
      <w:r w:rsidRPr="00F20A9E">
        <w:rPr>
          <w:rFonts w:cs="Times New Roman"/>
          <w:sz w:val="24"/>
          <w:szCs w:val="24"/>
        </w:rPr>
        <w:tab/>
      </w:r>
    </w:p>
    <w:p w:rsidR="00F20A9E" w:rsidRPr="00F20A9E" w:rsidRDefault="00F20A9E" w:rsidP="00F20A9E">
      <w:pPr>
        <w:pBdr>
          <w:bottom w:val="single" w:sz="4" w:space="1" w:color="000000"/>
        </w:pBdr>
        <w:tabs>
          <w:tab w:val="left" w:pos="4678"/>
          <w:tab w:val="right" w:pos="8222"/>
        </w:tabs>
        <w:spacing w:after="0" w:line="240" w:lineRule="auto"/>
        <w:ind w:left="284"/>
        <w:rPr>
          <w:rFonts w:cs="Times New Roman"/>
          <w:sz w:val="24"/>
          <w:szCs w:val="24"/>
        </w:rPr>
      </w:pPr>
      <w:r w:rsidRPr="00F20A9E">
        <w:rPr>
          <w:rFonts w:cs="Times New Roman"/>
          <w:sz w:val="24"/>
          <w:szCs w:val="24"/>
        </w:rPr>
        <w:t>Õiguste müük</w:t>
      </w:r>
      <w:r w:rsidRPr="00F20A9E">
        <w:rPr>
          <w:rFonts w:cs="Times New Roman"/>
          <w:sz w:val="24"/>
          <w:szCs w:val="24"/>
        </w:rPr>
        <w:tab/>
      </w:r>
      <w:r w:rsidRPr="00F20A9E">
        <w:rPr>
          <w:rFonts w:cs="Times New Roman"/>
          <w:sz w:val="24"/>
          <w:szCs w:val="24"/>
        </w:rPr>
        <w:tab/>
        <w:t>403 404 eurot</w:t>
      </w:r>
      <w:r w:rsidRPr="00F20A9E">
        <w:rPr>
          <w:rFonts w:cs="Times New Roman"/>
          <w:sz w:val="24"/>
          <w:szCs w:val="24"/>
        </w:rPr>
        <w:tab/>
        <w:t xml:space="preserve"> </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maa kasutamisõiguse tasu (rent)</w:t>
      </w:r>
      <w:r w:rsidRPr="00F20A9E">
        <w:rPr>
          <w:rFonts w:cs="Times New Roman"/>
          <w:sz w:val="24"/>
          <w:szCs w:val="24"/>
        </w:rPr>
        <w:tab/>
      </w:r>
      <w:r w:rsidRPr="00F20A9E">
        <w:rPr>
          <w:rFonts w:cs="Times New Roman"/>
          <w:sz w:val="24"/>
          <w:szCs w:val="24"/>
        </w:rPr>
        <w:tab/>
        <w:t>70 674 eurot</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arendajatelt lepingute alusel:</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 xml:space="preserve">A.H. </w:t>
      </w:r>
      <w:proofErr w:type="spellStart"/>
      <w:r w:rsidRPr="00F20A9E">
        <w:rPr>
          <w:rFonts w:cs="Times New Roman"/>
          <w:sz w:val="24"/>
          <w:szCs w:val="24"/>
        </w:rPr>
        <w:t>Potter</w:t>
      </w:r>
      <w:proofErr w:type="spellEnd"/>
      <w:r w:rsidRPr="00F20A9E">
        <w:rPr>
          <w:rFonts w:cs="Times New Roman"/>
          <w:sz w:val="24"/>
          <w:szCs w:val="24"/>
        </w:rPr>
        <w:t xml:space="preserve"> &amp; Partnerid OÜ</w:t>
      </w:r>
      <w:r w:rsidRPr="00F20A9E">
        <w:rPr>
          <w:rFonts w:cs="Times New Roman"/>
          <w:sz w:val="24"/>
          <w:szCs w:val="24"/>
        </w:rPr>
        <w:tab/>
      </w:r>
      <w:r w:rsidRPr="00F20A9E">
        <w:rPr>
          <w:rFonts w:cs="Times New Roman"/>
          <w:sz w:val="24"/>
          <w:szCs w:val="24"/>
        </w:rPr>
        <w:tab/>
        <w:t>45 000 eurot</w:t>
      </w:r>
    </w:p>
    <w:p w:rsidR="00F20A9E" w:rsidRPr="00F20A9E" w:rsidRDefault="00F20A9E" w:rsidP="00F20A9E">
      <w:pPr>
        <w:tabs>
          <w:tab w:val="left" w:pos="5812"/>
          <w:tab w:val="right" w:pos="8222"/>
        </w:tabs>
        <w:spacing w:after="0" w:line="240" w:lineRule="auto"/>
        <w:ind w:left="993"/>
        <w:rPr>
          <w:rFonts w:cs="Times New Roman"/>
          <w:sz w:val="24"/>
          <w:szCs w:val="24"/>
        </w:rPr>
      </w:pPr>
      <w:proofErr w:type="spellStart"/>
      <w:r w:rsidRPr="00F20A9E">
        <w:rPr>
          <w:rFonts w:cs="Times New Roman"/>
          <w:sz w:val="24"/>
          <w:szCs w:val="24"/>
        </w:rPr>
        <w:t>Alvekor</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t>10 000 eurot</w:t>
      </w:r>
    </w:p>
    <w:p w:rsidR="00F20A9E" w:rsidRPr="00F20A9E" w:rsidRDefault="00F20A9E" w:rsidP="00F20A9E">
      <w:pPr>
        <w:tabs>
          <w:tab w:val="left" w:pos="5812"/>
          <w:tab w:val="right" w:pos="8222"/>
        </w:tabs>
        <w:spacing w:after="0" w:line="240" w:lineRule="auto"/>
        <w:ind w:left="993"/>
        <w:rPr>
          <w:rFonts w:cs="Times New Roman"/>
          <w:sz w:val="24"/>
          <w:szCs w:val="24"/>
        </w:rPr>
      </w:pPr>
      <w:proofErr w:type="spellStart"/>
      <w:r w:rsidRPr="00F20A9E">
        <w:rPr>
          <w:rFonts w:cs="Times New Roman"/>
          <w:sz w:val="24"/>
          <w:szCs w:val="24"/>
        </w:rPr>
        <w:t>Estate</w:t>
      </w:r>
      <w:proofErr w:type="spellEnd"/>
      <w:r w:rsidRPr="00F20A9E">
        <w:rPr>
          <w:rFonts w:cs="Times New Roman"/>
          <w:sz w:val="24"/>
          <w:szCs w:val="24"/>
        </w:rPr>
        <w:t xml:space="preserve"> Partner OÜ</w:t>
      </w:r>
      <w:r w:rsidRPr="00F20A9E">
        <w:rPr>
          <w:rFonts w:cs="Times New Roman"/>
          <w:sz w:val="24"/>
          <w:szCs w:val="24"/>
        </w:rPr>
        <w:tab/>
      </w:r>
      <w:r w:rsidRPr="00F20A9E">
        <w:rPr>
          <w:rFonts w:cs="Times New Roman"/>
          <w:sz w:val="24"/>
          <w:szCs w:val="24"/>
        </w:rPr>
        <w:tab/>
        <w:t>2 450 eurot</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Järveküla Kodu OÜ</w:t>
      </w:r>
      <w:r w:rsidRPr="00F20A9E">
        <w:rPr>
          <w:rFonts w:cs="Times New Roman"/>
          <w:sz w:val="24"/>
          <w:szCs w:val="24"/>
        </w:rPr>
        <w:tab/>
      </w:r>
      <w:r w:rsidRPr="00F20A9E">
        <w:rPr>
          <w:rFonts w:cs="Times New Roman"/>
          <w:sz w:val="24"/>
          <w:szCs w:val="24"/>
        </w:rPr>
        <w:tab/>
        <w:t>22 500 eurot</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Kasemetsa Arendus OÜ</w:t>
      </w:r>
      <w:r w:rsidRPr="00F20A9E">
        <w:rPr>
          <w:rFonts w:cs="Times New Roman"/>
          <w:sz w:val="24"/>
          <w:szCs w:val="24"/>
        </w:rPr>
        <w:tab/>
      </w:r>
      <w:r w:rsidRPr="00F20A9E">
        <w:rPr>
          <w:rFonts w:cs="Times New Roman"/>
          <w:sz w:val="24"/>
          <w:szCs w:val="24"/>
        </w:rPr>
        <w:tab/>
        <w:t>52 000 eurot</w:t>
      </w:r>
    </w:p>
    <w:p w:rsidR="00F20A9E" w:rsidRPr="00F20A9E" w:rsidRDefault="00F20A9E" w:rsidP="00F20A9E">
      <w:pPr>
        <w:tabs>
          <w:tab w:val="left" w:pos="5812"/>
          <w:tab w:val="right" w:pos="8222"/>
        </w:tabs>
        <w:spacing w:after="0" w:line="240" w:lineRule="auto"/>
        <w:ind w:left="993"/>
        <w:rPr>
          <w:rFonts w:cs="Times New Roman"/>
          <w:sz w:val="24"/>
          <w:szCs w:val="24"/>
        </w:rPr>
      </w:pPr>
      <w:r w:rsidRPr="00F20A9E">
        <w:rPr>
          <w:rFonts w:cs="Times New Roman"/>
          <w:sz w:val="24"/>
          <w:szCs w:val="24"/>
        </w:rPr>
        <w:t>Läike Rent OÜ</w:t>
      </w:r>
      <w:r w:rsidRPr="00F20A9E">
        <w:rPr>
          <w:rFonts w:cs="Times New Roman"/>
          <w:sz w:val="24"/>
          <w:szCs w:val="24"/>
        </w:rPr>
        <w:tab/>
      </w:r>
      <w:r w:rsidRPr="00F20A9E">
        <w:rPr>
          <w:rFonts w:cs="Times New Roman"/>
          <w:sz w:val="24"/>
          <w:szCs w:val="24"/>
        </w:rPr>
        <w:tab/>
        <w:t>1 000 eurot</w:t>
      </w:r>
    </w:p>
    <w:p w:rsidR="00F20A9E" w:rsidRPr="00F20A9E" w:rsidRDefault="00F20A9E" w:rsidP="00F20A9E">
      <w:pPr>
        <w:tabs>
          <w:tab w:val="left" w:pos="5812"/>
          <w:tab w:val="right" w:pos="8222"/>
        </w:tabs>
        <w:spacing w:after="0" w:line="240" w:lineRule="auto"/>
        <w:ind w:left="993"/>
        <w:rPr>
          <w:rFonts w:cs="Times New Roman"/>
          <w:sz w:val="24"/>
          <w:szCs w:val="24"/>
        </w:rPr>
      </w:pPr>
      <w:proofErr w:type="spellStart"/>
      <w:r w:rsidRPr="00F20A9E">
        <w:rPr>
          <w:rFonts w:cs="Times New Roman"/>
          <w:sz w:val="24"/>
          <w:szCs w:val="24"/>
        </w:rPr>
        <w:t>Quickest</w:t>
      </w:r>
      <w:proofErr w:type="spellEnd"/>
      <w:r w:rsidRPr="00F20A9E">
        <w:rPr>
          <w:rFonts w:cs="Times New Roman"/>
          <w:sz w:val="24"/>
          <w:szCs w:val="24"/>
        </w:rPr>
        <w:t xml:space="preserve"> </w:t>
      </w:r>
      <w:proofErr w:type="spellStart"/>
      <w:r w:rsidRPr="00F20A9E">
        <w:rPr>
          <w:rFonts w:cs="Times New Roman"/>
          <w:sz w:val="24"/>
          <w:szCs w:val="24"/>
        </w:rPr>
        <w:t>Finance</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t>14 600 eurot</w:t>
      </w:r>
    </w:p>
    <w:p w:rsidR="00F20A9E" w:rsidRPr="00F20A9E" w:rsidRDefault="00F20A9E" w:rsidP="00F20A9E">
      <w:pPr>
        <w:tabs>
          <w:tab w:val="left" w:pos="5812"/>
          <w:tab w:val="right" w:pos="8222"/>
        </w:tabs>
        <w:spacing w:after="0" w:line="240" w:lineRule="auto"/>
        <w:ind w:left="993"/>
        <w:rPr>
          <w:rFonts w:cs="Times New Roman"/>
          <w:sz w:val="24"/>
          <w:szCs w:val="24"/>
        </w:rPr>
      </w:pPr>
      <w:proofErr w:type="spellStart"/>
      <w:r w:rsidRPr="00F20A9E">
        <w:rPr>
          <w:rFonts w:cs="Times New Roman"/>
          <w:sz w:val="24"/>
          <w:szCs w:val="24"/>
        </w:rPr>
        <w:t>Silvertec</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t>35 000 eurot</w:t>
      </w:r>
      <w:r w:rsidRPr="00F20A9E">
        <w:rPr>
          <w:rFonts w:cs="Times New Roman"/>
          <w:sz w:val="24"/>
          <w:szCs w:val="24"/>
        </w:rPr>
        <w:tab/>
        <w:t xml:space="preserve"> </w:t>
      </w:r>
    </w:p>
    <w:p w:rsidR="00F20A9E" w:rsidRPr="00F20A9E" w:rsidRDefault="00F20A9E" w:rsidP="00F20A9E">
      <w:pPr>
        <w:tabs>
          <w:tab w:val="left" w:pos="4820"/>
          <w:tab w:val="right" w:pos="8222"/>
        </w:tabs>
        <w:spacing w:after="0" w:line="240" w:lineRule="auto"/>
        <w:ind w:left="993"/>
        <w:rPr>
          <w:rFonts w:cs="Times New Roman"/>
          <w:sz w:val="24"/>
          <w:szCs w:val="24"/>
        </w:rPr>
      </w:pPr>
      <w:proofErr w:type="spellStart"/>
      <w:r w:rsidRPr="00F20A9E">
        <w:rPr>
          <w:rFonts w:cs="Times New Roman"/>
          <w:sz w:val="24"/>
          <w:szCs w:val="24"/>
        </w:rPr>
        <w:t>Traficante</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t>70 000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TRIO VET OÜ</w:t>
      </w:r>
      <w:r w:rsidRPr="00F20A9E">
        <w:rPr>
          <w:rFonts w:cs="Times New Roman"/>
          <w:sz w:val="24"/>
          <w:szCs w:val="24"/>
        </w:rPr>
        <w:tab/>
        <w:t>1 980 eurot</w:t>
      </w:r>
    </w:p>
    <w:p w:rsidR="00F20A9E" w:rsidRPr="00F20A9E" w:rsidRDefault="00F20A9E" w:rsidP="00F20A9E">
      <w:pPr>
        <w:tabs>
          <w:tab w:val="left" w:pos="5387"/>
          <w:tab w:val="right" w:pos="8222"/>
        </w:tabs>
        <w:spacing w:after="0" w:line="240" w:lineRule="auto"/>
        <w:ind w:left="993"/>
        <w:rPr>
          <w:rFonts w:cs="Times New Roman"/>
          <w:sz w:val="24"/>
          <w:szCs w:val="24"/>
        </w:rPr>
      </w:pPr>
      <w:proofErr w:type="spellStart"/>
      <w:r w:rsidRPr="00F20A9E">
        <w:rPr>
          <w:rFonts w:cs="Times New Roman"/>
          <w:sz w:val="24"/>
          <w:szCs w:val="24"/>
        </w:rPr>
        <w:t>Tristen</w:t>
      </w:r>
      <w:proofErr w:type="spellEnd"/>
      <w:r w:rsidRPr="00F20A9E">
        <w:rPr>
          <w:rFonts w:cs="Times New Roman"/>
          <w:sz w:val="24"/>
          <w:szCs w:val="24"/>
        </w:rPr>
        <w:t xml:space="preserve"> </w:t>
      </w:r>
      <w:proofErr w:type="spellStart"/>
      <w:r w:rsidRPr="00F20A9E">
        <w:rPr>
          <w:rFonts w:cs="Times New Roman"/>
          <w:sz w:val="24"/>
          <w:szCs w:val="24"/>
        </w:rPr>
        <w:t>Trade</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t>10 000 eurot</w:t>
      </w:r>
    </w:p>
    <w:p w:rsidR="00F20A9E" w:rsidRPr="00F20A9E" w:rsidRDefault="00F20A9E" w:rsidP="00F20A9E">
      <w:pPr>
        <w:tabs>
          <w:tab w:val="right" w:pos="6379"/>
          <w:tab w:val="left" w:pos="6804"/>
          <w:tab w:val="right" w:pos="8222"/>
        </w:tabs>
        <w:spacing w:after="0" w:line="240" w:lineRule="auto"/>
        <w:ind w:left="993"/>
        <w:rPr>
          <w:rFonts w:cs="Times New Roman"/>
          <w:sz w:val="24"/>
          <w:szCs w:val="24"/>
        </w:rPr>
      </w:pPr>
      <w:r w:rsidRPr="00F20A9E">
        <w:rPr>
          <w:rFonts w:cs="Times New Roman"/>
          <w:sz w:val="24"/>
          <w:szCs w:val="24"/>
        </w:rPr>
        <w:t>Uuesalu Arendus OÜ</w:t>
      </w:r>
      <w:r w:rsidRPr="00F20A9E">
        <w:rPr>
          <w:rFonts w:cs="Times New Roman"/>
          <w:sz w:val="24"/>
          <w:szCs w:val="24"/>
        </w:rPr>
        <w:tab/>
      </w:r>
      <w:r w:rsidRPr="00F20A9E">
        <w:rPr>
          <w:rFonts w:cs="Times New Roman"/>
          <w:sz w:val="24"/>
          <w:szCs w:val="24"/>
        </w:rPr>
        <w:tab/>
      </w:r>
      <w:r w:rsidRPr="00F20A9E">
        <w:rPr>
          <w:rFonts w:cs="Times New Roman"/>
          <w:sz w:val="24"/>
          <w:szCs w:val="24"/>
        </w:rPr>
        <w:tab/>
        <w:t>28 000 eurot</w:t>
      </w:r>
    </w:p>
    <w:p w:rsidR="00F20A9E" w:rsidRPr="00F20A9E" w:rsidRDefault="00F20A9E" w:rsidP="00F20A9E">
      <w:pPr>
        <w:tabs>
          <w:tab w:val="right" w:pos="6379"/>
          <w:tab w:val="left" w:pos="6804"/>
          <w:tab w:val="right" w:pos="8222"/>
        </w:tabs>
        <w:spacing w:after="0" w:line="240" w:lineRule="auto"/>
        <w:ind w:left="993"/>
        <w:rPr>
          <w:rFonts w:cs="Times New Roman"/>
          <w:sz w:val="24"/>
          <w:szCs w:val="24"/>
        </w:rPr>
      </w:pPr>
      <w:proofErr w:type="spellStart"/>
      <w:r w:rsidRPr="00F20A9E">
        <w:rPr>
          <w:rFonts w:cs="Times New Roman"/>
          <w:sz w:val="24"/>
          <w:szCs w:val="24"/>
        </w:rPr>
        <w:t>Uusaru</w:t>
      </w:r>
      <w:proofErr w:type="spellEnd"/>
      <w:r w:rsidRPr="00F20A9E">
        <w:rPr>
          <w:rFonts w:cs="Times New Roman"/>
          <w:sz w:val="24"/>
          <w:szCs w:val="24"/>
        </w:rPr>
        <w:t xml:space="preserve"> OÜ</w:t>
      </w:r>
      <w:r w:rsidRPr="00F20A9E">
        <w:rPr>
          <w:rFonts w:cs="Times New Roman"/>
          <w:sz w:val="24"/>
          <w:szCs w:val="24"/>
        </w:rPr>
        <w:tab/>
      </w:r>
      <w:r w:rsidRPr="00F20A9E">
        <w:rPr>
          <w:rFonts w:cs="Times New Roman"/>
          <w:sz w:val="24"/>
          <w:szCs w:val="24"/>
        </w:rPr>
        <w:tab/>
      </w:r>
      <w:r w:rsidRPr="00F20A9E">
        <w:rPr>
          <w:rFonts w:cs="Times New Roman"/>
          <w:sz w:val="24"/>
          <w:szCs w:val="24"/>
        </w:rPr>
        <w:tab/>
        <w:t>30 000 eurot</w:t>
      </w:r>
    </w:p>
    <w:p w:rsidR="00F20A9E" w:rsidRPr="00F20A9E" w:rsidRDefault="00F20A9E" w:rsidP="00F20A9E">
      <w:pPr>
        <w:tabs>
          <w:tab w:val="right" w:pos="6379"/>
          <w:tab w:val="left" w:pos="6804"/>
          <w:tab w:val="right" w:pos="8222"/>
        </w:tabs>
        <w:spacing w:after="0" w:line="240" w:lineRule="auto"/>
        <w:ind w:left="993"/>
        <w:rPr>
          <w:rFonts w:cs="Times New Roman"/>
          <w:sz w:val="24"/>
          <w:szCs w:val="24"/>
        </w:rPr>
      </w:pPr>
      <w:proofErr w:type="spellStart"/>
      <w:r w:rsidRPr="00F20A9E">
        <w:rPr>
          <w:rFonts w:cs="Times New Roman"/>
          <w:sz w:val="24"/>
          <w:szCs w:val="24"/>
        </w:rPr>
        <w:t>Uvic</w:t>
      </w:r>
      <w:proofErr w:type="spellEnd"/>
      <w:r w:rsidRPr="00F20A9E">
        <w:rPr>
          <w:rFonts w:cs="Times New Roman"/>
          <w:sz w:val="24"/>
          <w:szCs w:val="24"/>
        </w:rPr>
        <w:t xml:space="preserve"> AS</w:t>
      </w:r>
      <w:r w:rsidRPr="00F20A9E">
        <w:rPr>
          <w:rFonts w:cs="Times New Roman"/>
          <w:sz w:val="24"/>
          <w:szCs w:val="24"/>
        </w:rPr>
        <w:tab/>
      </w:r>
      <w:r w:rsidRPr="00F20A9E">
        <w:rPr>
          <w:rFonts w:cs="Times New Roman"/>
          <w:sz w:val="24"/>
          <w:szCs w:val="24"/>
        </w:rPr>
        <w:tab/>
      </w:r>
      <w:r w:rsidRPr="00F20A9E">
        <w:rPr>
          <w:rFonts w:cs="Times New Roman"/>
          <w:sz w:val="24"/>
          <w:szCs w:val="24"/>
        </w:rPr>
        <w:tab/>
        <w:t>10 200 eurot</w:t>
      </w:r>
      <w:r w:rsidRPr="00F20A9E">
        <w:rPr>
          <w:rFonts w:cs="Times New Roman"/>
          <w:sz w:val="24"/>
          <w:szCs w:val="24"/>
        </w:rPr>
        <w:tab/>
      </w:r>
      <w:r w:rsidRPr="00F20A9E">
        <w:rPr>
          <w:rFonts w:cs="Times New Roman"/>
          <w:sz w:val="24"/>
          <w:szCs w:val="24"/>
        </w:rPr>
        <w:tab/>
      </w:r>
    </w:p>
    <w:p w:rsidR="00F20A9E" w:rsidRPr="00F20A9E" w:rsidRDefault="00F20A9E" w:rsidP="00F20A9E">
      <w:pPr>
        <w:tabs>
          <w:tab w:val="right" w:pos="8222"/>
          <w:tab w:val="left" w:pos="9072"/>
        </w:tabs>
        <w:spacing w:after="0" w:line="240" w:lineRule="auto"/>
        <w:ind w:left="284"/>
        <w:rPr>
          <w:rFonts w:cs="Times New Roman"/>
          <w:sz w:val="24"/>
          <w:szCs w:val="24"/>
          <w:u w:val="single"/>
        </w:rPr>
      </w:pPr>
      <w:r w:rsidRPr="00F20A9E">
        <w:rPr>
          <w:rFonts w:cs="Times New Roman"/>
          <w:sz w:val="24"/>
          <w:szCs w:val="24"/>
          <w:u w:val="single"/>
        </w:rPr>
        <w:t>Muu toodete ja teenuste müük</w:t>
      </w:r>
      <w:r w:rsidRPr="00F20A9E">
        <w:rPr>
          <w:rFonts w:cs="Times New Roman"/>
          <w:sz w:val="24"/>
          <w:szCs w:val="24"/>
          <w:u w:val="single"/>
        </w:rPr>
        <w:tab/>
        <w:t>6 213 eurot</w:t>
      </w:r>
      <w:r w:rsidRPr="00F20A9E">
        <w:rPr>
          <w:rFonts w:cs="Times New Roman"/>
          <w:sz w:val="24"/>
          <w:szCs w:val="24"/>
          <w:u w:val="single"/>
        </w:rPr>
        <w:tab/>
      </w:r>
    </w:p>
    <w:p w:rsidR="00F20A9E" w:rsidRPr="00F20A9E" w:rsidRDefault="00F20A9E" w:rsidP="00F20A9E">
      <w:pPr>
        <w:tabs>
          <w:tab w:val="left" w:pos="6804"/>
        </w:tabs>
        <w:spacing w:after="0" w:line="240" w:lineRule="auto"/>
        <w:rPr>
          <w:rFonts w:cs="Times New Roman"/>
          <w:sz w:val="24"/>
          <w:szCs w:val="24"/>
        </w:rPr>
      </w:pPr>
    </w:p>
    <w:p w:rsidR="00F20A9E" w:rsidRPr="00F20A9E" w:rsidRDefault="00F20A9E" w:rsidP="00F20A9E">
      <w:pPr>
        <w:spacing w:after="0" w:line="240" w:lineRule="auto"/>
        <w:rPr>
          <w:rFonts w:cs="Times New Roman"/>
          <w:b/>
          <w:sz w:val="24"/>
          <w:szCs w:val="24"/>
        </w:rPr>
      </w:pPr>
      <w:r w:rsidRPr="00F20A9E">
        <w:rPr>
          <w:rFonts w:cs="Times New Roman"/>
          <w:b/>
          <w:sz w:val="24"/>
          <w:szCs w:val="24"/>
        </w:rPr>
        <w:t>3500 tegevuskuludeks saadud sihtfinantseerimine 437 334 eurot, täitmine 90,64%</w:t>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Haridus- ja Teadusministeerium</w:t>
      </w:r>
      <w:r w:rsidRPr="00F20A9E">
        <w:rPr>
          <w:rFonts w:cs="Times New Roman"/>
          <w:sz w:val="24"/>
          <w:szCs w:val="24"/>
        </w:rPr>
        <w:tab/>
        <w:t>68 051 eurot</w:t>
      </w:r>
    </w:p>
    <w:p w:rsidR="00F20A9E" w:rsidRPr="00F20A9E" w:rsidRDefault="00F20A9E" w:rsidP="00F20A9E">
      <w:pPr>
        <w:tabs>
          <w:tab w:val="right" w:pos="8222"/>
        </w:tabs>
        <w:spacing w:after="0" w:line="240" w:lineRule="auto"/>
        <w:ind w:left="709"/>
        <w:rPr>
          <w:rFonts w:cs="Times New Roman"/>
          <w:sz w:val="24"/>
          <w:szCs w:val="24"/>
        </w:rPr>
      </w:pPr>
      <w:proofErr w:type="spellStart"/>
      <w:r w:rsidRPr="00F20A9E">
        <w:rPr>
          <w:rFonts w:cs="Times New Roman"/>
          <w:sz w:val="24"/>
          <w:szCs w:val="24"/>
        </w:rPr>
        <w:t>Noortefestival</w:t>
      </w:r>
      <w:proofErr w:type="spellEnd"/>
      <w:r w:rsidRPr="00F20A9E">
        <w:rPr>
          <w:rFonts w:cs="Times New Roman"/>
          <w:sz w:val="24"/>
          <w:szCs w:val="24"/>
        </w:rPr>
        <w:tab/>
        <w:t>2 660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Ekst</w:t>
      </w:r>
      <w:r w:rsidR="0007551F">
        <w:rPr>
          <w:rFonts w:cs="Times New Roman"/>
          <w:sz w:val="24"/>
          <w:szCs w:val="24"/>
        </w:rPr>
        <w:t>r</w:t>
      </w:r>
      <w:r w:rsidRPr="00F20A9E">
        <w:rPr>
          <w:rFonts w:cs="Times New Roman"/>
          <w:sz w:val="24"/>
          <w:szCs w:val="24"/>
        </w:rPr>
        <w:t>e</w:t>
      </w:r>
      <w:r w:rsidR="0007551F">
        <w:rPr>
          <w:rFonts w:cs="Times New Roman"/>
          <w:sz w:val="24"/>
          <w:szCs w:val="24"/>
        </w:rPr>
        <w:t>e</w:t>
      </w:r>
      <w:r w:rsidRPr="00F20A9E">
        <w:rPr>
          <w:rFonts w:cs="Times New Roman"/>
          <w:sz w:val="24"/>
          <w:szCs w:val="24"/>
        </w:rPr>
        <w:t>msport</w:t>
      </w:r>
      <w:r w:rsidRPr="00F20A9E">
        <w:rPr>
          <w:rFonts w:cs="Times New Roman"/>
          <w:sz w:val="24"/>
          <w:szCs w:val="24"/>
        </w:rPr>
        <w:tab/>
        <w:t>1 680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Varaait-kitarr</w:t>
      </w:r>
      <w:r w:rsidRPr="00F20A9E">
        <w:rPr>
          <w:rFonts w:cs="Times New Roman"/>
          <w:sz w:val="24"/>
          <w:szCs w:val="24"/>
        </w:rPr>
        <w:tab/>
        <w:t>1 165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lastRenderedPageBreak/>
        <w:t>Varaait- testimissüsteem</w:t>
      </w:r>
      <w:r w:rsidRPr="00F20A9E">
        <w:rPr>
          <w:rFonts w:cs="Times New Roman"/>
          <w:sz w:val="24"/>
          <w:szCs w:val="24"/>
        </w:rPr>
        <w:tab/>
        <w:t>1 387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Hariduslik lõimumine</w:t>
      </w:r>
      <w:r w:rsidRPr="00F20A9E">
        <w:rPr>
          <w:rFonts w:cs="Times New Roman"/>
          <w:sz w:val="24"/>
          <w:szCs w:val="24"/>
        </w:rPr>
        <w:tab/>
        <w:t>7 907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Soome keele õppijate päev</w:t>
      </w:r>
      <w:r w:rsidRPr="00F20A9E">
        <w:rPr>
          <w:rFonts w:cs="Times New Roman"/>
          <w:sz w:val="24"/>
          <w:szCs w:val="24"/>
        </w:rPr>
        <w:tab/>
        <w:t>471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Eesti keele õpe lasteaedades</w:t>
      </w:r>
      <w:r w:rsidRPr="00F20A9E">
        <w:rPr>
          <w:rFonts w:cs="Times New Roman"/>
          <w:sz w:val="24"/>
          <w:szCs w:val="24"/>
        </w:rPr>
        <w:tab/>
        <w:t>9 080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Õpilasmalev</w:t>
      </w:r>
      <w:r w:rsidRPr="00F20A9E">
        <w:rPr>
          <w:rFonts w:cs="Times New Roman"/>
          <w:sz w:val="24"/>
          <w:szCs w:val="24"/>
        </w:rPr>
        <w:tab/>
        <w:t>20 988 eurot</w:t>
      </w:r>
    </w:p>
    <w:p w:rsidR="00F20A9E" w:rsidRPr="00F20A9E" w:rsidRDefault="00F20A9E" w:rsidP="00930276">
      <w:pPr>
        <w:tabs>
          <w:tab w:val="right" w:pos="8222"/>
        </w:tabs>
        <w:spacing w:after="0" w:line="240" w:lineRule="auto"/>
        <w:ind w:left="709"/>
        <w:rPr>
          <w:rFonts w:cs="Times New Roman"/>
          <w:sz w:val="24"/>
          <w:szCs w:val="24"/>
        </w:rPr>
      </w:pPr>
      <w:r w:rsidRPr="00F20A9E">
        <w:rPr>
          <w:rFonts w:cs="Times New Roman"/>
          <w:sz w:val="24"/>
          <w:szCs w:val="24"/>
        </w:rPr>
        <w:t>Erakoolide toetus</w:t>
      </w:r>
      <w:r w:rsidRPr="00F20A9E">
        <w:rPr>
          <w:rFonts w:cs="Times New Roman"/>
          <w:sz w:val="24"/>
          <w:szCs w:val="24"/>
        </w:rPr>
        <w:tab/>
        <w:t>22 713 eurot</w:t>
      </w:r>
    </w:p>
    <w:p w:rsidR="00F20A9E" w:rsidRPr="00F20A9E" w:rsidRDefault="00F20A9E" w:rsidP="00F20A9E">
      <w:pPr>
        <w:pBdr>
          <w:bottom w:val="single" w:sz="4" w:space="1" w:color="000000"/>
        </w:pBdr>
        <w:tabs>
          <w:tab w:val="left" w:pos="4536"/>
          <w:tab w:val="right" w:pos="8222"/>
        </w:tabs>
        <w:spacing w:after="0" w:line="240" w:lineRule="auto"/>
        <w:ind w:left="284"/>
        <w:rPr>
          <w:rFonts w:cs="Times New Roman"/>
          <w:sz w:val="24"/>
          <w:szCs w:val="24"/>
        </w:rPr>
      </w:pPr>
      <w:r w:rsidRPr="00F20A9E">
        <w:rPr>
          <w:rFonts w:cs="Times New Roman"/>
          <w:sz w:val="24"/>
          <w:szCs w:val="24"/>
        </w:rPr>
        <w:t>Siseministeerium</w:t>
      </w:r>
      <w:r w:rsidRPr="00F20A9E">
        <w:rPr>
          <w:rFonts w:cs="Times New Roman"/>
          <w:sz w:val="24"/>
          <w:szCs w:val="24"/>
        </w:rPr>
        <w:tab/>
      </w:r>
      <w:r w:rsidRPr="00F20A9E">
        <w:rPr>
          <w:rFonts w:cs="Times New Roman"/>
          <w:sz w:val="24"/>
          <w:szCs w:val="24"/>
        </w:rPr>
        <w:tab/>
        <w:t>3 867 eurot</w:t>
      </w:r>
    </w:p>
    <w:p w:rsidR="00F20A9E" w:rsidRPr="00F20A9E" w:rsidRDefault="00F20A9E" w:rsidP="00930276">
      <w:pPr>
        <w:spacing w:after="0" w:line="240" w:lineRule="auto"/>
        <w:ind w:left="709" w:hanging="1"/>
        <w:rPr>
          <w:rFonts w:cs="Times New Roman"/>
          <w:sz w:val="24"/>
          <w:szCs w:val="24"/>
        </w:rPr>
      </w:pPr>
      <w:r w:rsidRPr="00F20A9E">
        <w:rPr>
          <w:rFonts w:cs="Times New Roman"/>
          <w:sz w:val="24"/>
          <w:szCs w:val="24"/>
        </w:rPr>
        <w:t xml:space="preserve">Jüri Gümnaasiumi riigikaitseõpetuse õppelaagri- ja ekskursioonide korraldamine </w:t>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Kultuuriministeerium</w:t>
      </w:r>
      <w:r w:rsidRPr="00F20A9E">
        <w:rPr>
          <w:rFonts w:cs="Times New Roman"/>
          <w:sz w:val="24"/>
          <w:szCs w:val="24"/>
        </w:rPr>
        <w:tab/>
        <w:t>7 000 eurot</w:t>
      </w:r>
    </w:p>
    <w:p w:rsidR="00F20A9E" w:rsidRPr="00F20A9E" w:rsidRDefault="00F20A9E" w:rsidP="00930276">
      <w:pPr>
        <w:tabs>
          <w:tab w:val="right" w:pos="6237"/>
        </w:tabs>
        <w:spacing w:after="0" w:line="240" w:lineRule="auto"/>
        <w:ind w:left="709"/>
        <w:rPr>
          <w:rFonts w:cs="Times New Roman"/>
          <w:sz w:val="24"/>
          <w:szCs w:val="24"/>
        </w:rPr>
      </w:pPr>
      <w:r w:rsidRPr="00F20A9E">
        <w:rPr>
          <w:rFonts w:cs="Times New Roman"/>
          <w:sz w:val="24"/>
          <w:szCs w:val="24"/>
        </w:rPr>
        <w:t>Jõusaali inventar</w:t>
      </w:r>
    </w:p>
    <w:p w:rsidR="00F20A9E" w:rsidRPr="00F20A9E" w:rsidRDefault="00F20A9E" w:rsidP="00F20A9E">
      <w:pPr>
        <w:pBdr>
          <w:bottom w:val="single" w:sz="4" w:space="1" w:color="000000"/>
        </w:pBdr>
        <w:tabs>
          <w:tab w:val="left" w:pos="6237"/>
          <w:tab w:val="right" w:pos="8222"/>
        </w:tabs>
        <w:spacing w:after="0" w:line="240" w:lineRule="auto"/>
        <w:ind w:left="284"/>
        <w:rPr>
          <w:rFonts w:cs="Times New Roman"/>
          <w:sz w:val="24"/>
          <w:szCs w:val="24"/>
        </w:rPr>
      </w:pPr>
      <w:r w:rsidRPr="00F20A9E">
        <w:rPr>
          <w:rFonts w:cs="Times New Roman"/>
          <w:sz w:val="24"/>
          <w:szCs w:val="24"/>
        </w:rPr>
        <w:t>Põllumajandusministeerium</w:t>
      </w:r>
      <w:r w:rsidRPr="00F20A9E">
        <w:rPr>
          <w:rFonts w:cs="Times New Roman"/>
          <w:sz w:val="24"/>
          <w:szCs w:val="24"/>
        </w:rPr>
        <w:tab/>
      </w:r>
      <w:r w:rsidRPr="00F20A9E">
        <w:rPr>
          <w:rFonts w:cs="Times New Roman"/>
          <w:sz w:val="24"/>
          <w:szCs w:val="24"/>
        </w:rPr>
        <w:tab/>
        <w:t>36 541 eurot</w:t>
      </w:r>
    </w:p>
    <w:p w:rsidR="00F20A9E" w:rsidRPr="00F20A9E" w:rsidRDefault="00F20A9E" w:rsidP="00930276">
      <w:pPr>
        <w:tabs>
          <w:tab w:val="right" w:pos="6237"/>
        </w:tabs>
        <w:spacing w:after="0" w:line="240" w:lineRule="auto"/>
        <w:ind w:left="709"/>
        <w:rPr>
          <w:rFonts w:cs="Times New Roman"/>
          <w:sz w:val="24"/>
          <w:szCs w:val="24"/>
        </w:rPr>
      </w:pPr>
      <w:r w:rsidRPr="00F20A9E">
        <w:rPr>
          <w:rFonts w:cs="Times New Roman"/>
          <w:sz w:val="24"/>
          <w:szCs w:val="24"/>
        </w:rPr>
        <w:t>Koolipiim- ja puuvili</w:t>
      </w:r>
      <w:r w:rsidRPr="00F20A9E">
        <w:rPr>
          <w:rFonts w:cs="Times New Roman"/>
          <w:sz w:val="24"/>
          <w:szCs w:val="24"/>
        </w:rPr>
        <w:tab/>
      </w:r>
    </w:p>
    <w:p w:rsidR="00F20A9E" w:rsidRPr="00F20A9E" w:rsidRDefault="00F20A9E" w:rsidP="00F20A9E">
      <w:pPr>
        <w:pBdr>
          <w:bottom w:val="single" w:sz="4" w:space="1" w:color="000000"/>
        </w:pBdr>
        <w:tabs>
          <w:tab w:val="left" w:pos="6096"/>
          <w:tab w:val="right" w:pos="8222"/>
        </w:tabs>
        <w:spacing w:after="0" w:line="240" w:lineRule="auto"/>
        <w:ind w:left="284"/>
        <w:rPr>
          <w:rFonts w:cs="Times New Roman"/>
          <w:sz w:val="24"/>
          <w:szCs w:val="24"/>
        </w:rPr>
      </w:pPr>
      <w:r w:rsidRPr="00F20A9E">
        <w:rPr>
          <w:rFonts w:cs="Times New Roman"/>
          <w:sz w:val="24"/>
          <w:szCs w:val="24"/>
        </w:rPr>
        <w:t>Rahandusministeerium</w:t>
      </w:r>
      <w:r w:rsidRPr="00F20A9E">
        <w:rPr>
          <w:rFonts w:cs="Times New Roman"/>
          <w:sz w:val="24"/>
          <w:szCs w:val="24"/>
        </w:rPr>
        <w:tab/>
      </w:r>
      <w:r w:rsidRPr="00F20A9E">
        <w:rPr>
          <w:rFonts w:cs="Times New Roman"/>
          <w:sz w:val="24"/>
          <w:szCs w:val="24"/>
        </w:rPr>
        <w:tab/>
        <w:t>8 978 eurot</w:t>
      </w:r>
    </w:p>
    <w:p w:rsidR="00F20A9E" w:rsidRPr="00F20A9E" w:rsidRDefault="00F20A9E" w:rsidP="00930276">
      <w:pPr>
        <w:tabs>
          <w:tab w:val="left" w:pos="6804"/>
        </w:tabs>
        <w:spacing w:after="0" w:line="240" w:lineRule="auto"/>
        <w:ind w:left="709"/>
        <w:rPr>
          <w:rFonts w:cs="Times New Roman"/>
          <w:sz w:val="24"/>
          <w:szCs w:val="24"/>
        </w:rPr>
      </w:pPr>
      <w:r w:rsidRPr="00F20A9E">
        <w:rPr>
          <w:rFonts w:cs="Times New Roman"/>
          <w:sz w:val="24"/>
          <w:szCs w:val="24"/>
        </w:rPr>
        <w:t>Õppelaenu kustutamine</w:t>
      </w:r>
    </w:p>
    <w:p w:rsidR="00F20A9E" w:rsidRPr="00F20A9E" w:rsidRDefault="00F20A9E" w:rsidP="00F20A9E">
      <w:pPr>
        <w:pBdr>
          <w:bottom w:val="single" w:sz="4" w:space="1" w:color="auto"/>
        </w:pBdr>
        <w:tabs>
          <w:tab w:val="right" w:pos="8222"/>
        </w:tabs>
        <w:spacing w:after="0" w:line="240" w:lineRule="auto"/>
        <w:ind w:left="284"/>
        <w:rPr>
          <w:rFonts w:cs="Times New Roman"/>
          <w:sz w:val="24"/>
          <w:szCs w:val="24"/>
        </w:rPr>
      </w:pPr>
      <w:r w:rsidRPr="00F20A9E">
        <w:rPr>
          <w:rFonts w:cs="Times New Roman"/>
          <w:sz w:val="24"/>
          <w:szCs w:val="24"/>
        </w:rPr>
        <w:t>Sotsiaalministeerium</w:t>
      </w:r>
      <w:r w:rsidRPr="00F20A9E">
        <w:rPr>
          <w:rFonts w:cs="Times New Roman"/>
          <w:sz w:val="24"/>
          <w:szCs w:val="24"/>
        </w:rPr>
        <w:tab/>
        <w:t>250 eurot</w:t>
      </w:r>
    </w:p>
    <w:p w:rsidR="00F20A9E" w:rsidRPr="00F20A9E" w:rsidRDefault="00F20A9E" w:rsidP="00930276">
      <w:pPr>
        <w:tabs>
          <w:tab w:val="right" w:pos="8222"/>
        </w:tabs>
        <w:spacing w:after="0" w:line="240" w:lineRule="auto"/>
        <w:ind w:left="709"/>
        <w:rPr>
          <w:rFonts w:cs="Times New Roman"/>
          <w:sz w:val="24"/>
          <w:szCs w:val="24"/>
        </w:rPr>
      </w:pPr>
      <w:r w:rsidRPr="00F20A9E">
        <w:rPr>
          <w:rFonts w:cs="Times New Roman"/>
          <w:sz w:val="24"/>
          <w:szCs w:val="24"/>
        </w:rPr>
        <w:t>Matusetoetus</w:t>
      </w:r>
    </w:p>
    <w:p w:rsidR="00F20A9E" w:rsidRPr="00F20A9E" w:rsidRDefault="00F20A9E" w:rsidP="00F20A9E">
      <w:pPr>
        <w:pBdr>
          <w:bottom w:val="single" w:sz="4" w:space="1" w:color="000000"/>
        </w:pBdr>
        <w:tabs>
          <w:tab w:val="left" w:pos="6237"/>
          <w:tab w:val="right" w:pos="8222"/>
        </w:tabs>
        <w:spacing w:after="0" w:line="240" w:lineRule="auto"/>
        <w:ind w:left="284"/>
        <w:rPr>
          <w:rFonts w:cs="Times New Roman"/>
          <w:sz w:val="24"/>
          <w:szCs w:val="24"/>
        </w:rPr>
      </w:pPr>
      <w:r w:rsidRPr="00F20A9E">
        <w:rPr>
          <w:rFonts w:cs="Times New Roman"/>
          <w:sz w:val="24"/>
          <w:szCs w:val="24"/>
        </w:rPr>
        <w:t>Maavalitsus</w:t>
      </w:r>
      <w:r w:rsidRPr="00F20A9E">
        <w:rPr>
          <w:rFonts w:cs="Times New Roman"/>
          <w:sz w:val="24"/>
          <w:szCs w:val="24"/>
        </w:rPr>
        <w:tab/>
      </w:r>
      <w:r w:rsidRPr="00F20A9E">
        <w:rPr>
          <w:rFonts w:cs="Times New Roman"/>
          <w:sz w:val="24"/>
          <w:szCs w:val="24"/>
        </w:rPr>
        <w:tab/>
        <w:t>21 381 eurot</w:t>
      </w:r>
      <w:r w:rsidRPr="00F20A9E">
        <w:rPr>
          <w:rFonts w:cs="Times New Roman"/>
          <w:sz w:val="24"/>
          <w:szCs w:val="24"/>
        </w:rPr>
        <w:tab/>
      </w:r>
    </w:p>
    <w:p w:rsidR="00F20A9E" w:rsidRPr="00F20A9E" w:rsidRDefault="00F20A9E" w:rsidP="00F20A9E">
      <w:pPr>
        <w:tabs>
          <w:tab w:val="left" w:pos="3969"/>
          <w:tab w:val="right" w:pos="8222"/>
        </w:tabs>
        <w:spacing w:after="0" w:line="240" w:lineRule="auto"/>
        <w:ind w:left="709"/>
        <w:rPr>
          <w:rFonts w:cs="Times New Roman"/>
          <w:sz w:val="24"/>
          <w:szCs w:val="24"/>
        </w:rPr>
      </w:pPr>
      <w:proofErr w:type="spellStart"/>
      <w:r w:rsidRPr="00F20A9E">
        <w:rPr>
          <w:rFonts w:cs="Times New Roman"/>
          <w:sz w:val="24"/>
          <w:szCs w:val="24"/>
        </w:rPr>
        <w:t>Hajaasustuse</w:t>
      </w:r>
      <w:proofErr w:type="spellEnd"/>
      <w:r w:rsidRPr="00F20A9E">
        <w:rPr>
          <w:rFonts w:cs="Times New Roman"/>
          <w:sz w:val="24"/>
          <w:szCs w:val="24"/>
        </w:rPr>
        <w:t xml:space="preserve"> programm</w:t>
      </w:r>
      <w:r w:rsidRPr="00F20A9E">
        <w:rPr>
          <w:rFonts w:cs="Times New Roman"/>
          <w:sz w:val="24"/>
          <w:szCs w:val="24"/>
        </w:rPr>
        <w:tab/>
      </w:r>
      <w:r w:rsidRPr="00F20A9E">
        <w:rPr>
          <w:rFonts w:cs="Times New Roman"/>
          <w:sz w:val="24"/>
          <w:szCs w:val="24"/>
        </w:rPr>
        <w:tab/>
        <w:t>12 567 eurot</w:t>
      </w:r>
    </w:p>
    <w:p w:rsidR="00F20A9E" w:rsidRPr="00F20A9E" w:rsidRDefault="00F20A9E" w:rsidP="00F20A9E">
      <w:pPr>
        <w:tabs>
          <w:tab w:val="left" w:pos="3969"/>
          <w:tab w:val="right" w:pos="8222"/>
        </w:tabs>
        <w:spacing w:after="0" w:line="240" w:lineRule="auto"/>
        <w:ind w:left="709"/>
        <w:rPr>
          <w:rFonts w:cs="Times New Roman"/>
          <w:sz w:val="24"/>
          <w:szCs w:val="24"/>
        </w:rPr>
      </w:pPr>
      <w:r w:rsidRPr="00F20A9E">
        <w:rPr>
          <w:rFonts w:cs="Times New Roman"/>
          <w:sz w:val="24"/>
          <w:szCs w:val="24"/>
        </w:rPr>
        <w:t>Ujumise algõpetus</w:t>
      </w:r>
      <w:r w:rsidRPr="00F20A9E">
        <w:rPr>
          <w:rFonts w:cs="Times New Roman"/>
          <w:sz w:val="24"/>
          <w:szCs w:val="24"/>
        </w:rPr>
        <w:tab/>
      </w:r>
      <w:r w:rsidRPr="00F20A9E">
        <w:rPr>
          <w:rFonts w:cs="Times New Roman"/>
          <w:sz w:val="24"/>
          <w:szCs w:val="24"/>
        </w:rPr>
        <w:tab/>
        <w:t>6 138 eurot</w:t>
      </w:r>
    </w:p>
    <w:p w:rsidR="00F20A9E" w:rsidRPr="00F20A9E" w:rsidRDefault="00F20A9E" w:rsidP="00F20A9E">
      <w:pPr>
        <w:tabs>
          <w:tab w:val="left" w:pos="3969"/>
          <w:tab w:val="right" w:pos="8222"/>
        </w:tabs>
        <w:spacing w:after="0" w:line="240" w:lineRule="auto"/>
        <w:ind w:left="709"/>
        <w:rPr>
          <w:rFonts w:cs="Times New Roman"/>
          <w:sz w:val="24"/>
          <w:szCs w:val="24"/>
        </w:rPr>
      </w:pPr>
      <w:r w:rsidRPr="00F20A9E">
        <w:rPr>
          <w:rFonts w:cs="Times New Roman"/>
          <w:sz w:val="24"/>
          <w:szCs w:val="24"/>
        </w:rPr>
        <w:t>Alaealiste komisjoni töö</w:t>
      </w:r>
      <w:r w:rsidRPr="00F20A9E">
        <w:rPr>
          <w:rFonts w:cs="Times New Roman"/>
          <w:sz w:val="24"/>
          <w:szCs w:val="24"/>
        </w:rPr>
        <w:tab/>
      </w:r>
      <w:r w:rsidRPr="00F20A9E">
        <w:rPr>
          <w:rFonts w:cs="Times New Roman"/>
          <w:sz w:val="24"/>
          <w:szCs w:val="24"/>
        </w:rPr>
        <w:tab/>
        <w:t>2 576 eurot</w:t>
      </w:r>
    </w:p>
    <w:p w:rsidR="00F20A9E" w:rsidRPr="00F20A9E" w:rsidRDefault="00F20A9E" w:rsidP="00D85AED">
      <w:pPr>
        <w:tabs>
          <w:tab w:val="left" w:pos="3969"/>
          <w:tab w:val="right" w:pos="8222"/>
        </w:tabs>
        <w:spacing w:after="0" w:line="240" w:lineRule="auto"/>
        <w:ind w:left="709"/>
        <w:rPr>
          <w:rFonts w:cs="Times New Roman"/>
          <w:sz w:val="24"/>
          <w:szCs w:val="24"/>
        </w:rPr>
      </w:pPr>
      <w:r w:rsidRPr="00F20A9E">
        <w:rPr>
          <w:rFonts w:cs="Times New Roman"/>
          <w:sz w:val="24"/>
          <w:szCs w:val="24"/>
        </w:rPr>
        <w:t>Suitsuprii klass</w:t>
      </w:r>
      <w:r w:rsidRPr="00F20A9E">
        <w:rPr>
          <w:rFonts w:cs="Times New Roman"/>
          <w:sz w:val="24"/>
          <w:szCs w:val="24"/>
        </w:rPr>
        <w:tab/>
      </w:r>
      <w:r w:rsidRPr="00F20A9E">
        <w:rPr>
          <w:rFonts w:cs="Times New Roman"/>
          <w:sz w:val="24"/>
          <w:szCs w:val="24"/>
        </w:rPr>
        <w:tab/>
        <w:t>100 eurot</w:t>
      </w:r>
    </w:p>
    <w:p w:rsidR="00F20A9E" w:rsidRPr="00F20A9E" w:rsidRDefault="00F20A9E" w:rsidP="00F20A9E">
      <w:pPr>
        <w:pBdr>
          <w:bottom w:val="single" w:sz="4" w:space="1" w:color="auto"/>
        </w:pBdr>
        <w:tabs>
          <w:tab w:val="left" w:pos="5245"/>
          <w:tab w:val="right" w:pos="8222"/>
        </w:tabs>
        <w:spacing w:after="0" w:line="240" w:lineRule="auto"/>
        <w:ind w:left="284"/>
        <w:rPr>
          <w:rFonts w:cs="Times New Roman"/>
          <w:sz w:val="24"/>
          <w:szCs w:val="24"/>
        </w:rPr>
      </w:pPr>
      <w:r w:rsidRPr="00F20A9E">
        <w:rPr>
          <w:rFonts w:cs="Times New Roman"/>
          <w:sz w:val="24"/>
          <w:szCs w:val="24"/>
        </w:rPr>
        <w:t>Kohaliku omavalitsuse üksustelt</w:t>
      </w:r>
      <w:r w:rsidRPr="00F20A9E">
        <w:rPr>
          <w:rFonts w:cs="Times New Roman"/>
          <w:sz w:val="24"/>
          <w:szCs w:val="24"/>
        </w:rPr>
        <w:tab/>
      </w:r>
      <w:r w:rsidRPr="00F20A9E">
        <w:rPr>
          <w:rFonts w:cs="Times New Roman"/>
          <w:sz w:val="24"/>
          <w:szCs w:val="24"/>
        </w:rPr>
        <w:tab/>
        <w:t>23 021 eurot</w:t>
      </w:r>
    </w:p>
    <w:p w:rsidR="00F20A9E" w:rsidRPr="00F20A9E" w:rsidRDefault="00F20A9E" w:rsidP="00930276">
      <w:pPr>
        <w:spacing w:after="0" w:line="240" w:lineRule="auto"/>
        <w:ind w:left="709"/>
        <w:rPr>
          <w:rFonts w:cs="Times New Roman"/>
          <w:sz w:val="24"/>
          <w:szCs w:val="24"/>
        </w:rPr>
      </w:pPr>
      <w:r w:rsidRPr="00F20A9E">
        <w:rPr>
          <w:rFonts w:cs="Times New Roman"/>
          <w:sz w:val="24"/>
          <w:szCs w:val="24"/>
        </w:rPr>
        <w:t>Raamatukogude teavikud</w:t>
      </w:r>
    </w:p>
    <w:p w:rsidR="00F20A9E" w:rsidRPr="00F20A9E" w:rsidRDefault="00F20A9E" w:rsidP="00F20A9E">
      <w:pPr>
        <w:pBdr>
          <w:bottom w:val="single" w:sz="4" w:space="1" w:color="000000"/>
        </w:pBdr>
        <w:tabs>
          <w:tab w:val="left" w:pos="5812"/>
          <w:tab w:val="right" w:pos="8222"/>
        </w:tabs>
        <w:spacing w:after="0" w:line="240" w:lineRule="auto"/>
        <w:ind w:left="284"/>
        <w:rPr>
          <w:rFonts w:cs="Times New Roman"/>
          <w:sz w:val="24"/>
          <w:szCs w:val="24"/>
        </w:rPr>
      </w:pPr>
      <w:r w:rsidRPr="00F20A9E">
        <w:rPr>
          <w:rFonts w:cs="Times New Roman"/>
          <w:sz w:val="24"/>
          <w:szCs w:val="24"/>
        </w:rPr>
        <w:t>Valitsussektorisse kuuluvatelt avalik-õiguslikelt isikutelt</w:t>
      </w:r>
      <w:r w:rsidRPr="00F20A9E">
        <w:rPr>
          <w:rFonts w:cs="Times New Roman"/>
          <w:sz w:val="24"/>
          <w:szCs w:val="24"/>
        </w:rPr>
        <w:tab/>
        <w:t>2 499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Rae kunstiplats</w:t>
      </w:r>
      <w:r w:rsidRPr="00F20A9E">
        <w:rPr>
          <w:rFonts w:cs="Times New Roman"/>
          <w:sz w:val="24"/>
          <w:szCs w:val="24"/>
        </w:rPr>
        <w:tab/>
        <w:t>700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 xml:space="preserve">Rae valla </w:t>
      </w:r>
      <w:proofErr w:type="spellStart"/>
      <w:r w:rsidRPr="00F20A9E">
        <w:rPr>
          <w:rFonts w:cs="Times New Roman"/>
          <w:sz w:val="24"/>
          <w:szCs w:val="24"/>
        </w:rPr>
        <w:t>noortefestival</w:t>
      </w:r>
      <w:proofErr w:type="spellEnd"/>
      <w:r w:rsidRPr="00F20A9E">
        <w:rPr>
          <w:rFonts w:cs="Times New Roman"/>
          <w:sz w:val="24"/>
          <w:szCs w:val="24"/>
        </w:rPr>
        <w:tab/>
        <w:t>500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Eesti Töötukassa palgatoetus</w:t>
      </w:r>
      <w:r w:rsidRPr="00F20A9E">
        <w:rPr>
          <w:rFonts w:cs="Times New Roman"/>
          <w:sz w:val="24"/>
          <w:szCs w:val="24"/>
        </w:rPr>
        <w:tab/>
        <w:t>182 eurot</w:t>
      </w:r>
    </w:p>
    <w:p w:rsidR="00F20A9E" w:rsidRPr="00F20A9E" w:rsidRDefault="00F20A9E" w:rsidP="00930276">
      <w:pPr>
        <w:tabs>
          <w:tab w:val="right" w:pos="8222"/>
        </w:tabs>
        <w:spacing w:after="0" w:line="240" w:lineRule="auto"/>
        <w:ind w:left="709"/>
        <w:rPr>
          <w:rFonts w:cs="Times New Roman"/>
          <w:sz w:val="24"/>
          <w:szCs w:val="24"/>
        </w:rPr>
      </w:pPr>
      <w:r w:rsidRPr="00F20A9E">
        <w:rPr>
          <w:rFonts w:cs="Times New Roman"/>
          <w:sz w:val="24"/>
          <w:szCs w:val="24"/>
        </w:rPr>
        <w:t>Noorte laulu- ja tantsupeo transpordi toetus</w:t>
      </w:r>
      <w:r w:rsidRPr="00F20A9E">
        <w:rPr>
          <w:rFonts w:cs="Times New Roman"/>
          <w:sz w:val="24"/>
          <w:szCs w:val="24"/>
        </w:rPr>
        <w:tab/>
        <w:t>1 117 eurot</w:t>
      </w:r>
    </w:p>
    <w:p w:rsidR="00F20A9E" w:rsidRPr="00F20A9E" w:rsidRDefault="00F20A9E" w:rsidP="00F20A9E">
      <w:pPr>
        <w:pBdr>
          <w:bottom w:val="single" w:sz="4" w:space="1" w:color="000000"/>
        </w:pBdr>
        <w:tabs>
          <w:tab w:val="left" w:pos="5812"/>
          <w:tab w:val="right" w:pos="8222"/>
        </w:tabs>
        <w:spacing w:after="0" w:line="240" w:lineRule="auto"/>
        <w:ind w:left="284"/>
        <w:rPr>
          <w:rFonts w:cs="Times New Roman"/>
          <w:sz w:val="24"/>
          <w:szCs w:val="24"/>
        </w:rPr>
      </w:pPr>
      <w:r w:rsidRPr="00F20A9E">
        <w:rPr>
          <w:rFonts w:cs="Times New Roman"/>
          <w:sz w:val="24"/>
          <w:szCs w:val="24"/>
        </w:rPr>
        <w:t>Valitsussektorisse kuuluvatelt sihtasutustelt</w:t>
      </w:r>
      <w:r w:rsidRPr="00F20A9E">
        <w:rPr>
          <w:rFonts w:cs="Times New Roman"/>
          <w:sz w:val="24"/>
          <w:szCs w:val="24"/>
        </w:rPr>
        <w:tab/>
      </w:r>
      <w:r w:rsidRPr="00F20A9E">
        <w:rPr>
          <w:rFonts w:cs="Times New Roman"/>
          <w:sz w:val="24"/>
          <w:szCs w:val="24"/>
        </w:rPr>
        <w:tab/>
        <w:t>248 757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Innove lapsehoiuteenuse toetus</w:t>
      </w:r>
      <w:r w:rsidRPr="00F20A9E">
        <w:rPr>
          <w:rFonts w:cs="Times New Roman"/>
          <w:sz w:val="24"/>
          <w:szCs w:val="24"/>
        </w:rPr>
        <w:tab/>
      </w:r>
      <w:r w:rsidRPr="00F20A9E">
        <w:rPr>
          <w:rFonts w:cs="Times New Roman"/>
          <w:sz w:val="24"/>
          <w:szCs w:val="24"/>
        </w:rPr>
        <w:tab/>
        <w:t>41 801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Rae kunstiplats</w:t>
      </w:r>
      <w:r w:rsidRPr="00F20A9E">
        <w:rPr>
          <w:rFonts w:cs="Times New Roman"/>
          <w:sz w:val="24"/>
          <w:szCs w:val="24"/>
        </w:rPr>
        <w:tab/>
      </w:r>
      <w:r w:rsidRPr="00F20A9E">
        <w:rPr>
          <w:rFonts w:cs="Times New Roman"/>
          <w:sz w:val="24"/>
          <w:szCs w:val="24"/>
        </w:rPr>
        <w:tab/>
      </w:r>
      <w:r w:rsidRPr="00F20A9E">
        <w:rPr>
          <w:rFonts w:cs="Times New Roman"/>
          <w:sz w:val="24"/>
          <w:szCs w:val="24"/>
        </w:rPr>
        <w:tab/>
        <w:t>500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Proge</w:t>
      </w:r>
      <w:proofErr w:type="spellEnd"/>
      <w:r w:rsidRPr="00F20A9E">
        <w:rPr>
          <w:rFonts w:cs="Times New Roman"/>
          <w:sz w:val="24"/>
          <w:szCs w:val="24"/>
        </w:rPr>
        <w:t xml:space="preserve"> Tiiger</w:t>
      </w:r>
      <w:r w:rsidRPr="00F20A9E">
        <w:rPr>
          <w:rFonts w:cs="Times New Roman"/>
          <w:sz w:val="24"/>
          <w:szCs w:val="24"/>
        </w:rPr>
        <w:tab/>
      </w:r>
      <w:r w:rsidRPr="00F20A9E">
        <w:rPr>
          <w:rFonts w:cs="Times New Roman"/>
          <w:sz w:val="24"/>
          <w:szCs w:val="24"/>
        </w:rPr>
        <w:tab/>
      </w:r>
      <w:r w:rsidRPr="00F20A9E">
        <w:rPr>
          <w:rFonts w:cs="Times New Roman"/>
          <w:sz w:val="24"/>
          <w:szCs w:val="24"/>
        </w:rPr>
        <w:tab/>
        <w:t>437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Koostöine õppimine ja õpetamine (JG)</w:t>
      </w:r>
      <w:r w:rsidRPr="00F20A9E">
        <w:rPr>
          <w:rFonts w:cs="Times New Roman"/>
          <w:sz w:val="24"/>
          <w:szCs w:val="24"/>
        </w:rPr>
        <w:tab/>
        <w:t>21 824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Lagedi Kooli õpetajate õpiränne</w:t>
      </w:r>
      <w:r w:rsidRPr="00F20A9E">
        <w:rPr>
          <w:rFonts w:cs="Times New Roman"/>
          <w:sz w:val="24"/>
          <w:szCs w:val="24"/>
        </w:rPr>
        <w:tab/>
        <w:t>4 064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Peetri kool</w:t>
      </w:r>
      <w:r w:rsidRPr="00F20A9E">
        <w:rPr>
          <w:rFonts w:cs="Times New Roman"/>
          <w:sz w:val="24"/>
          <w:szCs w:val="24"/>
        </w:rPr>
        <w:tab/>
      </w:r>
      <w:r w:rsidRPr="00F20A9E">
        <w:rPr>
          <w:rFonts w:cs="Times New Roman"/>
          <w:sz w:val="24"/>
          <w:szCs w:val="24"/>
        </w:rPr>
        <w:tab/>
      </w:r>
      <w:r w:rsidRPr="00F20A9E">
        <w:rPr>
          <w:rFonts w:cs="Times New Roman"/>
          <w:sz w:val="24"/>
          <w:szCs w:val="24"/>
        </w:rPr>
        <w:tab/>
        <w:t>8 706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+ 21.sajandi õpetaja professionaalsus (Peetri)</w:t>
      </w:r>
      <w:r w:rsidRPr="00F20A9E">
        <w:rPr>
          <w:rFonts w:cs="Times New Roman"/>
          <w:sz w:val="24"/>
          <w:szCs w:val="24"/>
        </w:rPr>
        <w:tab/>
        <w:t>4 782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Keskkonnaharidus (JG)</w:t>
      </w:r>
      <w:r w:rsidRPr="00F20A9E">
        <w:rPr>
          <w:rFonts w:cs="Times New Roman"/>
          <w:sz w:val="24"/>
          <w:szCs w:val="24"/>
        </w:rPr>
        <w:tab/>
      </w:r>
      <w:r w:rsidRPr="00F20A9E">
        <w:rPr>
          <w:rFonts w:cs="Times New Roman"/>
          <w:sz w:val="24"/>
          <w:szCs w:val="24"/>
        </w:rPr>
        <w:tab/>
        <w:t>10 004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 xml:space="preserve">HITSA- koolide </w:t>
      </w:r>
      <w:proofErr w:type="spellStart"/>
      <w:r w:rsidRPr="00F20A9E">
        <w:rPr>
          <w:rFonts w:cs="Times New Roman"/>
          <w:sz w:val="24"/>
          <w:szCs w:val="24"/>
        </w:rPr>
        <w:t>digitaristu</w:t>
      </w:r>
      <w:proofErr w:type="spellEnd"/>
      <w:r w:rsidRPr="00F20A9E">
        <w:rPr>
          <w:rFonts w:cs="Times New Roman"/>
          <w:sz w:val="24"/>
          <w:szCs w:val="24"/>
        </w:rPr>
        <w:tab/>
      </w:r>
      <w:r w:rsidRPr="00F20A9E">
        <w:rPr>
          <w:rFonts w:cs="Times New Roman"/>
          <w:sz w:val="24"/>
          <w:szCs w:val="24"/>
        </w:rPr>
        <w:tab/>
      </w:r>
      <w:r w:rsidRPr="00F20A9E">
        <w:rPr>
          <w:rFonts w:cs="Times New Roman"/>
          <w:sz w:val="24"/>
          <w:szCs w:val="24"/>
        </w:rPr>
        <w:tab/>
        <w:t>72 226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Järveküla kooli õpiüritus</w:t>
      </w:r>
      <w:r w:rsidRPr="00F20A9E">
        <w:rPr>
          <w:rFonts w:cs="Times New Roman"/>
          <w:sz w:val="24"/>
          <w:szCs w:val="24"/>
        </w:rPr>
        <w:tab/>
      </w:r>
      <w:r w:rsidRPr="00F20A9E">
        <w:rPr>
          <w:rFonts w:cs="Times New Roman"/>
          <w:sz w:val="24"/>
          <w:szCs w:val="24"/>
        </w:rPr>
        <w:tab/>
      </w:r>
      <w:r w:rsidRPr="00F20A9E">
        <w:rPr>
          <w:rFonts w:cs="Times New Roman"/>
          <w:sz w:val="24"/>
          <w:szCs w:val="24"/>
        </w:rPr>
        <w:tab/>
        <w:t>4 125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Kooliteater 2017</w:t>
      </w:r>
      <w:r w:rsidRPr="00F20A9E">
        <w:rPr>
          <w:rFonts w:cs="Times New Roman"/>
          <w:sz w:val="24"/>
          <w:szCs w:val="24"/>
        </w:rPr>
        <w:tab/>
      </w:r>
      <w:r w:rsidRPr="00F20A9E">
        <w:rPr>
          <w:rFonts w:cs="Times New Roman"/>
          <w:sz w:val="24"/>
          <w:szCs w:val="24"/>
        </w:rPr>
        <w:tab/>
      </w:r>
      <w:r w:rsidRPr="00F20A9E">
        <w:rPr>
          <w:rFonts w:cs="Times New Roman"/>
          <w:sz w:val="24"/>
          <w:szCs w:val="24"/>
        </w:rPr>
        <w:tab/>
        <w:t>300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Vaida PK õpetajate koolitus</w:t>
      </w:r>
      <w:r w:rsidRPr="00F20A9E">
        <w:rPr>
          <w:rFonts w:cs="Times New Roman"/>
          <w:sz w:val="24"/>
          <w:szCs w:val="24"/>
        </w:rPr>
        <w:tab/>
      </w:r>
      <w:r w:rsidRPr="00F20A9E">
        <w:rPr>
          <w:rFonts w:cs="Times New Roman"/>
          <w:sz w:val="24"/>
          <w:szCs w:val="24"/>
        </w:rPr>
        <w:tab/>
      </w:r>
      <w:r w:rsidRPr="00F20A9E">
        <w:rPr>
          <w:rFonts w:cs="Times New Roman"/>
          <w:sz w:val="24"/>
          <w:szCs w:val="24"/>
        </w:rPr>
        <w:tab/>
        <w:t>2 700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Ilu päästab maailma</w:t>
      </w:r>
      <w:r w:rsidRPr="00F20A9E">
        <w:rPr>
          <w:rFonts w:cs="Times New Roman"/>
          <w:sz w:val="24"/>
          <w:szCs w:val="24"/>
        </w:rPr>
        <w:tab/>
      </w:r>
      <w:r w:rsidRPr="00F20A9E">
        <w:rPr>
          <w:rFonts w:cs="Times New Roman"/>
          <w:sz w:val="24"/>
          <w:szCs w:val="24"/>
        </w:rPr>
        <w:tab/>
      </w:r>
      <w:r w:rsidRPr="00F20A9E">
        <w:rPr>
          <w:rFonts w:cs="Times New Roman"/>
          <w:sz w:val="24"/>
          <w:szCs w:val="24"/>
        </w:rPr>
        <w:tab/>
        <w:t>900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Eesti loodus maa all ja maa peal</w:t>
      </w:r>
      <w:r w:rsidRPr="00F20A9E">
        <w:rPr>
          <w:rFonts w:cs="Times New Roman"/>
          <w:sz w:val="24"/>
          <w:szCs w:val="24"/>
        </w:rPr>
        <w:tab/>
      </w:r>
      <w:r w:rsidRPr="00F20A9E">
        <w:rPr>
          <w:rFonts w:cs="Times New Roman"/>
          <w:sz w:val="24"/>
          <w:szCs w:val="24"/>
        </w:rPr>
        <w:tab/>
        <w:t>6 040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Loodusega sõbraks</w:t>
      </w:r>
      <w:r w:rsidRPr="00F20A9E">
        <w:rPr>
          <w:rFonts w:cs="Times New Roman"/>
          <w:sz w:val="24"/>
          <w:szCs w:val="24"/>
        </w:rPr>
        <w:tab/>
      </w:r>
      <w:r w:rsidRPr="00F20A9E">
        <w:rPr>
          <w:rFonts w:cs="Times New Roman"/>
          <w:sz w:val="24"/>
          <w:szCs w:val="24"/>
        </w:rPr>
        <w:tab/>
      </w:r>
      <w:r w:rsidRPr="00F20A9E">
        <w:rPr>
          <w:rFonts w:cs="Times New Roman"/>
          <w:sz w:val="24"/>
          <w:szCs w:val="24"/>
        </w:rPr>
        <w:tab/>
        <w:t>14 339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Teeme+ LTT ringid Järveküla Koolis</w:t>
      </w:r>
      <w:r w:rsidRPr="00F20A9E">
        <w:rPr>
          <w:rFonts w:cs="Times New Roman"/>
          <w:sz w:val="24"/>
          <w:szCs w:val="24"/>
        </w:rPr>
        <w:tab/>
      </w:r>
      <w:r w:rsidR="00930276">
        <w:rPr>
          <w:rFonts w:cs="Times New Roman"/>
          <w:sz w:val="24"/>
          <w:szCs w:val="24"/>
        </w:rPr>
        <w:tab/>
      </w:r>
      <w:r w:rsidRPr="00F20A9E">
        <w:rPr>
          <w:rFonts w:cs="Times New Roman"/>
          <w:sz w:val="24"/>
          <w:szCs w:val="24"/>
        </w:rPr>
        <w:t>15 161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lastRenderedPageBreak/>
        <w:t>Installatsioonid</w:t>
      </w:r>
      <w:r w:rsidRPr="00F20A9E">
        <w:rPr>
          <w:rFonts w:cs="Times New Roman"/>
          <w:sz w:val="24"/>
          <w:szCs w:val="24"/>
        </w:rPr>
        <w:tab/>
      </w:r>
      <w:r w:rsidRPr="00F20A9E">
        <w:rPr>
          <w:rFonts w:cs="Times New Roman"/>
          <w:sz w:val="24"/>
          <w:szCs w:val="24"/>
        </w:rPr>
        <w:tab/>
      </w:r>
      <w:r w:rsidRPr="00F20A9E">
        <w:rPr>
          <w:rFonts w:cs="Times New Roman"/>
          <w:sz w:val="24"/>
          <w:szCs w:val="24"/>
        </w:rPr>
        <w:tab/>
        <w:t>700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Koostöine juhtimine</w:t>
      </w:r>
      <w:r w:rsidRPr="00F20A9E">
        <w:rPr>
          <w:rFonts w:cs="Times New Roman"/>
          <w:sz w:val="24"/>
          <w:szCs w:val="24"/>
        </w:rPr>
        <w:tab/>
      </w:r>
      <w:r w:rsidRPr="00F20A9E">
        <w:rPr>
          <w:rFonts w:cs="Times New Roman"/>
          <w:sz w:val="24"/>
          <w:szCs w:val="24"/>
        </w:rPr>
        <w:tab/>
      </w:r>
      <w:r w:rsidRPr="00F20A9E">
        <w:rPr>
          <w:rFonts w:cs="Times New Roman"/>
          <w:sz w:val="24"/>
          <w:szCs w:val="24"/>
        </w:rPr>
        <w:tab/>
        <w:t>8 178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Mets meie suurim loodusvara</w:t>
      </w:r>
      <w:r w:rsidRPr="00F20A9E">
        <w:rPr>
          <w:rFonts w:cs="Times New Roman"/>
          <w:sz w:val="24"/>
          <w:szCs w:val="24"/>
        </w:rPr>
        <w:tab/>
      </w:r>
      <w:r w:rsidRPr="00F20A9E">
        <w:rPr>
          <w:rFonts w:cs="Times New Roman"/>
          <w:sz w:val="24"/>
          <w:szCs w:val="24"/>
        </w:rPr>
        <w:tab/>
      </w:r>
      <w:r w:rsidR="00930276">
        <w:rPr>
          <w:rFonts w:cs="Times New Roman"/>
          <w:sz w:val="24"/>
          <w:szCs w:val="24"/>
        </w:rPr>
        <w:tab/>
      </w:r>
      <w:r w:rsidRPr="00F20A9E">
        <w:rPr>
          <w:rFonts w:cs="Times New Roman"/>
          <w:sz w:val="24"/>
          <w:szCs w:val="24"/>
        </w:rPr>
        <w:t>3 540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Keskkonnahariduse aktiivõpe 2017/2018</w:t>
      </w:r>
      <w:r w:rsidRPr="00F20A9E">
        <w:rPr>
          <w:rFonts w:cs="Times New Roman"/>
          <w:sz w:val="24"/>
          <w:szCs w:val="24"/>
        </w:rPr>
        <w:tab/>
        <w:t>2 620 eurot</w:t>
      </w:r>
    </w:p>
    <w:p w:rsidR="00F20A9E" w:rsidRPr="00F20A9E" w:rsidRDefault="00F20A9E" w:rsidP="00F20A9E">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Treenerite palgatoetus</w:t>
      </w:r>
      <w:r w:rsidRPr="00F20A9E">
        <w:rPr>
          <w:rFonts w:cs="Times New Roman"/>
          <w:sz w:val="24"/>
          <w:szCs w:val="24"/>
        </w:rPr>
        <w:tab/>
      </w:r>
      <w:r w:rsidRPr="00F20A9E">
        <w:rPr>
          <w:rFonts w:cs="Times New Roman"/>
          <w:sz w:val="24"/>
          <w:szCs w:val="24"/>
        </w:rPr>
        <w:tab/>
      </w:r>
      <w:r w:rsidRPr="00F20A9E">
        <w:rPr>
          <w:rFonts w:cs="Times New Roman"/>
          <w:sz w:val="24"/>
          <w:szCs w:val="24"/>
        </w:rPr>
        <w:tab/>
        <w:t>12 994 eurot</w:t>
      </w:r>
    </w:p>
    <w:p w:rsidR="00F20A9E" w:rsidRPr="00F20A9E" w:rsidRDefault="00F20A9E" w:rsidP="00930276">
      <w:pPr>
        <w:tabs>
          <w:tab w:val="left" w:pos="3686"/>
          <w:tab w:val="left" w:pos="4536"/>
          <w:tab w:val="right" w:pos="8222"/>
        </w:tabs>
        <w:spacing w:after="0" w:line="240" w:lineRule="auto"/>
        <w:ind w:left="709"/>
        <w:rPr>
          <w:rFonts w:cs="Times New Roman"/>
          <w:sz w:val="24"/>
          <w:szCs w:val="24"/>
        </w:rPr>
      </w:pPr>
      <w:r w:rsidRPr="00F20A9E">
        <w:rPr>
          <w:rFonts w:cs="Times New Roman"/>
          <w:sz w:val="24"/>
          <w:szCs w:val="24"/>
        </w:rPr>
        <w:t>KIK soojamajanduse arengukavad</w:t>
      </w:r>
      <w:r w:rsidRPr="00F20A9E">
        <w:rPr>
          <w:rFonts w:cs="Times New Roman"/>
          <w:sz w:val="24"/>
          <w:szCs w:val="24"/>
        </w:rPr>
        <w:tab/>
      </w:r>
      <w:r w:rsidRPr="00F20A9E">
        <w:rPr>
          <w:rFonts w:cs="Times New Roman"/>
          <w:sz w:val="24"/>
          <w:szCs w:val="24"/>
        </w:rPr>
        <w:tab/>
        <w:t>12 816 eurot</w:t>
      </w:r>
      <w:r w:rsidRPr="00F20A9E">
        <w:rPr>
          <w:rFonts w:cs="Times New Roman"/>
          <w:sz w:val="24"/>
          <w:szCs w:val="24"/>
        </w:rPr>
        <w:tab/>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Muudelt residentidelt</w:t>
      </w:r>
      <w:r w:rsidRPr="00F20A9E">
        <w:rPr>
          <w:rFonts w:cs="Times New Roman"/>
          <w:sz w:val="24"/>
          <w:szCs w:val="24"/>
        </w:rPr>
        <w:tab/>
        <w:t>16 989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Laulu- ja tantsupidu 2016-2017</w:t>
      </w:r>
      <w:r w:rsidRPr="00F20A9E">
        <w:rPr>
          <w:rFonts w:cs="Times New Roman"/>
          <w:sz w:val="24"/>
          <w:szCs w:val="24"/>
        </w:rPr>
        <w:tab/>
        <w:t>300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Laulu- ja tantsupidu 2017-2018</w:t>
      </w:r>
      <w:r w:rsidRPr="00F20A9E">
        <w:rPr>
          <w:rFonts w:cs="Times New Roman"/>
          <w:sz w:val="24"/>
          <w:szCs w:val="24"/>
        </w:rPr>
        <w:tab/>
        <w:t>4 280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ILOP Rae Huvialakool</w:t>
      </w:r>
      <w:r w:rsidRPr="00F20A9E">
        <w:rPr>
          <w:rFonts w:cs="Times New Roman"/>
          <w:sz w:val="24"/>
          <w:szCs w:val="24"/>
        </w:rPr>
        <w:tab/>
        <w:t>1 200 eurot</w:t>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ILOP Jüri Gümnaasium</w:t>
      </w:r>
      <w:r w:rsidRPr="00F20A9E">
        <w:rPr>
          <w:rFonts w:cs="Times New Roman"/>
          <w:sz w:val="24"/>
          <w:szCs w:val="24"/>
        </w:rPr>
        <w:tab/>
        <w:t>200 eurot</w:t>
      </w:r>
      <w:r w:rsidRPr="00F20A9E">
        <w:rPr>
          <w:rFonts w:cs="Times New Roman"/>
          <w:sz w:val="24"/>
          <w:szCs w:val="24"/>
        </w:rPr>
        <w:tab/>
      </w:r>
    </w:p>
    <w:p w:rsidR="00F20A9E" w:rsidRPr="00F20A9E" w:rsidRDefault="00F20A9E" w:rsidP="00F20A9E">
      <w:pPr>
        <w:tabs>
          <w:tab w:val="right" w:pos="8222"/>
        </w:tabs>
        <w:spacing w:after="0" w:line="240" w:lineRule="auto"/>
        <w:ind w:left="709"/>
        <w:rPr>
          <w:rFonts w:cs="Times New Roman"/>
          <w:sz w:val="24"/>
          <w:szCs w:val="24"/>
        </w:rPr>
      </w:pPr>
      <w:r w:rsidRPr="00F20A9E">
        <w:rPr>
          <w:rFonts w:cs="Times New Roman"/>
          <w:sz w:val="24"/>
          <w:szCs w:val="24"/>
        </w:rPr>
        <w:t>ILOP Võsukese</w:t>
      </w:r>
      <w:r w:rsidRPr="00F20A9E">
        <w:rPr>
          <w:rFonts w:cs="Times New Roman"/>
          <w:sz w:val="24"/>
          <w:szCs w:val="24"/>
        </w:rPr>
        <w:tab/>
        <w:t>620 eurot</w:t>
      </w:r>
    </w:p>
    <w:p w:rsidR="00F20A9E" w:rsidRPr="00F20A9E" w:rsidRDefault="00F20A9E" w:rsidP="00F20A9E">
      <w:pPr>
        <w:tabs>
          <w:tab w:val="right" w:pos="8222"/>
        </w:tabs>
        <w:spacing w:after="0" w:line="240" w:lineRule="auto"/>
        <w:ind w:left="709"/>
        <w:rPr>
          <w:rFonts w:cs="Times New Roman"/>
          <w:sz w:val="24"/>
          <w:szCs w:val="24"/>
        </w:rPr>
      </w:pPr>
      <w:proofErr w:type="spellStart"/>
      <w:r w:rsidRPr="00F20A9E">
        <w:rPr>
          <w:rFonts w:cs="Times New Roman"/>
          <w:sz w:val="24"/>
          <w:szCs w:val="24"/>
        </w:rPr>
        <w:t>Erasmus</w:t>
      </w:r>
      <w:proofErr w:type="spellEnd"/>
      <w:r w:rsidRPr="00F20A9E">
        <w:rPr>
          <w:rFonts w:cs="Times New Roman"/>
          <w:sz w:val="24"/>
          <w:szCs w:val="24"/>
        </w:rPr>
        <w:t xml:space="preserve">+ </w:t>
      </w:r>
      <w:proofErr w:type="spellStart"/>
      <w:r w:rsidRPr="00F20A9E">
        <w:rPr>
          <w:rFonts w:cs="Times New Roman"/>
          <w:sz w:val="24"/>
          <w:szCs w:val="24"/>
        </w:rPr>
        <w:t>Öko</w:t>
      </w:r>
      <w:proofErr w:type="spellEnd"/>
      <w:r w:rsidRPr="00F20A9E">
        <w:rPr>
          <w:rFonts w:cs="Times New Roman"/>
          <w:sz w:val="24"/>
          <w:szCs w:val="24"/>
        </w:rPr>
        <w:t xml:space="preserve"> farm (Võsukese)</w:t>
      </w:r>
      <w:r w:rsidRPr="00F20A9E">
        <w:rPr>
          <w:rFonts w:cs="Times New Roman"/>
          <w:sz w:val="24"/>
          <w:szCs w:val="24"/>
        </w:rPr>
        <w:tab/>
        <w:t>7 290 eurot</w:t>
      </w:r>
      <w:r w:rsidRPr="00F20A9E">
        <w:rPr>
          <w:rFonts w:cs="Times New Roman"/>
          <w:sz w:val="24"/>
          <w:szCs w:val="24"/>
        </w:rPr>
        <w:tab/>
      </w:r>
    </w:p>
    <w:p w:rsidR="00F20A9E" w:rsidRPr="00F20A9E" w:rsidRDefault="00F20A9E" w:rsidP="00F20A9E">
      <w:pPr>
        <w:tabs>
          <w:tab w:val="right" w:pos="8222"/>
        </w:tabs>
        <w:spacing w:after="0" w:line="240" w:lineRule="auto"/>
        <w:ind w:left="709"/>
        <w:rPr>
          <w:rFonts w:cs="Times New Roman"/>
          <w:sz w:val="24"/>
          <w:szCs w:val="24"/>
        </w:rPr>
      </w:pPr>
      <w:proofErr w:type="spellStart"/>
      <w:r w:rsidRPr="00F20A9E">
        <w:rPr>
          <w:rFonts w:cs="Times New Roman"/>
          <w:sz w:val="24"/>
          <w:szCs w:val="24"/>
        </w:rPr>
        <w:t>Noortevolikogu</w:t>
      </w:r>
      <w:proofErr w:type="spellEnd"/>
      <w:r w:rsidRPr="00F20A9E">
        <w:rPr>
          <w:rFonts w:cs="Times New Roman"/>
          <w:sz w:val="24"/>
          <w:szCs w:val="24"/>
        </w:rPr>
        <w:tab/>
        <w:t>650 eurot</w:t>
      </w:r>
    </w:p>
    <w:p w:rsidR="00F20A9E" w:rsidRPr="00F20A9E" w:rsidRDefault="00F20A9E" w:rsidP="00F20A9E">
      <w:pPr>
        <w:tabs>
          <w:tab w:val="right" w:pos="8222"/>
        </w:tabs>
        <w:spacing w:after="0" w:line="240" w:lineRule="auto"/>
        <w:ind w:left="709"/>
        <w:rPr>
          <w:rFonts w:cs="Times New Roman"/>
          <w:sz w:val="24"/>
          <w:szCs w:val="24"/>
        </w:rPr>
      </w:pPr>
      <w:proofErr w:type="spellStart"/>
      <w:r w:rsidRPr="00F20A9E">
        <w:rPr>
          <w:rFonts w:cs="Times New Roman"/>
          <w:sz w:val="24"/>
          <w:szCs w:val="24"/>
        </w:rPr>
        <w:t>Nordplus</w:t>
      </w:r>
      <w:proofErr w:type="spellEnd"/>
      <w:r w:rsidRPr="00F20A9E">
        <w:rPr>
          <w:rFonts w:cs="Times New Roman"/>
          <w:sz w:val="24"/>
          <w:szCs w:val="24"/>
        </w:rPr>
        <w:t xml:space="preserve"> 2015-2016 (Võsukese)</w:t>
      </w:r>
      <w:r w:rsidRPr="00F20A9E">
        <w:rPr>
          <w:rFonts w:cs="Times New Roman"/>
          <w:sz w:val="24"/>
          <w:szCs w:val="24"/>
        </w:rPr>
        <w:tab/>
        <w:t>2 449 eurot</w:t>
      </w:r>
    </w:p>
    <w:p w:rsidR="00F20A9E" w:rsidRPr="00F20A9E" w:rsidRDefault="00F20A9E" w:rsidP="00F20A9E">
      <w:pPr>
        <w:tabs>
          <w:tab w:val="right" w:pos="6946"/>
        </w:tabs>
        <w:spacing w:after="0" w:line="240" w:lineRule="auto"/>
        <w:ind w:left="709"/>
        <w:rPr>
          <w:rFonts w:cs="Times New Roman"/>
          <w:sz w:val="24"/>
          <w:szCs w:val="24"/>
        </w:rPr>
      </w:pPr>
    </w:p>
    <w:p w:rsidR="00F20A9E" w:rsidRPr="00930276" w:rsidRDefault="00F20A9E" w:rsidP="00F20A9E">
      <w:pPr>
        <w:spacing w:after="0" w:line="240" w:lineRule="auto"/>
        <w:rPr>
          <w:rFonts w:cs="Times New Roman"/>
          <w:sz w:val="24"/>
          <w:szCs w:val="24"/>
        </w:rPr>
      </w:pPr>
      <w:r w:rsidRPr="00F20A9E">
        <w:rPr>
          <w:rFonts w:cs="Times New Roman"/>
          <w:b/>
          <w:sz w:val="24"/>
          <w:szCs w:val="24"/>
        </w:rPr>
        <w:t>3502 Põhivara soetuseks saadud sihtfinantseerimine  420 368 eurot, täitmine 59,16%</w:t>
      </w:r>
    </w:p>
    <w:p w:rsidR="00F20A9E" w:rsidRPr="00F20A9E" w:rsidRDefault="00F20A9E" w:rsidP="00F20A9E">
      <w:pPr>
        <w:pBdr>
          <w:bottom w:val="single" w:sz="4" w:space="1" w:color="000000"/>
        </w:pBdr>
        <w:tabs>
          <w:tab w:val="right" w:pos="8222"/>
        </w:tabs>
        <w:spacing w:after="0" w:line="240" w:lineRule="auto"/>
        <w:ind w:left="284"/>
        <w:rPr>
          <w:rFonts w:cs="Times New Roman"/>
          <w:sz w:val="24"/>
          <w:szCs w:val="24"/>
        </w:rPr>
      </w:pPr>
      <w:r w:rsidRPr="00F20A9E">
        <w:rPr>
          <w:rFonts w:cs="Times New Roman"/>
          <w:sz w:val="24"/>
          <w:szCs w:val="24"/>
        </w:rPr>
        <w:t>Põllumajandusministeerium</w:t>
      </w:r>
      <w:r w:rsidRPr="00F20A9E">
        <w:rPr>
          <w:rFonts w:cs="Times New Roman"/>
          <w:sz w:val="24"/>
          <w:szCs w:val="24"/>
        </w:rPr>
        <w:tab/>
        <w:t>- 8 910 eurot</w:t>
      </w:r>
      <w:r w:rsidRPr="00F20A9E">
        <w:rPr>
          <w:rFonts w:cs="Times New Roman"/>
          <w:sz w:val="24"/>
          <w:szCs w:val="24"/>
        </w:rPr>
        <w:tab/>
      </w:r>
    </w:p>
    <w:p w:rsidR="00F20A9E" w:rsidRPr="00F20A9E" w:rsidRDefault="00F20A9E" w:rsidP="00930276">
      <w:pPr>
        <w:tabs>
          <w:tab w:val="left" w:pos="6804"/>
          <w:tab w:val="left" w:pos="10773"/>
        </w:tabs>
        <w:spacing w:after="0" w:line="240" w:lineRule="auto"/>
        <w:ind w:left="993"/>
        <w:rPr>
          <w:rFonts w:cs="Times New Roman"/>
          <w:sz w:val="24"/>
          <w:szCs w:val="24"/>
        </w:rPr>
      </w:pPr>
      <w:r w:rsidRPr="00F20A9E">
        <w:rPr>
          <w:rFonts w:cs="Times New Roman"/>
          <w:sz w:val="24"/>
          <w:szCs w:val="24"/>
        </w:rPr>
        <w:t>Vaida noortekeskuse projekt</w:t>
      </w:r>
      <w:r w:rsidRPr="00F20A9E">
        <w:rPr>
          <w:rFonts w:cs="Times New Roman"/>
          <w:sz w:val="24"/>
          <w:szCs w:val="24"/>
        </w:rPr>
        <w:tab/>
      </w:r>
    </w:p>
    <w:p w:rsidR="00F20A9E" w:rsidRPr="00F20A9E" w:rsidRDefault="00F20A9E" w:rsidP="00F20A9E">
      <w:pPr>
        <w:pBdr>
          <w:bottom w:val="single" w:sz="4" w:space="1" w:color="000000"/>
        </w:pBdr>
        <w:tabs>
          <w:tab w:val="left" w:pos="5103"/>
          <w:tab w:val="right" w:pos="8222"/>
        </w:tabs>
        <w:spacing w:after="0" w:line="240" w:lineRule="auto"/>
        <w:ind w:left="284"/>
        <w:rPr>
          <w:rFonts w:cs="Times New Roman"/>
          <w:sz w:val="24"/>
          <w:szCs w:val="24"/>
        </w:rPr>
      </w:pPr>
      <w:r w:rsidRPr="00F20A9E">
        <w:rPr>
          <w:rFonts w:cs="Times New Roman"/>
          <w:sz w:val="24"/>
          <w:szCs w:val="24"/>
        </w:rPr>
        <w:t>Valitsussektorisse kuuluvatelt sihtasutustelt</w:t>
      </w:r>
      <w:r w:rsidRPr="00F20A9E">
        <w:rPr>
          <w:rFonts w:cs="Times New Roman"/>
          <w:sz w:val="24"/>
          <w:szCs w:val="24"/>
        </w:rPr>
        <w:tab/>
      </w:r>
      <w:r w:rsidRPr="00F20A9E">
        <w:rPr>
          <w:rFonts w:cs="Times New Roman"/>
          <w:sz w:val="24"/>
          <w:szCs w:val="24"/>
        </w:rPr>
        <w:tab/>
        <w:t>429 278 eurot</w:t>
      </w:r>
      <w:r w:rsidRPr="00F20A9E">
        <w:rPr>
          <w:rFonts w:cs="Times New Roman"/>
          <w:sz w:val="24"/>
          <w:szCs w:val="24"/>
        </w:rPr>
        <w:tab/>
      </w:r>
    </w:p>
    <w:p w:rsidR="00F20A9E" w:rsidRPr="00F20A9E" w:rsidRDefault="00F20A9E" w:rsidP="00F20A9E">
      <w:pPr>
        <w:tabs>
          <w:tab w:val="left" w:pos="4820"/>
          <w:tab w:val="left" w:pos="5954"/>
          <w:tab w:val="left" w:pos="6946"/>
        </w:tabs>
        <w:spacing w:after="0" w:line="240" w:lineRule="auto"/>
        <w:ind w:left="993"/>
        <w:rPr>
          <w:rFonts w:cs="Times New Roman"/>
          <w:sz w:val="24"/>
          <w:szCs w:val="24"/>
        </w:rPr>
      </w:pPr>
      <w:r w:rsidRPr="00F20A9E">
        <w:rPr>
          <w:rFonts w:cs="Times New Roman"/>
          <w:sz w:val="24"/>
          <w:szCs w:val="24"/>
        </w:rPr>
        <w:t>Peetri-Tallinn kergliiklustee koos valgustusega</w:t>
      </w:r>
    </w:p>
    <w:p w:rsidR="00F20A9E" w:rsidRPr="00F20A9E" w:rsidRDefault="00F20A9E" w:rsidP="00971ABD">
      <w:pPr>
        <w:tabs>
          <w:tab w:val="left" w:pos="4820"/>
          <w:tab w:val="left" w:pos="5954"/>
          <w:tab w:val="left" w:pos="6804"/>
        </w:tabs>
        <w:spacing w:after="0" w:line="240" w:lineRule="auto"/>
        <w:rPr>
          <w:rFonts w:cs="Times New Roman"/>
          <w:sz w:val="24"/>
          <w:szCs w:val="24"/>
        </w:rPr>
      </w:pPr>
      <w:r w:rsidRPr="00F20A9E">
        <w:rPr>
          <w:rFonts w:cs="Times New Roman"/>
          <w:sz w:val="24"/>
          <w:szCs w:val="24"/>
        </w:rPr>
        <w:tab/>
      </w:r>
    </w:p>
    <w:p w:rsidR="00F20A9E" w:rsidRPr="00F20A9E" w:rsidRDefault="00F20A9E" w:rsidP="00F20A9E">
      <w:pPr>
        <w:spacing w:after="0" w:line="240" w:lineRule="auto"/>
        <w:rPr>
          <w:rFonts w:cs="Times New Roman"/>
          <w:b/>
          <w:sz w:val="24"/>
          <w:szCs w:val="24"/>
        </w:rPr>
      </w:pPr>
      <w:r w:rsidRPr="00F20A9E">
        <w:rPr>
          <w:rFonts w:cs="Times New Roman"/>
          <w:b/>
          <w:sz w:val="24"/>
          <w:szCs w:val="24"/>
        </w:rPr>
        <w:t>Kavandatud sihtotstarbelistest toetustest põhivara soetuseks jäid laekumata:</w:t>
      </w:r>
    </w:p>
    <w:p w:rsidR="00F20A9E" w:rsidRPr="00F20A9E" w:rsidRDefault="00F20A9E" w:rsidP="00F20A9E">
      <w:pPr>
        <w:spacing w:after="0" w:line="240" w:lineRule="auto"/>
        <w:rPr>
          <w:rFonts w:cs="Times New Roman"/>
          <w:b/>
          <w:sz w:val="24"/>
          <w:szCs w:val="24"/>
        </w:rPr>
      </w:pP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 xml:space="preserve">Kurna </w:t>
      </w:r>
      <w:proofErr w:type="spellStart"/>
      <w:r w:rsidRPr="00F20A9E">
        <w:rPr>
          <w:rFonts w:cs="Times New Roman"/>
          <w:sz w:val="24"/>
          <w:szCs w:val="24"/>
        </w:rPr>
        <w:t>discgolf</w:t>
      </w:r>
      <w:proofErr w:type="spellEnd"/>
      <w:r w:rsidRPr="00F20A9E">
        <w:rPr>
          <w:rFonts w:cs="Times New Roman"/>
          <w:sz w:val="24"/>
          <w:szCs w:val="24"/>
        </w:rPr>
        <w:t xml:space="preserve"> (</w:t>
      </w:r>
      <w:proofErr w:type="spellStart"/>
      <w:r w:rsidRPr="00F20A9E">
        <w:rPr>
          <w:rFonts w:cs="Times New Roman"/>
          <w:sz w:val="24"/>
          <w:szCs w:val="24"/>
        </w:rPr>
        <w:t>Leader</w:t>
      </w:r>
      <w:proofErr w:type="spellEnd"/>
      <w:r w:rsidRPr="00F20A9E">
        <w:rPr>
          <w:rFonts w:cs="Times New Roman"/>
          <w:sz w:val="24"/>
          <w:szCs w:val="24"/>
        </w:rPr>
        <w:t>)</w:t>
      </w:r>
      <w:r w:rsidRPr="00F20A9E">
        <w:rPr>
          <w:rFonts w:cs="Times New Roman"/>
          <w:sz w:val="24"/>
          <w:szCs w:val="24"/>
        </w:rPr>
        <w:tab/>
        <w:t>43 420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 xml:space="preserve">Kurna </w:t>
      </w:r>
      <w:proofErr w:type="spellStart"/>
      <w:r w:rsidRPr="00F20A9E">
        <w:rPr>
          <w:rFonts w:cs="Times New Roman"/>
          <w:sz w:val="24"/>
          <w:szCs w:val="24"/>
        </w:rPr>
        <w:t>discgolf</w:t>
      </w:r>
      <w:proofErr w:type="spellEnd"/>
      <w:r w:rsidRPr="00F20A9E">
        <w:rPr>
          <w:rFonts w:cs="Times New Roman"/>
          <w:sz w:val="24"/>
          <w:szCs w:val="24"/>
        </w:rPr>
        <w:t xml:space="preserve"> (Kiili vald)</w:t>
      </w:r>
      <w:r w:rsidRPr="00F20A9E">
        <w:rPr>
          <w:rFonts w:cs="Times New Roman"/>
          <w:sz w:val="24"/>
          <w:szCs w:val="24"/>
        </w:rPr>
        <w:tab/>
        <w:t>20 000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KIK-jäätmejaam</w:t>
      </w:r>
      <w:r w:rsidRPr="00F20A9E">
        <w:rPr>
          <w:rFonts w:cs="Times New Roman"/>
          <w:sz w:val="24"/>
          <w:szCs w:val="24"/>
        </w:rPr>
        <w:tab/>
        <w:t>65 000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Huvialakool- käsikellad</w:t>
      </w:r>
      <w:r w:rsidRPr="00F20A9E">
        <w:rPr>
          <w:rFonts w:cs="Times New Roman"/>
          <w:sz w:val="24"/>
          <w:szCs w:val="24"/>
        </w:rPr>
        <w:tab/>
        <w:t>15 130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Jüri terviseraja valgustus</w:t>
      </w:r>
      <w:r w:rsidRPr="00F20A9E">
        <w:rPr>
          <w:rFonts w:cs="Times New Roman"/>
          <w:sz w:val="24"/>
          <w:szCs w:val="24"/>
        </w:rPr>
        <w:tab/>
        <w:t>38 000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Suusarajamasin</w:t>
      </w:r>
      <w:r w:rsidRPr="00F20A9E">
        <w:rPr>
          <w:rFonts w:cs="Times New Roman"/>
          <w:sz w:val="24"/>
          <w:szCs w:val="24"/>
        </w:rPr>
        <w:tab/>
        <w:t>14 000 eurot</w:t>
      </w:r>
    </w:p>
    <w:p w:rsidR="00F20A9E" w:rsidRPr="00F20A9E" w:rsidRDefault="00F20A9E" w:rsidP="00F20A9E">
      <w:pPr>
        <w:tabs>
          <w:tab w:val="right" w:pos="8222"/>
        </w:tabs>
        <w:spacing w:after="0" w:line="240" w:lineRule="auto"/>
        <w:ind w:left="993"/>
        <w:rPr>
          <w:rFonts w:cs="Times New Roman"/>
          <w:sz w:val="24"/>
          <w:szCs w:val="24"/>
        </w:rPr>
      </w:pPr>
      <w:r w:rsidRPr="00F20A9E">
        <w:rPr>
          <w:rFonts w:cs="Times New Roman"/>
          <w:sz w:val="24"/>
          <w:szCs w:val="24"/>
        </w:rPr>
        <w:t>ILOP- huvialakooli pianiino</w:t>
      </w:r>
      <w:r w:rsidRPr="00F20A9E">
        <w:rPr>
          <w:rFonts w:cs="Times New Roman"/>
          <w:sz w:val="24"/>
          <w:szCs w:val="24"/>
        </w:rPr>
        <w:tab/>
        <w:t>3 000 eurot</w:t>
      </w:r>
    </w:p>
    <w:p w:rsidR="00F20A9E" w:rsidRPr="00F20A9E" w:rsidRDefault="00F20A9E" w:rsidP="00F20A9E">
      <w:pPr>
        <w:spacing w:after="0" w:line="240" w:lineRule="auto"/>
        <w:ind w:left="993"/>
        <w:rPr>
          <w:rFonts w:cs="Times New Roman"/>
          <w:sz w:val="24"/>
          <w:szCs w:val="24"/>
        </w:rPr>
      </w:pPr>
    </w:p>
    <w:p w:rsidR="00F20A9E" w:rsidRPr="00F20A9E" w:rsidRDefault="00F20A9E" w:rsidP="00F20A9E">
      <w:pPr>
        <w:spacing w:after="0"/>
        <w:rPr>
          <w:rFonts w:cs="Times New Roman"/>
          <w:b/>
          <w:sz w:val="24"/>
          <w:szCs w:val="24"/>
        </w:rPr>
      </w:pPr>
      <w:r w:rsidRPr="00F20A9E">
        <w:rPr>
          <w:rFonts w:cs="Times New Roman"/>
          <w:b/>
          <w:sz w:val="24"/>
          <w:szCs w:val="24"/>
        </w:rPr>
        <w:t>352 Saadud tegevustoetused 4 370 825 eurot, täitmine 100,00%</w:t>
      </w:r>
    </w:p>
    <w:p w:rsidR="00F20A9E" w:rsidRPr="00F20A9E" w:rsidRDefault="00F20A9E" w:rsidP="00F20A9E">
      <w:pPr>
        <w:spacing w:after="0"/>
        <w:rPr>
          <w:rFonts w:cs="Times New Roman"/>
          <w:b/>
          <w:sz w:val="24"/>
          <w:szCs w:val="24"/>
        </w:rPr>
      </w:pPr>
      <w:r w:rsidRPr="00F20A9E">
        <w:rPr>
          <w:rFonts w:cs="Times New Roman"/>
          <w:b/>
          <w:sz w:val="24"/>
          <w:szCs w:val="24"/>
        </w:rPr>
        <w:t>Kohaliku omavalitsuse toetusfond</w:t>
      </w:r>
    </w:p>
    <w:p w:rsidR="00F20A9E" w:rsidRPr="00F20A9E" w:rsidRDefault="00F20A9E" w:rsidP="00F20A9E">
      <w:pPr>
        <w:spacing w:after="0"/>
        <w:rPr>
          <w:rFonts w:cs="Times New Roman"/>
          <w:b/>
          <w:sz w:val="24"/>
          <w:szCs w:val="24"/>
        </w:rPr>
      </w:pPr>
    </w:p>
    <w:p w:rsidR="00F20A9E" w:rsidRPr="00F20A9E" w:rsidRDefault="00F20A9E" w:rsidP="00F20A9E">
      <w:pPr>
        <w:spacing w:after="0"/>
        <w:rPr>
          <w:rFonts w:cs="Times New Roman"/>
          <w:sz w:val="24"/>
          <w:szCs w:val="24"/>
        </w:rPr>
      </w:pPr>
      <w:r w:rsidRPr="00F20A9E">
        <w:rPr>
          <w:rFonts w:cs="Times New Roman"/>
          <w:b/>
          <w:sz w:val="24"/>
          <w:szCs w:val="24"/>
        </w:rPr>
        <w:t>38 Muud tulud 603 094 eurot, täitmine 72,40%</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Maa müük</w:t>
      </w:r>
      <w:r w:rsidRPr="00F20A9E">
        <w:rPr>
          <w:rFonts w:cs="Times New Roman"/>
          <w:sz w:val="24"/>
          <w:szCs w:val="24"/>
        </w:rPr>
        <w:tab/>
        <w:t>336 200 eurot</w:t>
      </w:r>
      <w:r w:rsidRPr="00F20A9E">
        <w:rPr>
          <w:rFonts w:cs="Times New Roman"/>
          <w:sz w:val="24"/>
          <w:szCs w:val="24"/>
        </w:rPr>
        <w:tab/>
        <w:t xml:space="preserve">   </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Hoonete ja muu põhivara müük</w:t>
      </w:r>
      <w:r w:rsidRPr="00F20A9E">
        <w:rPr>
          <w:rFonts w:cs="Times New Roman"/>
          <w:sz w:val="24"/>
          <w:szCs w:val="24"/>
        </w:rPr>
        <w:tab/>
        <w:t>37 800 eurot</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Kaevandamisõiguse tasu</w:t>
      </w:r>
      <w:r w:rsidRPr="00F20A9E">
        <w:rPr>
          <w:rFonts w:cs="Times New Roman"/>
          <w:sz w:val="24"/>
          <w:szCs w:val="24"/>
        </w:rPr>
        <w:tab/>
        <w:t>51 662 eurot</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Vee erikasutuse tasu</w:t>
      </w:r>
      <w:r w:rsidRPr="00F20A9E">
        <w:rPr>
          <w:rFonts w:cs="Times New Roman"/>
          <w:sz w:val="24"/>
          <w:szCs w:val="24"/>
        </w:rPr>
        <w:tab/>
        <w:t>106 793 eurot</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Trahvid</w:t>
      </w:r>
      <w:r w:rsidRPr="00F20A9E">
        <w:rPr>
          <w:rFonts w:cs="Times New Roman"/>
          <w:sz w:val="24"/>
          <w:szCs w:val="24"/>
        </w:rPr>
        <w:tab/>
        <w:t>100 eurot</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Saastetasud</w:t>
      </w:r>
      <w:r w:rsidRPr="00F20A9E">
        <w:rPr>
          <w:rFonts w:cs="Times New Roman"/>
          <w:sz w:val="24"/>
          <w:szCs w:val="24"/>
        </w:rPr>
        <w:tab/>
        <w:t>192 eurot</w:t>
      </w:r>
    </w:p>
    <w:p w:rsidR="00F20A9E" w:rsidRPr="00F20A9E" w:rsidRDefault="00F20A9E" w:rsidP="00F20A9E">
      <w:pPr>
        <w:tabs>
          <w:tab w:val="left" w:pos="709"/>
          <w:tab w:val="right" w:pos="8222"/>
        </w:tabs>
        <w:spacing w:after="0" w:line="240" w:lineRule="auto"/>
        <w:ind w:left="993"/>
        <w:rPr>
          <w:rFonts w:cs="Times New Roman"/>
          <w:sz w:val="24"/>
          <w:szCs w:val="24"/>
        </w:rPr>
      </w:pPr>
      <w:r w:rsidRPr="00F20A9E">
        <w:rPr>
          <w:rFonts w:cs="Times New Roman"/>
          <w:sz w:val="24"/>
          <w:szCs w:val="24"/>
        </w:rPr>
        <w:t>Ehitusjärgne tagatis</w:t>
      </w:r>
      <w:r w:rsidRPr="00F20A9E">
        <w:rPr>
          <w:rFonts w:cs="Times New Roman"/>
          <w:sz w:val="24"/>
          <w:szCs w:val="24"/>
        </w:rPr>
        <w:tab/>
        <w:t>67 544 eurot</w:t>
      </w:r>
      <w:r w:rsidRPr="00F20A9E">
        <w:rPr>
          <w:rFonts w:cs="Times New Roman"/>
          <w:sz w:val="24"/>
          <w:szCs w:val="24"/>
        </w:rPr>
        <w:tab/>
      </w:r>
    </w:p>
    <w:p w:rsidR="00D85AED" w:rsidRPr="00F20A9E" w:rsidRDefault="00F20A9E" w:rsidP="00D85AED">
      <w:pPr>
        <w:tabs>
          <w:tab w:val="left" w:pos="709"/>
          <w:tab w:val="right" w:pos="8222"/>
        </w:tabs>
        <w:spacing w:after="0" w:line="240" w:lineRule="auto"/>
        <w:ind w:left="993"/>
        <w:rPr>
          <w:rFonts w:cs="Times New Roman"/>
          <w:sz w:val="24"/>
          <w:szCs w:val="24"/>
        </w:rPr>
      </w:pPr>
      <w:r w:rsidRPr="00F20A9E">
        <w:rPr>
          <w:rFonts w:cs="Times New Roman"/>
          <w:sz w:val="24"/>
          <w:szCs w:val="24"/>
        </w:rPr>
        <w:t>Muud tulud</w:t>
      </w:r>
      <w:r w:rsidRPr="00F20A9E">
        <w:rPr>
          <w:rFonts w:cs="Times New Roman"/>
          <w:sz w:val="24"/>
          <w:szCs w:val="24"/>
        </w:rPr>
        <w:tab/>
        <w:t>2 803 eurot</w:t>
      </w:r>
    </w:p>
    <w:p w:rsidR="00F20A9E" w:rsidRPr="00F20A9E" w:rsidRDefault="00F20A9E" w:rsidP="00F20A9E">
      <w:pPr>
        <w:rPr>
          <w:rFonts w:cs="Times New Roman"/>
          <w:sz w:val="24"/>
          <w:szCs w:val="24"/>
        </w:rPr>
      </w:pPr>
      <w:r w:rsidRPr="00F20A9E">
        <w:rPr>
          <w:rFonts w:cs="Times New Roman"/>
          <w:b/>
          <w:sz w:val="24"/>
          <w:szCs w:val="24"/>
        </w:rPr>
        <w:t>65 Finantstulu 150 eurot</w:t>
      </w:r>
      <w:r w:rsidRPr="00F20A9E">
        <w:rPr>
          <w:rFonts w:cs="Times New Roman"/>
          <w:sz w:val="24"/>
          <w:szCs w:val="24"/>
        </w:rPr>
        <w:t>, intressid kodumaistelt hoiustelt.</w:t>
      </w:r>
    </w:p>
    <w:p w:rsidR="00F20A9E" w:rsidRPr="00F20A9E" w:rsidRDefault="00F20A9E" w:rsidP="00F20A9E">
      <w:pPr>
        <w:rPr>
          <w:rFonts w:cs="Times New Roman"/>
          <w:b/>
          <w:sz w:val="24"/>
          <w:szCs w:val="24"/>
        </w:rPr>
      </w:pPr>
    </w:p>
    <w:p w:rsidR="00F20A9E" w:rsidRPr="00F20A9E" w:rsidRDefault="00F20A9E" w:rsidP="00F20A9E">
      <w:pPr>
        <w:rPr>
          <w:rFonts w:cs="Times New Roman"/>
          <w:b/>
          <w:sz w:val="24"/>
          <w:szCs w:val="24"/>
        </w:rPr>
      </w:pPr>
    </w:p>
    <w:p w:rsidR="00F20A9E" w:rsidRPr="004D75D8" w:rsidRDefault="00C226E5" w:rsidP="004D75D8">
      <w:pPr>
        <w:pStyle w:val="Pealdis1"/>
      </w:pPr>
      <w:bookmarkStart w:id="171" w:name="_Toc511314660"/>
      <w:r w:rsidRPr="004D75D8">
        <w:t xml:space="preserve">Tabel 29. </w:t>
      </w:r>
      <w:r w:rsidR="00F20A9E" w:rsidRPr="004D75D8">
        <w:t>Rahaliste vahendite liikumine kassapõhisel printsiibil</w:t>
      </w:r>
      <w:bookmarkEnd w:id="171"/>
    </w:p>
    <w:p w:rsidR="00C226E5" w:rsidRPr="00F20A9E" w:rsidRDefault="00C226E5" w:rsidP="00C226E5">
      <w:pPr>
        <w:pStyle w:val="Pealdis1"/>
        <w:rPr>
          <w:rFonts w:eastAsia="Times New Roman"/>
        </w:rPr>
      </w:pPr>
    </w:p>
    <w:tbl>
      <w:tblPr>
        <w:tblW w:w="9515" w:type="dxa"/>
        <w:tblInd w:w="55" w:type="dxa"/>
        <w:tblLayout w:type="fixed"/>
        <w:tblCellMar>
          <w:left w:w="10" w:type="dxa"/>
          <w:right w:w="10" w:type="dxa"/>
        </w:tblCellMar>
        <w:tblLook w:val="0000" w:firstRow="0" w:lastRow="0" w:firstColumn="0" w:lastColumn="0" w:noHBand="0" w:noVBand="0"/>
      </w:tblPr>
      <w:tblGrid>
        <w:gridCol w:w="3843"/>
        <w:gridCol w:w="1418"/>
        <w:gridCol w:w="1418"/>
        <w:gridCol w:w="1418"/>
        <w:gridCol w:w="1418"/>
      </w:tblGrid>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bottom"/>
          </w:tcPr>
          <w:p w:rsidR="00F20A9E" w:rsidRPr="00F20A9E" w:rsidRDefault="00F20A9E" w:rsidP="00F20A9E">
            <w:pPr>
              <w:spacing w:after="0" w:line="240" w:lineRule="auto"/>
              <w:jc w:val="center"/>
              <w:rPr>
                <w:rFonts w:eastAsia="Times New Roman" w:cs="Times New Roman"/>
                <w:color w:val="000000"/>
                <w:sz w:val="24"/>
                <w:szCs w:val="24"/>
                <w:lang w:eastAsia="et-EE"/>
              </w:rPr>
            </w:pPr>
          </w:p>
        </w:tc>
        <w:tc>
          <w:tcPr>
            <w:tcW w:w="1418" w:type="dxa"/>
            <w:tcBorders>
              <w:bottom w:val="single" w:sz="8" w:space="0" w:color="000000"/>
            </w:tcBorders>
            <w:shd w:val="clear" w:color="auto" w:fill="auto"/>
            <w:tcMar>
              <w:top w:w="0" w:type="dxa"/>
              <w:left w:w="10" w:type="dxa"/>
              <w:bottom w:w="0" w:type="dxa"/>
              <w:right w:w="10" w:type="dxa"/>
            </w:tcMar>
            <w:vAlign w:val="bottom"/>
          </w:tcPr>
          <w:p w:rsidR="00F20A9E" w:rsidRPr="00F20A9E" w:rsidRDefault="00F20A9E" w:rsidP="00F20A9E">
            <w:pPr>
              <w:spacing w:after="0" w:line="240" w:lineRule="auto"/>
              <w:ind w:left="708"/>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2017</w:t>
            </w:r>
          </w:p>
        </w:tc>
        <w:tc>
          <w:tcPr>
            <w:tcW w:w="1418" w:type="dxa"/>
            <w:tcBorders>
              <w:bottom w:val="single" w:sz="8" w:space="0" w:color="000000"/>
            </w:tcBorders>
            <w:vAlign w:val="bottom"/>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2016</w:t>
            </w:r>
          </w:p>
        </w:tc>
        <w:tc>
          <w:tcPr>
            <w:tcW w:w="1418" w:type="dxa"/>
            <w:tcBorders>
              <w:bottom w:val="single" w:sz="8" w:space="0" w:color="000000"/>
            </w:tcBorders>
            <w:vAlign w:val="bottom"/>
          </w:tcPr>
          <w:p w:rsidR="00F20A9E" w:rsidRPr="00F20A9E" w:rsidRDefault="00F20A9E" w:rsidP="00F20A9E">
            <w:pPr>
              <w:spacing w:after="0" w:line="240" w:lineRule="auto"/>
              <w:ind w:left="708"/>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2015</w:t>
            </w:r>
          </w:p>
        </w:tc>
        <w:tc>
          <w:tcPr>
            <w:tcW w:w="1418" w:type="dxa"/>
            <w:tcBorders>
              <w:bottom w:val="single" w:sz="8" w:space="0" w:color="000000"/>
            </w:tcBorders>
            <w:vAlign w:val="bottom"/>
          </w:tcPr>
          <w:p w:rsidR="00F20A9E" w:rsidRPr="00F20A9E" w:rsidRDefault="00F20A9E" w:rsidP="00F20A9E">
            <w:pPr>
              <w:spacing w:after="0" w:line="240" w:lineRule="auto"/>
              <w:ind w:left="708"/>
              <w:jc w:val="center"/>
              <w:rPr>
                <w:rFonts w:eastAsia="Times New Roman" w:cs="Times New Roman"/>
                <w:color w:val="000000"/>
                <w:sz w:val="24"/>
                <w:szCs w:val="24"/>
                <w:lang w:eastAsia="et-EE"/>
              </w:rPr>
            </w:pPr>
            <w:r w:rsidRPr="00F20A9E">
              <w:rPr>
                <w:rFonts w:eastAsia="Times New Roman" w:cs="Times New Roman"/>
                <w:color w:val="000000"/>
                <w:sz w:val="24"/>
                <w:szCs w:val="24"/>
                <w:lang w:eastAsia="et-EE"/>
              </w:rPr>
              <w:t>2014</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Rahalised vahendid aasta alguses</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189 343</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1 289 397</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271 733</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737 249</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Kohustuste vähenemine (laen</w:t>
            </w:r>
            <w:r w:rsidR="0007551F">
              <w:rPr>
                <w:rFonts w:eastAsia="Times New Roman" w:cs="Times New Roman"/>
                <w:color w:val="000000"/>
                <w:sz w:val="24"/>
                <w:szCs w:val="24"/>
                <w:lang w:eastAsia="et-EE"/>
              </w:rPr>
              <w:t xml:space="preserve"> +</w:t>
            </w:r>
            <w:r w:rsidRPr="00F20A9E">
              <w:rPr>
                <w:rFonts w:eastAsia="Times New Roman" w:cs="Times New Roman"/>
                <w:color w:val="000000"/>
                <w:sz w:val="24"/>
                <w:szCs w:val="24"/>
                <w:lang w:eastAsia="et-EE"/>
              </w:rPr>
              <w:t xml:space="preserve"> muu)</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-1 714 707</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-1 027 292</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-760 301</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-64</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Kohustuste võtmine (laen)</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2 800 000</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5 900 000</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500 000</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6 800 000</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Põhitegevuse tulud</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28 012 349</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24 603 396</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21 879 510</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18 749 247</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Põhitegevuse kulud</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-23 324 722</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-20 398 527</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-18 091 979</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-15 812 137</w:t>
            </w:r>
          </w:p>
        </w:tc>
      </w:tr>
      <w:tr w:rsidR="00F20A9E" w:rsidRPr="00F20A9E" w:rsidTr="00F20A9E">
        <w:trPr>
          <w:trHeight w:hRule="exact" w:val="340"/>
        </w:trPr>
        <w:tc>
          <w:tcPr>
            <w:tcW w:w="3843" w:type="dxa"/>
            <w:tcBorders>
              <w:bottom w:val="single" w:sz="8" w:space="0" w:color="000000"/>
            </w:tcBorders>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Investeerimistegevus</w:t>
            </w:r>
          </w:p>
        </w:tc>
        <w:tc>
          <w:tcPr>
            <w:tcW w:w="1418" w:type="dxa"/>
            <w:tcBorders>
              <w:bottom w:val="single" w:sz="8" w:space="0" w:color="000000"/>
            </w:tcBorders>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-5 781 465</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-10 177 631</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-2 509 567</w:t>
            </w:r>
          </w:p>
        </w:tc>
        <w:tc>
          <w:tcPr>
            <w:tcW w:w="1418" w:type="dxa"/>
            <w:tcBorders>
              <w:bottom w:val="single" w:sz="8" w:space="0" w:color="000000"/>
            </w:tcBorders>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-10 202 562</w:t>
            </w:r>
          </w:p>
        </w:tc>
      </w:tr>
      <w:tr w:rsidR="00F20A9E" w:rsidRPr="00F20A9E" w:rsidTr="00F20A9E">
        <w:trPr>
          <w:trHeight w:hRule="exact" w:val="340"/>
        </w:trPr>
        <w:tc>
          <w:tcPr>
            <w:tcW w:w="3843" w:type="dxa"/>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r w:rsidRPr="00F20A9E">
              <w:rPr>
                <w:rFonts w:eastAsia="Times New Roman" w:cs="Times New Roman"/>
                <w:color w:val="000000"/>
                <w:sz w:val="24"/>
                <w:szCs w:val="24"/>
                <w:lang w:eastAsia="et-EE"/>
              </w:rPr>
              <w:t>Rahalised vahendid aasta lõpus</w:t>
            </w:r>
          </w:p>
        </w:tc>
        <w:tc>
          <w:tcPr>
            <w:tcW w:w="1418" w:type="dxa"/>
            <w:shd w:val="clear" w:color="auto" w:fill="auto"/>
            <w:tcMar>
              <w:top w:w="0" w:type="dxa"/>
              <w:left w:w="10" w:type="dxa"/>
              <w:bottom w:w="0" w:type="dxa"/>
              <w:right w:w="10" w:type="dxa"/>
            </w:tcMar>
            <w:vAlign w:val="center"/>
          </w:tcPr>
          <w:p w:rsidR="00F20A9E" w:rsidRPr="0007551F" w:rsidRDefault="00F20A9E" w:rsidP="00F20A9E">
            <w:pPr>
              <w:spacing w:after="0" w:line="240" w:lineRule="auto"/>
              <w:jc w:val="right"/>
              <w:rPr>
                <w:rFonts w:eastAsia="Times New Roman" w:cs="Times New Roman"/>
                <w:color w:val="000000"/>
                <w:sz w:val="24"/>
                <w:szCs w:val="24"/>
                <w:lang w:eastAsia="et-EE"/>
              </w:rPr>
            </w:pPr>
            <w:r w:rsidRPr="0007551F">
              <w:rPr>
                <w:rFonts w:eastAsia="Times New Roman" w:cs="Times New Roman"/>
                <w:color w:val="000000"/>
                <w:sz w:val="24"/>
                <w:szCs w:val="24"/>
                <w:lang w:eastAsia="et-EE"/>
              </w:rPr>
              <w:t>180 79</w:t>
            </w:r>
            <w:r w:rsidRPr="0007551F">
              <w:rPr>
                <w:rFonts w:eastAsia="Times New Roman" w:cs="Times New Roman"/>
                <w:sz w:val="24"/>
                <w:szCs w:val="24"/>
                <w:lang w:eastAsia="et-EE"/>
              </w:rPr>
              <w:t>7</w:t>
            </w:r>
          </w:p>
        </w:tc>
        <w:tc>
          <w:tcPr>
            <w:tcW w:w="1418" w:type="dxa"/>
            <w:vAlign w:val="center"/>
          </w:tcPr>
          <w:p w:rsidR="00F20A9E" w:rsidRPr="0007551F" w:rsidRDefault="00F20A9E" w:rsidP="00F20A9E">
            <w:pPr>
              <w:spacing w:after="0" w:line="240" w:lineRule="auto"/>
              <w:jc w:val="right"/>
              <w:rPr>
                <w:rFonts w:eastAsia="Times New Roman" w:cs="Times New Roman"/>
                <w:sz w:val="24"/>
                <w:szCs w:val="24"/>
                <w:lang w:eastAsia="et-EE"/>
              </w:rPr>
            </w:pPr>
            <w:r w:rsidRPr="0007551F">
              <w:rPr>
                <w:rFonts w:eastAsia="Times New Roman" w:cs="Times New Roman"/>
                <w:color w:val="000000"/>
                <w:sz w:val="24"/>
                <w:szCs w:val="24"/>
                <w:lang w:eastAsia="et-EE"/>
              </w:rPr>
              <w:t>189 343</w:t>
            </w:r>
          </w:p>
        </w:tc>
        <w:tc>
          <w:tcPr>
            <w:tcW w:w="1418" w:type="dxa"/>
            <w:vAlign w:val="center"/>
          </w:tcPr>
          <w:p w:rsidR="00F20A9E" w:rsidRPr="0007551F" w:rsidRDefault="00F20A9E" w:rsidP="00F20A9E">
            <w:pPr>
              <w:spacing w:after="0" w:line="240" w:lineRule="auto"/>
              <w:jc w:val="right"/>
              <w:rPr>
                <w:rFonts w:eastAsia="Times New Roman" w:cs="Times New Roman"/>
                <w:sz w:val="24"/>
                <w:szCs w:val="24"/>
                <w:lang w:eastAsia="et-EE"/>
              </w:rPr>
            </w:pPr>
            <w:r w:rsidRPr="0007551F">
              <w:rPr>
                <w:rFonts w:eastAsia="Times New Roman" w:cs="Times New Roman"/>
                <w:sz w:val="24"/>
                <w:szCs w:val="24"/>
                <w:lang w:eastAsia="et-EE"/>
              </w:rPr>
              <w:t>1 289 397</w:t>
            </w:r>
          </w:p>
        </w:tc>
        <w:tc>
          <w:tcPr>
            <w:tcW w:w="1418" w:type="dxa"/>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r w:rsidRPr="00F20A9E">
              <w:rPr>
                <w:rFonts w:eastAsia="Times New Roman" w:cs="Times New Roman"/>
                <w:color w:val="000000"/>
                <w:sz w:val="24"/>
                <w:szCs w:val="24"/>
                <w:lang w:eastAsia="et-EE"/>
              </w:rPr>
              <w:t>271 733</w:t>
            </w:r>
          </w:p>
        </w:tc>
      </w:tr>
      <w:tr w:rsidR="00F20A9E" w:rsidRPr="00F20A9E" w:rsidTr="00F20A9E">
        <w:trPr>
          <w:trHeight w:hRule="exact" w:val="340"/>
        </w:trPr>
        <w:tc>
          <w:tcPr>
            <w:tcW w:w="3843" w:type="dxa"/>
            <w:shd w:val="clear" w:color="auto" w:fill="auto"/>
            <w:tcMar>
              <w:top w:w="0" w:type="dxa"/>
              <w:left w:w="70" w:type="dxa"/>
              <w:bottom w:w="0" w:type="dxa"/>
              <w:right w:w="70" w:type="dxa"/>
            </w:tcMar>
            <w:vAlign w:val="center"/>
          </w:tcPr>
          <w:p w:rsidR="00F20A9E" w:rsidRPr="00F20A9E" w:rsidRDefault="00F20A9E" w:rsidP="00F20A9E">
            <w:pPr>
              <w:spacing w:after="0" w:line="240" w:lineRule="auto"/>
              <w:rPr>
                <w:rFonts w:eastAsia="Times New Roman" w:cs="Times New Roman"/>
                <w:color w:val="000000"/>
                <w:sz w:val="24"/>
                <w:szCs w:val="24"/>
                <w:lang w:eastAsia="et-EE"/>
              </w:rPr>
            </w:pPr>
          </w:p>
          <w:p w:rsidR="00F20A9E" w:rsidRPr="00F20A9E" w:rsidRDefault="00F20A9E" w:rsidP="00F20A9E">
            <w:pPr>
              <w:spacing w:after="0" w:line="240" w:lineRule="auto"/>
              <w:rPr>
                <w:rFonts w:eastAsia="Times New Roman" w:cs="Times New Roman"/>
                <w:color w:val="000000"/>
                <w:sz w:val="24"/>
                <w:szCs w:val="24"/>
                <w:lang w:eastAsia="et-EE"/>
              </w:rPr>
            </w:pPr>
          </w:p>
          <w:p w:rsidR="00F20A9E" w:rsidRPr="00F20A9E" w:rsidRDefault="00F20A9E" w:rsidP="00F20A9E">
            <w:pPr>
              <w:spacing w:after="0" w:line="240" w:lineRule="auto"/>
              <w:rPr>
                <w:rFonts w:eastAsia="Times New Roman" w:cs="Times New Roman"/>
                <w:color w:val="000000"/>
                <w:sz w:val="24"/>
                <w:szCs w:val="24"/>
                <w:lang w:eastAsia="et-EE"/>
              </w:rPr>
            </w:pPr>
          </w:p>
          <w:p w:rsidR="00F20A9E" w:rsidRPr="00F20A9E" w:rsidRDefault="00F20A9E" w:rsidP="00F20A9E">
            <w:pPr>
              <w:spacing w:after="0" w:line="240" w:lineRule="auto"/>
              <w:rPr>
                <w:rFonts w:eastAsia="Times New Roman" w:cs="Times New Roman"/>
                <w:color w:val="000000"/>
                <w:sz w:val="24"/>
                <w:szCs w:val="24"/>
                <w:lang w:eastAsia="et-EE"/>
              </w:rPr>
            </w:pPr>
          </w:p>
        </w:tc>
        <w:tc>
          <w:tcPr>
            <w:tcW w:w="1418" w:type="dxa"/>
            <w:shd w:val="clear" w:color="auto" w:fill="auto"/>
            <w:tcMar>
              <w:top w:w="0" w:type="dxa"/>
              <w:left w:w="10" w:type="dxa"/>
              <w:bottom w:w="0" w:type="dxa"/>
              <w:right w:w="10" w:type="dxa"/>
            </w:tcMar>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p>
        </w:tc>
        <w:tc>
          <w:tcPr>
            <w:tcW w:w="1418" w:type="dxa"/>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p>
        </w:tc>
        <w:tc>
          <w:tcPr>
            <w:tcW w:w="1418" w:type="dxa"/>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p>
        </w:tc>
        <w:tc>
          <w:tcPr>
            <w:tcW w:w="1418" w:type="dxa"/>
            <w:vAlign w:val="center"/>
          </w:tcPr>
          <w:p w:rsidR="00F20A9E" w:rsidRPr="00F20A9E" w:rsidRDefault="00F20A9E" w:rsidP="00F20A9E">
            <w:pPr>
              <w:spacing w:after="0" w:line="240" w:lineRule="auto"/>
              <w:jc w:val="right"/>
              <w:rPr>
                <w:rFonts w:eastAsia="Times New Roman" w:cs="Times New Roman"/>
                <w:color w:val="000000"/>
                <w:sz w:val="24"/>
                <w:szCs w:val="24"/>
                <w:lang w:eastAsia="et-EE"/>
              </w:rPr>
            </w:pPr>
          </w:p>
        </w:tc>
      </w:tr>
    </w:tbl>
    <w:p w:rsidR="00F20A9E" w:rsidRPr="00F20A9E" w:rsidRDefault="00F20A9E" w:rsidP="00971ABD">
      <w:pPr>
        <w:keepNext/>
        <w:keepLines/>
        <w:pageBreakBefore/>
        <w:spacing w:before="120" w:after="0"/>
        <w:rPr>
          <w:rFonts w:eastAsia="Times New Roman" w:cs="Times New Roman"/>
          <w:b/>
          <w:bCs/>
          <w:sz w:val="24"/>
          <w:szCs w:val="24"/>
        </w:rPr>
      </w:pPr>
    </w:p>
    <w:p w:rsidR="00736EC9" w:rsidRPr="00F20A9E" w:rsidRDefault="00736EC9" w:rsidP="00736EC9">
      <w:pPr>
        <w:pStyle w:val="Pealkiri1"/>
        <w:rPr>
          <w:rFonts w:cs="Times New Roman"/>
          <w:sz w:val="48"/>
          <w:szCs w:val="48"/>
        </w:rPr>
      </w:pPr>
      <w:bookmarkStart w:id="172" w:name="_Toc511314538"/>
      <w:r w:rsidRPr="00F20A9E">
        <w:rPr>
          <w:rFonts w:cs="Times New Roman"/>
          <w:sz w:val="48"/>
          <w:szCs w:val="48"/>
        </w:rPr>
        <w:t>Majandusaasta aruande allkiri</w:t>
      </w:r>
      <w:bookmarkEnd w:id="172"/>
    </w:p>
    <w:p w:rsidR="00736EC9" w:rsidRPr="00F20A9E" w:rsidRDefault="00736EC9" w:rsidP="00736EC9">
      <w:pPr>
        <w:rPr>
          <w:rFonts w:cs="Times New Roman"/>
        </w:rPr>
      </w:pPr>
    </w:p>
    <w:p w:rsidR="00736EC9" w:rsidRPr="00F20A9E" w:rsidRDefault="00736EC9" w:rsidP="00736EC9">
      <w:pPr>
        <w:rPr>
          <w:rFonts w:cs="Times New Roman"/>
          <w:color w:val="000000"/>
          <w:sz w:val="24"/>
          <w:szCs w:val="24"/>
        </w:rPr>
      </w:pPr>
      <w:r w:rsidRPr="00F20A9E">
        <w:rPr>
          <w:rFonts w:cs="Times New Roman"/>
          <w:color w:val="000000"/>
          <w:sz w:val="24"/>
          <w:szCs w:val="24"/>
        </w:rPr>
        <w:t>Konsolideerimisgrupi majandusaasta aruande on koostanud Rae Vall</w:t>
      </w:r>
      <w:r w:rsidR="00204F9D" w:rsidRPr="00F20A9E">
        <w:rPr>
          <w:rFonts w:cs="Times New Roman"/>
          <w:color w:val="000000"/>
          <w:sz w:val="24"/>
          <w:szCs w:val="24"/>
        </w:rPr>
        <w:t>a</w:t>
      </w:r>
      <w:r w:rsidRPr="00F20A9E">
        <w:rPr>
          <w:rFonts w:cs="Times New Roman"/>
          <w:color w:val="000000"/>
          <w:sz w:val="24"/>
          <w:szCs w:val="24"/>
        </w:rPr>
        <w:t>valitsus.</w:t>
      </w:r>
      <w:r w:rsidRPr="00F20A9E">
        <w:rPr>
          <w:rFonts w:cs="Times New Roman"/>
          <w:color w:val="000000"/>
          <w:sz w:val="24"/>
          <w:szCs w:val="24"/>
        </w:rPr>
        <w:br/>
      </w:r>
    </w:p>
    <w:p w:rsidR="00736EC9" w:rsidRPr="00F20A9E" w:rsidRDefault="00736EC9" w:rsidP="00736EC9">
      <w:pPr>
        <w:rPr>
          <w:rFonts w:cs="Times New Roman"/>
          <w:color w:val="000000"/>
          <w:sz w:val="24"/>
          <w:szCs w:val="24"/>
        </w:rPr>
      </w:pPr>
      <w:r w:rsidRPr="00F20A9E">
        <w:rPr>
          <w:rFonts w:cs="Times New Roman"/>
          <w:color w:val="000000"/>
          <w:sz w:val="24"/>
          <w:szCs w:val="24"/>
        </w:rPr>
        <w:t>Aruande juurde kuulub sõltumatu vandeaudiitori aruanne ning Rae Vallavalitsuse</w:t>
      </w:r>
      <w:r w:rsidRPr="00F20A9E">
        <w:rPr>
          <w:rFonts w:cs="Times New Roman"/>
          <w:color w:val="000000"/>
          <w:sz w:val="24"/>
          <w:szCs w:val="24"/>
        </w:rPr>
        <w:br/>
        <w:t>otsus aruande heakskiitmise kohta.</w:t>
      </w:r>
    </w:p>
    <w:p w:rsidR="00736EC9" w:rsidRPr="00F20A9E" w:rsidRDefault="00736EC9" w:rsidP="00736EC9">
      <w:pPr>
        <w:rPr>
          <w:rFonts w:cs="Times New Roman"/>
          <w:color w:val="000000"/>
          <w:sz w:val="24"/>
          <w:szCs w:val="24"/>
        </w:rPr>
      </w:pPr>
    </w:p>
    <w:p w:rsidR="00736EC9" w:rsidRPr="00F20A9E" w:rsidRDefault="00736EC9" w:rsidP="00736EC9">
      <w:pPr>
        <w:rPr>
          <w:rFonts w:cs="Times New Roman"/>
          <w:i/>
          <w:color w:val="808080" w:themeColor="background1" w:themeShade="80"/>
          <w:sz w:val="24"/>
          <w:szCs w:val="24"/>
        </w:rPr>
      </w:pPr>
      <w:r w:rsidRPr="00F20A9E">
        <w:rPr>
          <w:rFonts w:cs="Times New Roman"/>
          <w:i/>
          <w:color w:val="808080" w:themeColor="background1" w:themeShade="80"/>
          <w:sz w:val="24"/>
          <w:szCs w:val="24"/>
        </w:rPr>
        <w:t>(allkirjastatud digitaalselt)</w:t>
      </w:r>
    </w:p>
    <w:p w:rsidR="00736EC9" w:rsidRPr="00F20A9E" w:rsidRDefault="00736EC9" w:rsidP="00736EC9">
      <w:pPr>
        <w:rPr>
          <w:rFonts w:cs="Times New Roman"/>
          <w:color w:val="000000"/>
          <w:sz w:val="24"/>
          <w:szCs w:val="24"/>
        </w:rPr>
      </w:pPr>
    </w:p>
    <w:p w:rsidR="00736EC9" w:rsidRPr="00F20A9E" w:rsidRDefault="00736EC9" w:rsidP="00736EC9">
      <w:pPr>
        <w:rPr>
          <w:rFonts w:cs="Times New Roman"/>
          <w:color w:val="000000"/>
          <w:sz w:val="24"/>
          <w:szCs w:val="24"/>
        </w:rPr>
      </w:pPr>
      <w:r w:rsidRPr="00F20A9E">
        <w:rPr>
          <w:rFonts w:cs="Times New Roman"/>
          <w:color w:val="000000"/>
          <w:sz w:val="24"/>
          <w:szCs w:val="24"/>
        </w:rPr>
        <w:t>Mart Võrklaev</w:t>
      </w:r>
    </w:p>
    <w:p w:rsidR="00736EC9" w:rsidRPr="00F20A9E" w:rsidRDefault="00736EC9" w:rsidP="00736EC9">
      <w:pPr>
        <w:rPr>
          <w:rFonts w:cs="Times New Roman"/>
          <w:color w:val="000000"/>
          <w:sz w:val="24"/>
          <w:szCs w:val="24"/>
        </w:rPr>
      </w:pPr>
      <w:r w:rsidRPr="00F20A9E">
        <w:rPr>
          <w:rFonts w:cs="Times New Roman"/>
          <w:color w:val="000000"/>
          <w:sz w:val="24"/>
          <w:szCs w:val="24"/>
        </w:rPr>
        <w:t>Vallavanem</w:t>
      </w:r>
    </w:p>
    <w:p w:rsidR="00736EC9" w:rsidRPr="00F20A9E" w:rsidRDefault="00736EC9" w:rsidP="00736EC9">
      <w:pPr>
        <w:rPr>
          <w:rFonts w:cs="Times New Roman"/>
          <w:color w:val="000000"/>
          <w:sz w:val="24"/>
          <w:szCs w:val="24"/>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736EC9" w:rsidRPr="00F20A9E" w:rsidRDefault="00736EC9" w:rsidP="00736EC9">
      <w:pPr>
        <w:rPr>
          <w:rFonts w:cs="Times New Roman"/>
          <w:szCs w:val="22"/>
        </w:rPr>
      </w:pPr>
    </w:p>
    <w:p w:rsidR="00971ABD" w:rsidRDefault="00971ABD" w:rsidP="00736EC9">
      <w:pPr>
        <w:pStyle w:val="Pealkiri1"/>
        <w:rPr>
          <w:rFonts w:cs="Times New Roman"/>
        </w:rPr>
      </w:pPr>
      <w:r>
        <w:rPr>
          <w:rFonts w:cs="Times New Roman"/>
        </w:rPr>
        <w:br w:type="page"/>
      </w:r>
    </w:p>
    <w:p w:rsidR="00736EC9" w:rsidRPr="00F20A9E" w:rsidRDefault="00736EC9" w:rsidP="00736EC9">
      <w:pPr>
        <w:pStyle w:val="Pealkiri1"/>
        <w:rPr>
          <w:rFonts w:cs="Times New Roman"/>
        </w:rPr>
      </w:pPr>
      <w:bookmarkStart w:id="173" w:name="_Toc511314539"/>
      <w:r w:rsidRPr="00F20A9E">
        <w:rPr>
          <w:rFonts w:cs="Times New Roman"/>
        </w:rPr>
        <w:lastRenderedPageBreak/>
        <w:t>Sõltumatu vandeaudiitori aruanne</w:t>
      </w:r>
      <w:bookmarkEnd w:id="173"/>
    </w:p>
    <w:p w:rsidR="002E0C2F" w:rsidRPr="00F20A9E" w:rsidRDefault="002E0C2F" w:rsidP="002E0C2F">
      <w:pPr>
        <w:autoSpaceDE w:val="0"/>
        <w:autoSpaceDN w:val="0"/>
        <w:adjustRightInd w:val="0"/>
        <w:spacing w:after="0" w:line="240" w:lineRule="auto"/>
        <w:rPr>
          <w:rFonts w:eastAsiaTheme="minorHAnsi" w:cs="Times New Roman"/>
          <w:color w:val="000000"/>
          <w:sz w:val="23"/>
          <w:szCs w:val="23"/>
          <w:lang w:eastAsia="en-US"/>
        </w:rPr>
      </w:pPr>
    </w:p>
    <w:p w:rsidR="00C54A0A" w:rsidRPr="00F20A9E" w:rsidRDefault="00C54A0A">
      <w:pPr>
        <w:autoSpaceDE w:val="0"/>
        <w:autoSpaceDN w:val="0"/>
        <w:adjustRightInd w:val="0"/>
        <w:spacing w:after="0" w:line="240" w:lineRule="auto"/>
        <w:rPr>
          <w:rFonts w:eastAsiaTheme="minorHAnsi" w:cs="Times New Roman"/>
          <w:color w:val="000000"/>
          <w:sz w:val="23"/>
          <w:szCs w:val="23"/>
          <w:lang w:eastAsia="en-US"/>
        </w:rPr>
      </w:pPr>
    </w:p>
    <w:sectPr w:rsidR="00C54A0A" w:rsidRPr="00F20A9E" w:rsidSect="00F255A2">
      <w:headerReference w:type="default" r:id="rId30"/>
      <w:footerReference w:type="default" r:id="rId31"/>
      <w:footerReference w:type="first" r:id="rId3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A66" w:rsidRDefault="00385A66" w:rsidP="00736EC9">
      <w:pPr>
        <w:spacing w:after="0" w:line="240" w:lineRule="auto"/>
      </w:pPr>
      <w:r>
        <w:separator/>
      </w:r>
    </w:p>
  </w:endnote>
  <w:endnote w:type="continuationSeparator" w:id="0">
    <w:p w:rsidR="00385A66" w:rsidRDefault="00385A66" w:rsidP="007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BA"/>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 Com 45 Lt">
    <w:altName w:val="Arial"/>
    <w:panose1 w:val="00000000000000000000"/>
    <w:charset w:val="00"/>
    <w:family w:val="swiss"/>
    <w:notTrueType/>
    <w:pitch w:val="default"/>
    <w:sig w:usb0="00000003" w:usb1="00000000" w:usb2="00000000" w:usb3="00000000" w:csb0="00000001" w:csb1="00000000"/>
  </w:font>
  <w:font w:name="Noto Sans Symbols">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37621"/>
      <w:docPartObj>
        <w:docPartGallery w:val="Page Numbers (Bottom of Page)"/>
        <w:docPartUnique/>
      </w:docPartObj>
    </w:sdtPr>
    <w:sdtContent>
      <w:p w:rsidR="002B7BC4" w:rsidRDefault="002B7BC4">
        <w:pPr>
          <w:pStyle w:val="Jalus"/>
          <w:jc w:val="right"/>
        </w:pPr>
        <w:r>
          <w:fldChar w:fldCharType="begin"/>
        </w:r>
        <w:r>
          <w:instrText>PAGE   \* MERGEFORMAT</w:instrText>
        </w:r>
        <w:r>
          <w:fldChar w:fldCharType="separate"/>
        </w:r>
        <w:r w:rsidRPr="00D226F9">
          <w:rPr>
            <w:noProof/>
          </w:rPr>
          <w:t>33</w:t>
        </w:r>
        <w:r>
          <w:fldChar w:fldCharType="end"/>
        </w:r>
      </w:p>
    </w:sdtContent>
  </w:sdt>
  <w:p w:rsidR="002B7BC4" w:rsidRPr="00DE7092" w:rsidRDefault="002B7BC4">
    <w:pPr>
      <w:pStyle w:val="Jalus"/>
      <w:rPr>
        <w:rFonts w:cs="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C4" w:rsidRDefault="002B7BC4">
    <w:pPr>
      <w:pStyle w:val="Jalus"/>
      <w:jc w:val="right"/>
    </w:pPr>
  </w:p>
  <w:p w:rsidR="002B7BC4" w:rsidRDefault="002B7BC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A66" w:rsidRDefault="00385A66" w:rsidP="00736EC9">
      <w:pPr>
        <w:spacing w:after="0" w:line="240" w:lineRule="auto"/>
      </w:pPr>
      <w:r>
        <w:separator/>
      </w:r>
    </w:p>
  </w:footnote>
  <w:footnote w:type="continuationSeparator" w:id="0">
    <w:p w:rsidR="00385A66" w:rsidRDefault="00385A66" w:rsidP="00736EC9">
      <w:pPr>
        <w:spacing w:after="0" w:line="240" w:lineRule="auto"/>
      </w:pPr>
      <w:r>
        <w:continuationSeparator/>
      </w:r>
    </w:p>
  </w:footnote>
  <w:footnote w:id="1">
    <w:p w:rsidR="002B7BC4" w:rsidRPr="007F7FE3" w:rsidRDefault="002B7BC4" w:rsidP="00C54A0A">
      <w:pPr>
        <w:pStyle w:val="Allmrkusetekst"/>
        <w:rPr>
          <w:rFonts w:ascii="Times New Roman" w:hAnsi="Times New Roman"/>
        </w:rPr>
      </w:pPr>
      <w:r w:rsidRPr="007F7FE3">
        <w:rPr>
          <w:rStyle w:val="Allmrkuseviide"/>
          <w:rFonts w:ascii="Times New Roman" w:hAnsi="Times New Roman"/>
        </w:rPr>
        <w:footnoteRef/>
      </w:r>
      <w:r w:rsidRPr="007F7FE3">
        <w:rPr>
          <w:rFonts w:ascii="Times New Roman" w:hAnsi="Times New Roman"/>
        </w:rPr>
        <w:t xml:space="preserve"> sõltuv üksus – raamatupidamise seaduse mõistes kohaliku omavalitsuse üksuse otsese või kaudse valitseva mõju all olev üksus,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footnote>
  <w:footnote w:id="2">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Likviidsuskordaja = Käibevara – varud</w:t>
      </w:r>
      <w:r>
        <w:rPr>
          <w:rFonts w:ascii="Times New Roman" w:hAnsi="Times New Roman"/>
        </w:rPr>
        <w:t xml:space="preserve"> suhtena lühiajalistesse kohusti</w:t>
      </w:r>
      <w:r w:rsidRPr="006C780A">
        <w:rPr>
          <w:rFonts w:ascii="Times New Roman" w:hAnsi="Times New Roman"/>
        </w:rPr>
        <w:t>stesse</w:t>
      </w:r>
    </w:p>
  </w:footnote>
  <w:footnote w:id="3">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Maksevalmiduse kordaja = Käibevara – varud – nõuded suhtena lühiajalistesse kohust</w:t>
      </w:r>
      <w:r>
        <w:rPr>
          <w:rFonts w:ascii="Times New Roman" w:hAnsi="Times New Roman"/>
        </w:rPr>
        <w:t>i</w:t>
      </w:r>
      <w:r w:rsidRPr="006C780A">
        <w:rPr>
          <w:rFonts w:ascii="Times New Roman" w:hAnsi="Times New Roman"/>
        </w:rPr>
        <w:t>stesse</w:t>
      </w:r>
    </w:p>
  </w:footnote>
  <w:footnote w:id="4">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Võlakordaja = Lühiajalised koh</w:t>
      </w:r>
      <w:r>
        <w:rPr>
          <w:rFonts w:ascii="Times New Roman" w:hAnsi="Times New Roman"/>
        </w:rPr>
        <w:t>u</w:t>
      </w:r>
      <w:r w:rsidRPr="006C780A">
        <w:rPr>
          <w:rFonts w:ascii="Times New Roman" w:hAnsi="Times New Roman"/>
        </w:rPr>
        <w:t>st</w:t>
      </w:r>
      <w:r>
        <w:rPr>
          <w:rFonts w:ascii="Times New Roman" w:hAnsi="Times New Roman"/>
        </w:rPr>
        <w:t>i</w:t>
      </w:r>
      <w:r w:rsidRPr="006C780A">
        <w:rPr>
          <w:rFonts w:ascii="Times New Roman" w:hAnsi="Times New Roman"/>
        </w:rPr>
        <w:t>sed + pikaajalised kohust</w:t>
      </w:r>
      <w:r>
        <w:rPr>
          <w:rFonts w:ascii="Times New Roman" w:hAnsi="Times New Roman"/>
        </w:rPr>
        <w:t>i</w:t>
      </w:r>
      <w:r w:rsidRPr="006C780A">
        <w:rPr>
          <w:rFonts w:ascii="Times New Roman" w:hAnsi="Times New Roman"/>
        </w:rPr>
        <w:t>sed suhtena koguvaradesse</w:t>
      </w:r>
    </w:p>
  </w:footnote>
  <w:footnote w:id="5">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w:t>
      </w:r>
      <w:proofErr w:type="spellStart"/>
      <w:r w:rsidRPr="006C780A">
        <w:rPr>
          <w:rFonts w:ascii="Times New Roman" w:hAnsi="Times New Roman"/>
        </w:rPr>
        <w:t>Omafinantseerimisvõime</w:t>
      </w:r>
      <w:proofErr w:type="spellEnd"/>
      <w:r w:rsidRPr="006C780A">
        <w:rPr>
          <w:rFonts w:ascii="Times New Roman" w:hAnsi="Times New Roman"/>
        </w:rPr>
        <w:t xml:space="preserve"> = Põhitegevuse tulude ja põhitegevuse kulude suhe</w:t>
      </w:r>
    </w:p>
  </w:footnote>
  <w:footnote w:id="6">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Netovõlakoormus = Võlakohust</w:t>
      </w:r>
      <w:r>
        <w:rPr>
          <w:rFonts w:ascii="Times New Roman" w:hAnsi="Times New Roman"/>
        </w:rPr>
        <w:t>i</w:t>
      </w:r>
      <w:r w:rsidRPr="006C780A">
        <w:rPr>
          <w:rFonts w:ascii="Times New Roman" w:hAnsi="Times New Roman"/>
        </w:rPr>
        <w:t xml:space="preserve">sed - likviidsed varad </w:t>
      </w:r>
    </w:p>
  </w:footnote>
  <w:footnote w:id="7">
    <w:p w:rsidR="002B7BC4" w:rsidRPr="006C780A" w:rsidRDefault="002B7BC4" w:rsidP="00C54A0A">
      <w:pPr>
        <w:pStyle w:val="Allmrkusetekst"/>
        <w:rPr>
          <w:rFonts w:ascii="Times New Roman" w:hAnsi="Times New Roman"/>
        </w:rPr>
      </w:pPr>
      <w:r w:rsidRPr="006C780A">
        <w:rPr>
          <w:rStyle w:val="Allmrkuseviide"/>
          <w:rFonts w:ascii="Times New Roman" w:hAnsi="Times New Roman"/>
        </w:rPr>
        <w:footnoteRef/>
      </w:r>
      <w:r w:rsidRPr="006C780A">
        <w:rPr>
          <w:rFonts w:ascii="Times New Roman" w:hAnsi="Times New Roman"/>
        </w:rPr>
        <w:t xml:space="preserve"> Netovõlakoormuse määr = Võlakohust</w:t>
      </w:r>
      <w:r>
        <w:rPr>
          <w:rFonts w:ascii="Times New Roman" w:hAnsi="Times New Roman"/>
        </w:rPr>
        <w:t>i</w:t>
      </w:r>
      <w:r w:rsidRPr="006C780A">
        <w:rPr>
          <w:rFonts w:ascii="Times New Roman" w:hAnsi="Times New Roman"/>
        </w:rPr>
        <w:t>sed – likviidne vara suhtena põhitegevuse tuludesse</w:t>
      </w:r>
    </w:p>
  </w:footnote>
  <w:footnote w:id="8">
    <w:p w:rsidR="002B7BC4" w:rsidRDefault="002B7BC4" w:rsidP="00C54A0A">
      <w:pPr>
        <w:pStyle w:val="Allmrkusetekst"/>
      </w:pPr>
      <w:r>
        <w:rPr>
          <w:rStyle w:val="Allmrkuseviide"/>
        </w:rPr>
        <w:footnoteRef/>
      </w:r>
      <w:r>
        <w:t xml:space="preserve"> </w:t>
      </w:r>
      <w:r>
        <w:rPr>
          <w:rFonts w:ascii="Times New Roman" w:hAnsi="Times New Roman"/>
          <w:sz w:val="24"/>
          <w:szCs w:val="24"/>
        </w:rPr>
        <w:t>Põhitegevuse tulude ja kulude vahele liidetakse r</w:t>
      </w:r>
      <w:r w:rsidRPr="00753509">
        <w:rPr>
          <w:rFonts w:ascii="Times New Roman" w:hAnsi="Times New Roman"/>
          <w:sz w:val="24"/>
          <w:szCs w:val="24"/>
        </w:rPr>
        <w:t>endikulu</w:t>
      </w:r>
      <w:r>
        <w:rPr>
          <w:rFonts w:ascii="Times New Roman" w:hAnsi="Times New Roman"/>
          <w:sz w:val="24"/>
          <w:szCs w:val="24"/>
        </w:rPr>
        <w:t>de summa</w:t>
      </w:r>
      <w:r w:rsidRPr="00753509">
        <w:rPr>
          <w:rFonts w:ascii="Times New Roman" w:hAnsi="Times New Roman"/>
          <w:sz w:val="24"/>
          <w:szCs w:val="24"/>
        </w:rPr>
        <w:t xml:space="preserve"> üle üheaastase tähtajaga mittekatkestatavatest kasutusrendilepingutest</w:t>
      </w:r>
    </w:p>
  </w:footnote>
  <w:footnote w:id="9">
    <w:p w:rsidR="002B7BC4" w:rsidRDefault="002B7BC4" w:rsidP="00C54A0A">
      <w:pPr>
        <w:pStyle w:val="Allmrkusetekst"/>
      </w:pPr>
      <w:r>
        <w:rPr>
          <w:rStyle w:val="Allmrkuseviide"/>
        </w:rPr>
        <w:footnoteRef/>
      </w:r>
      <w:r>
        <w:rPr>
          <w:rFonts w:ascii="Times New Roman" w:hAnsi="Times New Roman"/>
        </w:rPr>
        <w:t xml:space="preserve"> </w:t>
      </w:r>
      <w:proofErr w:type="spellStart"/>
      <w:r>
        <w:rPr>
          <w:rFonts w:ascii="Times New Roman" w:hAnsi="Times New Roman"/>
        </w:rPr>
        <w:t>Hõlve</w:t>
      </w:r>
      <w:proofErr w:type="spellEnd"/>
      <w:r>
        <w:rPr>
          <w:rFonts w:ascii="Times New Roman" w:hAnsi="Times New Roman"/>
        </w:rPr>
        <w:t xml:space="preserve"> – lugejate osakaal %-des teeninduspiirkonna elanikest</w:t>
      </w:r>
    </w:p>
  </w:footnote>
  <w:footnote w:id="10">
    <w:p w:rsidR="002B7BC4" w:rsidRDefault="002B7BC4" w:rsidP="00C54A0A">
      <w:pPr>
        <w:pStyle w:val="Allmrkusetekst"/>
      </w:pPr>
      <w:r>
        <w:rPr>
          <w:rStyle w:val="Allmrkuseviide"/>
        </w:rPr>
        <w:footnoteRef/>
      </w:r>
      <w:r>
        <w:rPr>
          <w:rFonts w:ascii="Times New Roman" w:hAnsi="Times New Roman"/>
        </w:rPr>
        <w:t xml:space="preserve"> Laenamissagedus – laenutuste arv lugeja kohta aastas (laenutuste arv jagatud lugejate arvuga)</w:t>
      </w:r>
    </w:p>
  </w:footnote>
  <w:footnote w:id="11">
    <w:p w:rsidR="002B7BC4" w:rsidRDefault="002B7BC4" w:rsidP="00C54A0A">
      <w:pPr>
        <w:pStyle w:val="Allmrkusetekst"/>
      </w:pPr>
      <w:r>
        <w:rPr>
          <w:rStyle w:val="Allmrkuseviide"/>
        </w:rPr>
        <w:footnoteRef/>
      </w:r>
      <w:r>
        <w:rPr>
          <w:rFonts w:ascii="Times New Roman" w:hAnsi="Times New Roman"/>
        </w:rPr>
        <w:t xml:space="preserve"> Ringlus – raamatute kasutamise intensiivsus (laenutuste arv jagatud raamatute arvuga raamatukogus)</w:t>
      </w:r>
    </w:p>
  </w:footnote>
  <w:footnote w:id="12">
    <w:p w:rsidR="002B7BC4" w:rsidRDefault="002B7BC4" w:rsidP="00C54A0A">
      <w:pPr>
        <w:pStyle w:val="Allmrkusetekst"/>
      </w:pPr>
      <w:r>
        <w:rPr>
          <w:rStyle w:val="Allmrkuseviide"/>
        </w:rPr>
        <w:footnoteRef/>
      </w:r>
      <w:r>
        <w:t xml:space="preserve"> Teavikud - </w:t>
      </w:r>
      <w:r>
        <w:rPr>
          <w:rFonts w:ascii="Times New Roman" w:hAnsi="Times New Roman"/>
        </w:rPr>
        <w:t>raamatud, käsikirjad, elektroonilised teavikud jne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BC4" w:rsidRPr="00656FD1" w:rsidRDefault="002B7BC4" w:rsidP="00297E6E">
    <w:pPr>
      <w:pStyle w:val="Pis"/>
      <w:rPr>
        <w:rFonts w:cs="Times New Roman"/>
        <w:i/>
      </w:rPr>
    </w:pPr>
    <w:r w:rsidRPr="00656FD1">
      <w:rPr>
        <w:rFonts w:cs="Times New Roman"/>
        <w:i/>
      </w:rPr>
      <w:t>Rae Vallavalitsuse konsolideerimisgrupi</w:t>
    </w:r>
    <w:r>
      <w:rPr>
        <w:rFonts w:cs="Times New Roman"/>
        <w:i/>
      </w:rPr>
      <w:t xml:space="preserve"> m</w:t>
    </w:r>
    <w:r w:rsidRPr="00656FD1">
      <w:rPr>
        <w:rFonts w:cs="Times New Roman"/>
        <w:i/>
      </w:rPr>
      <w:t>ajandusaasta aruanne 201</w:t>
    </w:r>
    <w:r>
      <w:rPr>
        <w:rFonts w:cs="Times New Roman"/>
        <w: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84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061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8E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A3E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9CF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1C5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684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BAC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AB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12D9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76149"/>
    <w:multiLevelType w:val="multilevel"/>
    <w:tmpl w:val="0260A0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BD16A0"/>
    <w:multiLevelType w:val="hybridMultilevel"/>
    <w:tmpl w:val="41BE97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4D90A78"/>
    <w:multiLevelType w:val="multilevel"/>
    <w:tmpl w:val="78C0BF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15:restartNumberingAfterBreak="0">
    <w:nsid w:val="1B7176E4"/>
    <w:multiLevelType w:val="hybridMultilevel"/>
    <w:tmpl w:val="8FA891C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15:restartNumberingAfterBreak="0">
    <w:nsid w:val="26EB496E"/>
    <w:multiLevelType w:val="multilevel"/>
    <w:tmpl w:val="93605138"/>
    <w:lvl w:ilvl="0">
      <w:numFmt w:val="bullet"/>
      <w:lvlText w:val="•"/>
      <w:lvlJc w:val="left"/>
      <w:pPr>
        <w:ind w:left="876" w:hanging="516"/>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7065773"/>
    <w:multiLevelType w:val="multilevel"/>
    <w:tmpl w:val="25860F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3D305E"/>
    <w:multiLevelType w:val="multilevel"/>
    <w:tmpl w:val="815C4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E425C06"/>
    <w:multiLevelType w:val="hybridMultilevel"/>
    <w:tmpl w:val="26C006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E8D1C29"/>
    <w:multiLevelType w:val="multilevel"/>
    <w:tmpl w:val="230CEEA8"/>
    <w:styleLink w:val="Laad4"/>
    <w:lvl w:ilvl="0">
      <w:start w:val="1"/>
      <w:numFmt w:val="bullet"/>
      <w:lvlText w:val="-"/>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bullet"/>
      <w:lvlText w:val="o"/>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7B19A4"/>
    <w:multiLevelType w:val="multilevel"/>
    <w:tmpl w:val="C67C36A2"/>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20" w15:restartNumberingAfterBreak="0">
    <w:nsid w:val="336903D7"/>
    <w:multiLevelType w:val="hybridMultilevel"/>
    <w:tmpl w:val="F08843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7805C8F"/>
    <w:multiLevelType w:val="multilevel"/>
    <w:tmpl w:val="27426A1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081102"/>
    <w:multiLevelType w:val="hybridMultilevel"/>
    <w:tmpl w:val="F0FA5012"/>
    <w:lvl w:ilvl="0" w:tplc="0DBC5714">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4996020"/>
    <w:multiLevelType w:val="multilevel"/>
    <w:tmpl w:val="DB54E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4C501A1"/>
    <w:multiLevelType w:val="multilevel"/>
    <w:tmpl w:val="58CCEC56"/>
    <w:lvl w:ilvl="0">
      <w:numFmt w:val="bullet"/>
      <w:lvlText w:val=""/>
      <w:lvlJc w:val="left"/>
      <w:pPr>
        <w:ind w:left="870" w:hanging="360"/>
      </w:pPr>
      <w:rPr>
        <w:rFonts w:ascii="Symbol" w:hAnsi="Symbol"/>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25" w15:restartNumberingAfterBreak="0">
    <w:nsid w:val="4B94283C"/>
    <w:multiLevelType w:val="hybridMultilevel"/>
    <w:tmpl w:val="9DAE9FAC"/>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26" w15:restartNumberingAfterBreak="0">
    <w:nsid w:val="502D1AB9"/>
    <w:multiLevelType w:val="multilevel"/>
    <w:tmpl w:val="E07E045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9847F9"/>
    <w:multiLevelType w:val="hybridMultilevel"/>
    <w:tmpl w:val="DFEC1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FD696A"/>
    <w:multiLevelType w:val="multilevel"/>
    <w:tmpl w:val="18AE24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C6B3E56"/>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1AC283C"/>
    <w:multiLevelType w:val="hybridMultilevel"/>
    <w:tmpl w:val="61322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32B7795"/>
    <w:multiLevelType w:val="multilevel"/>
    <w:tmpl w:val="DBA00B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3B407E0"/>
    <w:multiLevelType w:val="hybridMultilevel"/>
    <w:tmpl w:val="9C7258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61771E"/>
    <w:multiLevelType w:val="hybridMultilevel"/>
    <w:tmpl w:val="2BE8CF02"/>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34" w15:restartNumberingAfterBreak="0">
    <w:nsid w:val="7BE37F40"/>
    <w:multiLevelType w:val="multilevel"/>
    <w:tmpl w:val="1A7EC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E107264"/>
    <w:multiLevelType w:val="hybridMultilevel"/>
    <w:tmpl w:val="724C30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6"/>
  </w:num>
  <w:num w:numId="4">
    <w:abstractNumId w:val="21"/>
  </w:num>
  <w:num w:numId="5">
    <w:abstractNumId w:val="16"/>
  </w:num>
  <w:num w:numId="6">
    <w:abstractNumId w:val="24"/>
  </w:num>
  <w:num w:numId="7">
    <w:abstractNumId w:val="34"/>
  </w:num>
  <w:num w:numId="8">
    <w:abstractNumId w:val="10"/>
  </w:num>
  <w:num w:numId="9">
    <w:abstractNumId w:val="15"/>
  </w:num>
  <w:num w:numId="10">
    <w:abstractNumId w:val="11"/>
  </w:num>
  <w:num w:numId="11">
    <w:abstractNumId w:val="31"/>
  </w:num>
  <w:num w:numId="12">
    <w:abstractNumId w:val="14"/>
  </w:num>
  <w:num w:numId="13">
    <w:abstractNumId w:val="35"/>
  </w:num>
  <w:num w:numId="14">
    <w:abstractNumId w:val="13"/>
  </w:num>
  <w:num w:numId="15">
    <w:abstractNumId w:val="18"/>
  </w:num>
  <w:num w:numId="16">
    <w:abstractNumId w:val="22"/>
  </w:num>
  <w:num w:numId="17">
    <w:abstractNumId w:val="30"/>
  </w:num>
  <w:num w:numId="18">
    <w:abstractNumId w:val="20"/>
  </w:num>
  <w:num w:numId="19">
    <w:abstractNumId w:val="17"/>
  </w:num>
  <w:num w:numId="20">
    <w:abstractNumId w:val="19"/>
  </w:num>
  <w:num w:numId="21">
    <w:abstractNumId w:val="27"/>
  </w:num>
  <w:num w:numId="22">
    <w:abstractNumId w:val="25"/>
  </w:num>
  <w:num w:numId="23">
    <w:abstractNumId w:val="29"/>
  </w:num>
  <w:num w:numId="24">
    <w:abstractNumId w:val="28"/>
  </w:num>
  <w:num w:numId="25">
    <w:abstractNumId w:val="32"/>
  </w:num>
  <w:num w:numId="26">
    <w:abstractNumId w:val="33"/>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EC9"/>
    <w:rsid w:val="000208B0"/>
    <w:rsid w:val="00050ACD"/>
    <w:rsid w:val="00051D06"/>
    <w:rsid w:val="000548D5"/>
    <w:rsid w:val="0006267A"/>
    <w:rsid w:val="00064F2C"/>
    <w:rsid w:val="0007551F"/>
    <w:rsid w:val="00085575"/>
    <w:rsid w:val="00085BE8"/>
    <w:rsid w:val="000A0EC6"/>
    <w:rsid w:val="000B1D0E"/>
    <w:rsid w:val="000B5E61"/>
    <w:rsid w:val="000B612C"/>
    <w:rsid w:val="000B7578"/>
    <w:rsid w:val="000C18BE"/>
    <w:rsid w:val="000D15CE"/>
    <w:rsid w:val="000D5855"/>
    <w:rsid w:val="000E5DD8"/>
    <w:rsid w:val="000F1514"/>
    <w:rsid w:val="000F3484"/>
    <w:rsid w:val="000F4F03"/>
    <w:rsid w:val="00106E7B"/>
    <w:rsid w:val="001153CD"/>
    <w:rsid w:val="00120932"/>
    <w:rsid w:val="00127250"/>
    <w:rsid w:val="00134966"/>
    <w:rsid w:val="0014383C"/>
    <w:rsid w:val="00150385"/>
    <w:rsid w:val="0015100B"/>
    <w:rsid w:val="00151B5B"/>
    <w:rsid w:val="001525D2"/>
    <w:rsid w:val="00163EC5"/>
    <w:rsid w:val="0016584C"/>
    <w:rsid w:val="00175F59"/>
    <w:rsid w:val="00176DE6"/>
    <w:rsid w:val="00180B46"/>
    <w:rsid w:val="001876E2"/>
    <w:rsid w:val="001910CA"/>
    <w:rsid w:val="001A772D"/>
    <w:rsid w:val="001B09CF"/>
    <w:rsid w:val="001B54C1"/>
    <w:rsid w:val="001B6293"/>
    <w:rsid w:val="001B6C18"/>
    <w:rsid w:val="001D0356"/>
    <w:rsid w:val="001D0806"/>
    <w:rsid w:val="001D1DF6"/>
    <w:rsid w:val="001D2023"/>
    <w:rsid w:val="001D4A22"/>
    <w:rsid w:val="001E006E"/>
    <w:rsid w:val="001E32B8"/>
    <w:rsid w:val="001E7A18"/>
    <w:rsid w:val="001F06C3"/>
    <w:rsid w:val="001F6169"/>
    <w:rsid w:val="001F6933"/>
    <w:rsid w:val="00204F9D"/>
    <w:rsid w:val="002106DC"/>
    <w:rsid w:val="00215047"/>
    <w:rsid w:val="00215C30"/>
    <w:rsid w:val="00224047"/>
    <w:rsid w:val="00232884"/>
    <w:rsid w:val="00234A13"/>
    <w:rsid w:val="002450AF"/>
    <w:rsid w:val="00256C54"/>
    <w:rsid w:val="002632F6"/>
    <w:rsid w:val="00264A5A"/>
    <w:rsid w:val="002700A4"/>
    <w:rsid w:val="00276EB4"/>
    <w:rsid w:val="00283366"/>
    <w:rsid w:val="00283EC7"/>
    <w:rsid w:val="00297E6E"/>
    <w:rsid w:val="002A1BBD"/>
    <w:rsid w:val="002B4063"/>
    <w:rsid w:val="002B7BC4"/>
    <w:rsid w:val="002C2931"/>
    <w:rsid w:val="002E0C2F"/>
    <w:rsid w:val="002E4650"/>
    <w:rsid w:val="002F38BD"/>
    <w:rsid w:val="003043AE"/>
    <w:rsid w:val="00305157"/>
    <w:rsid w:val="003127D5"/>
    <w:rsid w:val="00315586"/>
    <w:rsid w:val="00324096"/>
    <w:rsid w:val="00337539"/>
    <w:rsid w:val="00341E42"/>
    <w:rsid w:val="003509BA"/>
    <w:rsid w:val="00380911"/>
    <w:rsid w:val="00381A9A"/>
    <w:rsid w:val="00385A66"/>
    <w:rsid w:val="00386524"/>
    <w:rsid w:val="00391332"/>
    <w:rsid w:val="003A410F"/>
    <w:rsid w:val="003A5FEA"/>
    <w:rsid w:val="003B3663"/>
    <w:rsid w:val="003B4163"/>
    <w:rsid w:val="003B4198"/>
    <w:rsid w:val="003B4ADC"/>
    <w:rsid w:val="003C533B"/>
    <w:rsid w:val="003C5DE2"/>
    <w:rsid w:val="003D4285"/>
    <w:rsid w:val="003E1003"/>
    <w:rsid w:val="003F0297"/>
    <w:rsid w:val="003F549A"/>
    <w:rsid w:val="003F5F07"/>
    <w:rsid w:val="00416ECE"/>
    <w:rsid w:val="0041730C"/>
    <w:rsid w:val="00436FBC"/>
    <w:rsid w:val="0045288A"/>
    <w:rsid w:val="00456C84"/>
    <w:rsid w:val="00460845"/>
    <w:rsid w:val="00463B66"/>
    <w:rsid w:val="00470DD5"/>
    <w:rsid w:val="004839BF"/>
    <w:rsid w:val="00485DFC"/>
    <w:rsid w:val="004963C4"/>
    <w:rsid w:val="004A0A73"/>
    <w:rsid w:val="004A25BA"/>
    <w:rsid w:val="004A2811"/>
    <w:rsid w:val="004B09C0"/>
    <w:rsid w:val="004B705F"/>
    <w:rsid w:val="004B7384"/>
    <w:rsid w:val="004B74BB"/>
    <w:rsid w:val="004C1102"/>
    <w:rsid w:val="004C3936"/>
    <w:rsid w:val="004C5A06"/>
    <w:rsid w:val="004D75D8"/>
    <w:rsid w:val="004E08AE"/>
    <w:rsid w:val="004F0180"/>
    <w:rsid w:val="00510934"/>
    <w:rsid w:val="00522DD1"/>
    <w:rsid w:val="00523D00"/>
    <w:rsid w:val="005276D4"/>
    <w:rsid w:val="00527B89"/>
    <w:rsid w:val="00532B0B"/>
    <w:rsid w:val="00535327"/>
    <w:rsid w:val="00553350"/>
    <w:rsid w:val="00556E07"/>
    <w:rsid w:val="00562651"/>
    <w:rsid w:val="005719DD"/>
    <w:rsid w:val="00573F2F"/>
    <w:rsid w:val="00575AC3"/>
    <w:rsid w:val="005768D7"/>
    <w:rsid w:val="00584B50"/>
    <w:rsid w:val="005911E4"/>
    <w:rsid w:val="005915B8"/>
    <w:rsid w:val="005A2226"/>
    <w:rsid w:val="005A784B"/>
    <w:rsid w:val="005B5259"/>
    <w:rsid w:val="005C59DC"/>
    <w:rsid w:val="005D3E4B"/>
    <w:rsid w:val="005D404A"/>
    <w:rsid w:val="005E40E9"/>
    <w:rsid w:val="005F25FA"/>
    <w:rsid w:val="005F749F"/>
    <w:rsid w:val="00600E7F"/>
    <w:rsid w:val="00606CAE"/>
    <w:rsid w:val="00614E48"/>
    <w:rsid w:val="00626BDF"/>
    <w:rsid w:val="00630072"/>
    <w:rsid w:val="00644592"/>
    <w:rsid w:val="006548A7"/>
    <w:rsid w:val="006549DD"/>
    <w:rsid w:val="006551F5"/>
    <w:rsid w:val="00656FD1"/>
    <w:rsid w:val="0065763E"/>
    <w:rsid w:val="00657736"/>
    <w:rsid w:val="006649D1"/>
    <w:rsid w:val="0067037D"/>
    <w:rsid w:val="006841B1"/>
    <w:rsid w:val="00685CB8"/>
    <w:rsid w:val="0068667A"/>
    <w:rsid w:val="006928A1"/>
    <w:rsid w:val="006A61A1"/>
    <w:rsid w:val="006B0336"/>
    <w:rsid w:val="006C28FD"/>
    <w:rsid w:val="006C37D1"/>
    <w:rsid w:val="006D5BB9"/>
    <w:rsid w:val="006E72F8"/>
    <w:rsid w:val="006F3303"/>
    <w:rsid w:val="006F49F7"/>
    <w:rsid w:val="0070513B"/>
    <w:rsid w:val="00717E7F"/>
    <w:rsid w:val="00722136"/>
    <w:rsid w:val="007304CB"/>
    <w:rsid w:val="00736EC9"/>
    <w:rsid w:val="00746C1E"/>
    <w:rsid w:val="007503E8"/>
    <w:rsid w:val="00754F5A"/>
    <w:rsid w:val="007663DA"/>
    <w:rsid w:val="00770DA4"/>
    <w:rsid w:val="007729EC"/>
    <w:rsid w:val="0079684E"/>
    <w:rsid w:val="00797CA7"/>
    <w:rsid w:val="007A7D4C"/>
    <w:rsid w:val="007B3F15"/>
    <w:rsid w:val="007B734E"/>
    <w:rsid w:val="007C16F1"/>
    <w:rsid w:val="007D2321"/>
    <w:rsid w:val="007D60A0"/>
    <w:rsid w:val="007E660A"/>
    <w:rsid w:val="007E6BFC"/>
    <w:rsid w:val="007F4796"/>
    <w:rsid w:val="007F7FE3"/>
    <w:rsid w:val="00816764"/>
    <w:rsid w:val="00816EAC"/>
    <w:rsid w:val="00844261"/>
    <w:rsid w:val="0085500D"/>
    <w:rsid w:val="00864A11"/>
    <w:rsid w:val="008752F3"/>
    <w:rsid w:val="00882AF0"/>
    <w:rsid w:val="00885D7E"/>
    <w:rsid w:val="0088683A"/>
    <w:rsid w:val="0088686E"/>
    <w:rsid w:val="00895C8E"/>
    <w:rsid w:val="008A4430"/>
    <w:rsid w:val="008A4B17"/>
    <w:rsid w:val="008A659D"/>
    <w:rsid w:val="008B692E"/>
    <w:rsid w:val="008C098A"/>
    <w:rsid w:val="008C3CC7"/>
    <w:rsid w:val="008C50D3"/>
    <w:rsid w:val="008D0542"/>
    <w:rsid w:val="008D3A79"/>
    <w:rsid w:val="008D6EC9"/>
    <w:rsid w:val="008E01F1"/>
    <w:rsid w:val="008E6954"/>
    <w:rsid w:val="008F3D75"/>
    <w:rsid w:val="00903480"/>
    <w:rsid w:val="009201FC"/>
    <w:rsid w:val="00926908"/>
    <w:rsid w:val="00930276"/>
    <w:rsid w:val="0094180D"/>
    <w:rsid w:val="0095046D"/>
    <w:rsid w:val="0096202A"/>
    <w:rsid w:val="009642E2"/>
    <w:rsid w:val="00971ABD"/>
    <w:rsid w:val="009779BC"/>
    <w:rsid w:val="00990939"/>
    <w:rsid w:val="009A48A7"/>
    <w:rsid w:val="009C4A9A"/>
    <w:rsid w:val="009C65F1"/>
    <w:rsid w:val="009D609A"/>
    <w:rsid w:val="009D66D2"/>
    <w:rsid w:val="009F2614"/>
    <w:rsid w:val="009F400B"/>
    <w:rsid w:val="009F7B70"/>
    <w:rsid w:val="00A02AF8"/>
    <w:rsid w:val="00A04F3B"/>
    <w:rsid w:val="00A06521"/>
    <w:rsid w:val="00A226D0"/>
    <w:rsid w:val="00A23092"/>
    <w:rsid w:val="00A23F62"/>
    <w:rsid w:val="00A43FC0"/>
    <w:rsid w:val="00A44C9A"/>
    <w:rsid w:val="00A50C84"/>
    <w:rsid w:val="00A52955"/>
    <w:rsid w:val="00A538BC"/>
    <w:rsid w:val="00A62DF8"/>
    <w:rsid w:val="00A72B09"/>
    <w:rsid w:val="00A953C9"/>
    <w:rsid w:val="00A959FE"/>
    <w:rsid w:val="00AA5A78"/>
    <w:rsid w:val="00AA5B86"/>
    <w:rsid w:val="00AB1D8D"/>
    <w:rsid w:val="00AB4DEA"/>
    <w:rsid w:val="00AC3EFF"/>
    <w:rsid w:val="00AC764F"/>
    <w:rsid w:val="00AD1AFD"/>
    <w:rsid w:val="00AE3754"/>
    <w:rsid w:val="00AF1DA8"/>
    <w:rsid w:val="00AF1DC7"/>
    <w:rsid w:val="00B014C1"/>
    <w:rsid w:val="00B03172"/>
    <w:rsid w:val="00B171F8"/>
    <w:rsid w:val="00B22DF4"/>
    <w:rsid w:val="00B2450D"/>
    <w:rsid w:val="00B41923"/>
    <w:rsid w:val="00B44B70"/>
    <w:rsid w:val="00B52060"/>
    <w:rsid w:val="00B53079"/>
    <w:rsid w:val="00B637F1"/>
    <w:rsid w:val="00B6554B"/>
    <w:rsid w:val="00B67284"/>
    <w:rsid w:val="00B8351C"/>
    <w:rsid w:val="00B96FA9"/>
    <w:rsid w:val="00BA0A3A"/>
    <w:rsid w:val="00BC5293"/>
    <w:rsid w:val="00BD6E36"/>
    <w:rsid w:val="00BE43A6"/>
    <w:rsid w:val="00BE6170"/>
    <w:rsid w:val="00BE688F"/>
    <w:rsid w:val="00BF0B7B"/>
    <w:rsid w:val="00BF621A"/>
    <w:rsid w:val="00C12104"/>
    <w:rsid w:val="00C221E1"/>
    <w:rsid w:val="00C226E5"/>
    <w:rsid w:val="00C356DC"/>
    <w:rsid w:val="00C37B50"/>
    <w:rsid w:val="00C40FB7"/>
    <w:rsid w:val="00C41B26"/>
    <w:rsid w:val="00C479D0"/>
    <w:rsid w:val="00C54A0A"/>
    <w:rsid w:val="00C57586"/>
    <w:rsid w:val="00C729FF"/>
    <w:rsid w:val="00C73D67"/>
    <w:rsid w:val="00C81158"/>
    <w:rsid w:val="00C90E50"/>
    <w:rsid w:val="00C93697"/>
    <w:rsid w:val="00CA70DF"/>
    <w:rsid w:val="00CB27EF"/>
    <w:rsid w:val="00CC3701"/>
    <w:rsid w:val="00CC3A22"/>
    <w:rsid w:val="00CD38C1"/>
    <w:rsid w:val="00CE49E5"/>
    <w:rsid w:val="00CE612E"/>
    <w:rsid w:val="00CE780A"/>
    <w:rsid w:val="00CF10AC"/>
    <w:rsid w:val="00CF44D2"/>
    <w:rsid w:val="00D1111A"/>
    <w:rsid w:val="00D1315E"/>
    <w:rsid w:val="00D22603"/>
    <w:rsid w:val="00D226F9"/>
    <w:rsid w:val="00D25580"/>
    <w:rsid w:val="00D372CF"/>
    <w:rsid w:val="00D56980"/>
    <w:rsid w:val="00D574E7"/>
    <w:rsid w:val="00D64387"/>
    <w:rsid w:val="00D74872"/>
    <w:rsid w:val="00D77E3C"/>
    <w:rsid w:val="00D8046D"/>
    <w:rsid w:val="00D80969"/>
    <w:rsid w:val="00D84E2C"/>
    <w:rsid w:val="00D85AED"/>
    <w:rsid w:val="00D93E33"/>
    <w:rsid w:val="00DA56B4"/>
    <w:rsid w:val="00DA7869"/>
    <w:rsid w:val="00DB472C"/>
    <w:rsid w:val="00DB7C0E"/>
    <w:rsid w:val="00DC4576"/>
    <w:rsid w:val="00DD15C3"/>
    <w:rsid w:val="00DE7092"/>
    <w:rsid w:val="00DE7FF7"/>
    <w:rsid w:val="00DF15E1"/>
    <w:rsid w:val="00DF5030"/>
    <w:rsid w:val="00E001D2"/>
    <w:rsid w:val="00E02914"/>
    <w:rsid w:val="00E14370"/>
    <w:rsid w:val="00E16096"/>
    <w:rsid w:val="00E235CA"/>
    <w:rsid w:val="00E24B2A"/>
    <w:rsid w:val="00E34D79"/>
    <w:rsid w:val="00E369C9"/>
    <w:rsid w:val="00E377A5"/>
    <w:rsid w:val="00E40FAD"/>
    <w:rsid w:val="00E41221"/>
    <w:rsid w:val="00E41A70"/>
    <w:rsid w:val="00E51AA5"/>
    <w:rsid w:val="00E521D3"/>
    <w:rsid w:val="00E71DE9"/>
    <w:rsid w:val="00E82931"/>
    <w:rsid w:val="00E85451"/>
    <w:rsid w:val="00E96699"/>
    <w:rsid w:val="00EA1B70"/>
    <w:rsid w:val="00EA5FAA"/>
    <w:rsid w:val="00EA6F80"/>
    <w:rsid w:val="00EC5E55"/>
    <w:rsid w:val="00ED2813"/>
    <w:rsid w:val="00EE0412"/>
    <w:rsid w:val="00EE2C82"/>
    <w:rsid w:val="00EF299E"/>
    <w:rsid w:val="00EF55DF"/>
    <w:rsid w:val="00F20A9E"/>
    <w:rsid w:val="00F255A2"/>
    <w:rsid w:val="00F26200"/>
    <w:rsid w:val="00F47270"/>
    <w:rsid w:val="00F70F06"/>
    <w:rsid w:val="00F77FE0"/>
    <w:rsid w:val="00F8119F"/>
    <w:rsid w:val="00F94C15"/>
    <w:rsid w:val="00FA0424"/>
    <w:rsid w:val="00FA1A56"/>
    <w:rsid w:val="00FA1D25"/>
    <w:rsid w:val="00FA3E81"/>
    <w:rsid w:val="00FA500A"/>
    <w:rsid w:val="00FA5D62"/>
    <w:rsid w:val="00FB7370"/>
    <w:rsid w:val="00FC01FD"/>
    <w:rsid w:val="00FD16CA"/>
    <w:rsid w:val="00FD4042"/>
    <w:rsid w:val="00FD47E7"/>
    <w:rsid w:val="00FD5D00"/>
    <w:rsid w:val="00FE01A5"/>
    <w:rsid w:val="00FE74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878C"/>
  <w15:docId w15:val="{2D48E8D7-57BB-4D0C-B4B4-0C05C30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4D75D8"/>
    <w:pPr>
      <w:spacing w:after="120" w:line="264" w:lineRule="auto"/>
    </w:pPr>
    <w:rPr>
      <w:rFonts w:eastAsiaTheme="minorEastAsia" w:cstheme="minorBidi"/>
      <w:sz w:val="22"/>
      <w:szCs w:val="20"/>
      <w:lang w:eastAsia="ja-JP"/>
    </w:rPr>
  </w:style>
  <w:style w:type="paragraph" w:styleId="Pealkiri1">
    <w:name w:val="heading 1"/>
    <w:basedOn w:val="Normaallaad"/>
    <w:next w:val="Normaallaad"/>
    <w:link w:val="Pealkiri1Mrk"/>
    <w:qFormat/>
    <w:rsid w:val="00E40FAD"/>
    <w:pPr>
      <w:keepNext/>
      <w:keepLines/>
      <w:pBdr>
        <w:bottom w:val="single" w:sz="4" w:space="1" w:color="4F81BD" w:themeColor="accent1"/>
      </w:pBdr>
      <w:spacing w:before="400" w:after="40" w:line="240" w:lineRule="auto"/>
      <w:outlineLvl w:val="0"/>
    </w:pPr>
    <w:rPr>
      <w:rFonts w:eastAsiaTheme="majorEastAsia" w:cstheme="majorBidi"/>
      <w:b/>
      <w:color w:val="92D050"/>
      <w:sz w:val="36"/>
      <w:szCs w:val="32"/>
    </w:rPr>
  </w:style>
  <w:style w:type="paragraph" w:styleId="Pealkiri2">
    <w:name w:val="heading 2"/>
    <w:basedOn w:val="Normaallaad"/>
    <w:next w:val="Normaallaad"/>
    <w:link w:val="Pealkiri2Mrk"/>
    <w:unhideWhenUsed/>
    <w:qFormat/>
    <w:rsid w:val="00AC764F"/>
    <w:pPr>
      <w:keepNext/>
      <w:keepLines/>
      <w:spacing w:before="160" w:after="0" w:line="240" w:lineRule="auto"/>
      <w:outlineLvl w:val="1"/>
    </w:pPr>
    <w:rPr>
      <w:rFonts w:eastAsiaTheme="majorEastAsia" w:cstheme="majorBidi"/>
      <w:b/>
      <w:i/>
      <w:color w:val="92D050"/>
      <w:sz w:val="28"/>
      <w:szCs w:val="28"/>
    </w:rPr>
  </w:style>
  <w:style w:type="paragraph" w:styleId="Pealkiri3">
    <w:name w:val="heading 3"/>
    <w:basedOn w:val="Normaallaad"/>
    <w:next w:val="Normaallaad"/>
    <w:link w:val="Pealkiri3Mrk"/>
    <w:unhideWhenUsed/>
    <w:qFormat/>
    <w:rsid w:val="00FA500A"/>
    <w:pPr>
      <w:keepNext/>
      <w:keepLines/>
      <w:spacing w:after="0" w:line="240" w:lineRule="auto"/>
      <w:outlineLvl w:val="2"/>
    </w:pPr>
    <w:rPr>
      <w:rFonts w:eastAsiaTheme="majorEastAsia" w:cstheme="majorBidi"/>
      <w:b/>
      <w:color w:val="404040" w:themeColor="text1" w:themeTint="BF"/>
      <w:sz w:val="24"/>
      <w:szCs w:val="26"/>
    </w:rPr>
  </w:style>
  <w:style w:type="paragraph" w:styleId="Pealkiri4">
    <w:name w:val="heading 4"/>
    <w:basedOn w:val="Normaallaad"/>
    <w:next w:val="Normaallaad"/>
    <w:link w:val="Pealkiri4Mrk"/>
    <w:unhideWhenUsed/>
    <w:qFormat/>
    <w:rsid w:val="00FA500A"/>
    <w:pPr>
      <w:keepNext/>
      <w:keepLines/>
      <w:spacing w:after="0"/>
      <w:outlineLvl w:val="3"/>
    </w:pPr>
    <w:rPr>
      <w:rFonts w:eastAsiaTheme="majorEastAsia" w:cstheme="majorBidi"/>
      <w:sz w:val="24"/>
      <w:szCs w:val="24"/>
      <w:u w:val="single"/>
    </w:rPr>
  </w:style>
  <w:style w:type="paragraph" w:styleId="Pealkiri5">
    <w:name w:val="heading 5"/>
    <w:basedOn w:val="Normaallaad"/>
    <w:next w:val="Normaallaad"/>
    <w:link w:val="Pealkiri5Mrk"/>
    <w:uiPriority w:val="9"/>
    <w:unhideWhenUsed/>
    <w:qFormat/>
    <w:rsid w:val="003E1003"/>
    <w:pPr>
      <w:keepNext/>
      <w:keepLines/>
      <w:spacing w:after="0" w:line="240" w:lineRule="auto"/>
      <w:outlineLvl w:val="4"/>
    </w:pPr>
    <w:rPr>
      <w:rFonts w:eastAsiaTheme="majorEastAsia" w:cstheme="majorBidi"/>
      <w:b/>
      <w:iCs/>
      <w:sz w:val="24"/>
      <w:szCs w:val="22"/>
    </w:rPr>
  </w:style>
  <w:style w:type="paragraph" w:styleId="Pealkiri6">
    <w:name w:val="heading 6"/>
    <w:basedOn w:val="Normaallaad"/>
    <w:next w:val="Normaallaad"/>
    <w:link w:val="Pealkiri6Mrk"/>
    <w:uiPriority w:val="9"/>
    <w:unhideWhenUsed/>
    <w:qFormat/>
    <w:rsid w:val="003E1003"/>
    <w:pPr>
      <w:keepNext/>
      <w:keepLines/>
      <w:spacing w:after="0" w:line="240" w:lineRule="auto"/>
      <w:outlineLvl w:val="5"/>
    </w:pPr>
    <w:rPr>
      <w:rFonts w:eastAsiaTheme="majorEastAsia" w:cstheme="majorBidi"/>
      <w:b/>
      <w:color w:val="595959" w:themeColor="text1" w:themeTint="A6"/>
      <w:sz w:val="24"/>
    </w:rPr>
  </w:style>
  <w:style w:type="paragraph" w:styleId="Pealkiri7">
    <w:name w:val="heading 7"/>
    <w:basedOn w:val="Normaallaad"/>
    <w:next w:val="Normaallaad"/>
    <w:link w:val="Pealkiri7Mrk"/>
    <w:uiPriority w:val="9"/>
    <w:semiHidden/>
    <w:unhideWhenUsed/>
    <w:qFormat/>
    <w:rsid w:val="00736E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Pealkiri8">
    <w:name w:val="heading 8"/>
    <w:basedOn w:val="Normaallaad"/>
    <w:next w:val="Normaallaad"/>
    <w:link w:val="Pealkiri8Mrk"/>
    <w:uiPriority w:val="9"/>
    <w:semiHidden/>
    <w:unhideWhenUsed/>
    <w:qFormat/>
    <w:rsid w:val="00736E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Pealkiri9">
    <w:name w:val="heading 9"/>
    <w:basedOn w:val="Normaallaad"/>
    <w:next w:val="Normaallaad"/>
    <w:link w:val="Pealkiri9Mrk"/>
    <w:uiPriority w:val="9"/>
    <w:semiHidden/>
    <w:unhideWhenUsed/>
    <w:qFormat/>
    <w:rsid w:val="00736E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E40FAD"/>
    <w:rPr>
      <w:rFonts w:eastAsiaTheme="majorEastAsia" w:cstheme="majorBidi"/>
      <w:b/>
      <w:color w:val="92D050"/>
      <w:sz w:val="36"/>
      <w:szCs w:val="32"/>
      <w:lang w:val="en-US" w:eastAsia="ja-JP"/>
    </w:rPr>
  </w:style>
  <w:style w:type="character" w:customStyle="1" w:styleId="Pealkiri2Mrk">
    <w:name w:val="Pealkiri 2 Märk"/>
    <w:basedOn w:val="Liguvaikefont"/>
    <w:link w:val="Pealkiri2"/>
    <w:rsid w:val="00AC764F"/>
    <w:rPr>
      <w:rFonts w:eastAsiaTheme="majorEastAsia" w:cstheme="majorBidi"/>
      <w:b/>
      <w:i/>
      <w:color w:val="92D050"/>
      <w:sz w:val="28"/>
      <w:szCs w:val="28"/>
      <w:lang w:eastAsia="ja-JP"/>
    </w:rPr>
  </w:style>
  <w:style w:type="character" w:customStyle="1" w:styleId="Pealkiri3Mrk">
    <w:name w:val="Pealkiri 3 Märk"/>
    <w:basedOn w:val="Liguvaikefont"/>
    <w:link w:val="Pealkiri3"/>
    <w:rsid w:val="00FA500A"/>
    <w:rPr>
      <w:rFonts w:eastAsiaTheme="majorEastAsia" w:cstheme="majorBidi"/>
      <w:b/>
      <w:color w:val="404040" w:themeColor="text1" w:themeTint="BF"/>
      <w:szCs w:val="26"/>
      <w:lang w:val="en-US" w:eastAsia="ja-JP"/>
    </w:rPr>
  </w:style>
  <w:style w:type="character" w:customStyle="1" w:styleId="Pealkiri4Mrk">
    <w:name w:val="Pealkiri 4 Märk"/>
    <w:basedOn w:val="Liguvaikefont"/>
    <w:link w:val="Pealkiri4"/>
    <w:rsid w:val="00FA500A"/>
    <w:rPr>
      <w:rFonts w:eastAsiaTheme="majorEastAsia" w:cstheme="majorBidi"/>
      <w:u w:val="single"/>
      <w:lang w:val="en-US" w:eastAsia="ja-JP"/>
    </w:rPr>
  </w:style>
  <w:style w:type="character" w:customStyle="1" w:styleId="Pealkiri5Mrk">
    <w:name w:val="Pealkiri 5 Märk"/>
    <w:basedOn w:val="Liguvaikefont"/>
    <w:link w:val="Pealkiri5"/>
    <w:uiPriority w:val="9"/>
    <w:rsid w:val="003E1003"/>
    <w:rPr>
      <w:rFonts w:eastAsiaTheme="majorEastAsia" w:cstheme="majorBidi"/>
      <w:b/>
      <w:iCs/>
      <w:szCs w:val="22"/>
      <w:lang w:eastAsia="ja-JP"/>
    </w:rPr>
  </w:style>
  <w:style w:type="character" w:customStyle="1" w:styleId="Pealkiri6Mrk">
    <w:name w:val="Pealkiri 6 Märk"/>
    <w:basedOn w:val="Liguvaikefont"/>
    <w:link w:val="Pealkiri6"/>
    <w:uiPriority w:val="9"/>
    <w:rsid w:val="003E1003"/>
    <w:rPr>
      <w:rFonts w:eastAsiaTheme="majorEastAsia" w:cstheme="majorBidi"/>
      <w:b/>
      <w:color w:val="595959" w:themeColor="text1" w:themeTint="A6"/>
      <w:szCs w:val="20"/>
      <w:lang w:eastAsia="ja-JP"/>
    </w:rPr>
  </w:style>
  <w:style w:type="character" w:customStyle="1" w:styleId="Pealkiri7Mrk">
    <w:name w:val="Pealkiri 7 Märk"/>
    <w:basedOn w:val="Liguvaikefont"/>
    <w:link w:val="Pealkiri7"/>
    <w:uiPriority w:val="9"/>
    <w:semiHidden/>
    <w:rsid w:val="00736EC9"/>
    <w:rPr>
      <w:rFonts w:asciiTheme="majorHAnsi" w:eastAsiaTheme="majorEastAsia" w:hAnsiTheme="majorHAnsi" w:cstheme="majorBidi"/>
      <w:i/>
      <w:iCs/>
      <w:color w:val="595959" w:themeColor="text1" w:themeTint="A6"/>
      <w:sz w:val="20"/>
      <w:szCs w:val="20"/>
      <w:lang w:val="en-US" w:eastAsia="ja-JP"/>
    </w:rPr>
  </w:style>
  <w:style w:type="character" w:customStyle="1" w:styleId="Pealkiri8Mrk">
    <w:name w:val="Pealkiri 8 Märk"/>
    <w:basedOn w:val="Liguvaikefont"/>
    <w:link w:val="Pealkiri8"/>
    <w:uiPriority w:val="9"/>
    <w:semiHidden/>
    <w:rsid w:val="00736EC9"/>
    <w:rPr>
      <w:rFonts w:asciiTheme="majorHAnsi" w:eastAsiaTheme="majorEastAsia" w:hAnsiTheme="majorHAnsi" w:cstheme="majorBidi"/>
      <w:smallCaps/>
      <w:color w:val="595959" w:themeColor="text1" w:themeTint="A6"/>
      <w:sz w:val="20"/>
      <w:szCs w:val="20"/>
      <w:lang w:val="en-US" w:eastAsia="ja-JP"/>
    </w:rPr>
  </w:style>
  <w:style w:type="character" w:customStyle="1" w:styleId="Pealkiri9Mrk">
    <w:name w:val="Pealkiri 9 Märk"/>
    <w:basedOn w:val="Liguvaikefont"/>
    <w:link w:val="Pealkiri9"/>
    <w:uiPriority w:val="9"/>
    <w:semiHidden/>
    <w:rsid w:val="00736EC9"/>
    <w:rPr>
      <w:rFonts w:asciiTheme="majorHAnsi" w:eastAsiaTheme="majorEastAsia" w:hAnsiTheme="majorHAnsi" w:cstheme="majorBidi"/>
      <w:i/>
      <w:iCs/>
      <w:smallCaps/>
      <w:color w:val="595959" w:themeColor="text1" w:themeTint="A6"/>
      <w:sz w:val="20"/>
      <w:szCs w:val="20"/>
      <w:lang w:val="en-US" w:eastAsia="ja-JP"/>
    </w:rPr>
  </w:style>
  <w:style w:type="paragraph" w:styleId="Pealkiri">
    <w:name w:val="Title"/>
    <w:basedOn w:val="Normaallaad"/>
    <w:next w:val="Normaallaad"/>
    <w:link w:val="PealkiriMrk"/>
    <w:uiPriority w:val="10"/>
    <w:qFormat/>
    <w:rsid w:val="00736EC9"/>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PealkiriMrk">
    <w:name w:val="Pealkiri Märk"/>
    <w:basedOn w:val="Liguvaikefont"/>
    <w:link w:val="Pealkiri"/>
    <w:uiPriority w:val="10"/>
    <w:rsid w:val="00736EC9"/>
    <w:rPr>
      <w:rFonts w:asciiTheme="majorHAnsi" w:eastAsiaTheme="majorEastAsia" w:hAnsiTheme="majorHAnsi" w:cstheme="majorBidi"/>
      <w:color w:val="4F81BD" w:themeColor="accent1"/>
      <w:spacing w:val="-7"/>
      <w:sz w:val="64"/>
      <w:szCs w:val="64"/>
      <w:lang w:val="en-US" w:eastAsia="ja-JP"/>
    </w:rPr>
  </w:style>
  <w:style w:type="paragraph" w:styleId="Alapealkiri">
    <w:name w:val="Subtitle"/>
    <w:basedOn w:val="Normaallaad"/>
    <w:next w:val="Normaallaad"/>
    <w:link w:val="AlapealkiriMrk"/>
    <w:uiPriority w:val="11"/>
    <w:qFormat/>
    <w:rsid w:val="00736EC9"/>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AlapealkiriMrk">
    <w:name w:val="Alapealkiri Märk"/>
    <w:basedOn w:val="Liguvaikefont"/>
    <w:link w:val="Alapealkiri"/>
    <w:uiPriority w:val="11"/>
    <w:rsid w:val="00736EC9"/>
    <w:rPr>
      <w:rFonts w:asciiTheme="majorHAnsi" w:eastAsiaTheme="majorEastAsia" w:hAnsiTheme="majorHAnsi" w:cstheme="majorBidi"/>
      <w:color w:val="404040" w:themeColor="text1" w:themeTint="BF"/>
      <w:sz w:val="28"/>
      <w:szCs w:val="28"/>
      <w:lang w:val="en-US" w:eastAsia="ja-JP"/>
    </w:rPr>
  </w:style>
  <w:style w:type="character" w:styleId="Vaevumrgatavrhutus">
    <w:name w:val="Subtle Emphasis"/>
    <w:basedOn w:val="Liguvaikefont"/>
    <w:uiPriority w:val="19"/>
    <w:qFormat/>
    <w:rsid w:val="00736EC9"/>
    <w:rPr>
      <w:i/>
      <w:iCs/>
      <w:color w:val="595959" w:themeColor="text1" w:themeTint="A6"/>
    </w:rPr>
  </w:style>
  <w:style w:type="character" w:styleId="Rhutus">
    <w:name w:val="Emphasis"/>
    <w:basedOn w:val="Liguvaikefont"/>
    <w:uiPriority w:val="20"/>
    <w:qFormat/>
    <w:rsid w:val="00736EC9"/>
    <w:rPr>
      <w:i/>
      <w:iCs/>
    </w:rPr>
  </w:style>
  <w:style w:type="character" w:styleId="Selgeltmrgatavrhutus">
    <w:name w:val="Intense Emphasis"/>
    <w:basedOn w:val="Liguvaikefont"/>
    <w:uiPriority w:val="21"/>
    <w:qFormat/>
    <w:rsid w:val="00736EC9"/>
    <w:rPr>
      <w:b/>
      <w:bCs/>
      <w:i/>
      <w:iCs/>
    </w:rPr>
  </w:style>
  <w:style w:type="character" w:styleId="Tugev">
    <w:name w:val="Strong"/>
    <w:basedOn w:val="Liguvaikefont"/>
    <w:qFormat/>
    <w:rsid w:val="00736EC9"/>
    <w:rPr>
      <w:b/>
      <w:bCs/>
    </w:rPr>
  </w:style>
  <w:style w:type="paragraph" w:styleId="Tsitaat">
    <w:name w:val="Quote"/>
    <w:basedOn w:val="Normaallaad"/>
    <w:next w:val="Normaallaad"/>
    <w:link w:val="TsitaatMrk"/>
    <w:uiPriority w:val="29"/>
    <w:qFormat/>
    <w:rsid w:val="00736EC9"/>
    <w:pPr>
      <w:spacing w:before="240" w:after="240" w:line="252" w:lineRule="auto"/>
      <w:ind w:left="864" w:right="864"/>
      <w:jc w:val="center"/>
    </w:pPr>
    <w:rPr>
      <w:i/>
      <w:iCs/>
    </w:rPr>
  </w:style>
  <w:style w:type="character" w:customStyle="1" w:styleId="TsitaatMrk">
    <w:name w:val="Tsitaat Märk"/>
    <w:basedOn w:val="Liguvaikefont"/>
    <w:link w:val="Tsitaat"/>
    <w:uiPriority w:val="29"/>
    <w:rsid w:val="00736EC9"/>
    <w:rPr>
      <w:rFonts w:asciiTheme="minorHAnsi" w:eastAsiaTheme="minorEastAsia" w:hAnsiTheme="minorHAnsi" w:cstheme="minorBidi"/>
      <w:i/>
      <w:iCs/>
      <w:sz w:val="20"/>
      <w:szCs w:val="20"/>
      <w:lang w:val="en-US" w:eastAsia="ja-JP"/>
    </w:rPr>
  </w:style>
  <w:style w:type="paragraph" w:styleId="Selgeltmrgatavtsitaat">
    <w:name w:val="Intense Quote"/>
    <w:basedOn w:val="Normaallaad"/>
    <w:next w:val="Normaallaad"/>
    <w:link w:val="SelgeltmrgatavtsitaatMrk"/>
    <w:uiPriority w:val="30"/>
    <w:qFormat/>
    <w:rsid w:val="00736EC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SelgeltmrgatavtsitaatMrk">
    <w:name w:val="Selgelt märgatav tsitaat Märk"/>
    <w:basedOn w:val="Liguvaikefont"/>
    <w:link w:val="Selgeltmrgatavtsitaat"/>
    <w:uiPriority w:val="30"/>
    <w:rsid w:val="00736EC9"/>
    <w:rPr>
      <w:rFonts w:asciiTheme="majorHAnsi" w:eastAsiaTheme="majorEastAsia" w:hAnsiTheme="majorHAnsi" w:cstheme="majorBidi"/>
      <w:color w:val="4F81BD" w:themeColor="accent1"/>
      <w:sz w:val="28"/>
      <w:szCs w:val="28"/>
      <w:lang w:val="en-US" w:eastAsia="ja-JP"/>
    </w:rPr>
  </w:style>
  <w:style w:type="character" w:styleId="Vaevumrgatavviide">
    <w:name w:val="Subtle Reference"/>
    <w:basedOn w:val="Liguvaikefont"/>
    <w:uiPriority w:val="31"/>
    <w:qFormat/>
    <w:rsid w:val="00736EC9"/>
    <w:rPr>
      <w:smallCaps/>
      <w:color w:val="404040" w:themeColor="text1" w:themeTint="BF"/>
    </w:rPr>
  </w:style>
  <w:style w:type="character" w:styleId="Selgeltmrgatavviide">
    <w:name w:val="Intense Reference"/>
    <w:basedOn w:val="Liguvaikefont"/>
    <w:uiPriority w:val="32"/>
    <w:qFormat/>
    <w:rsid w:val="00736EC9"/>
    <w:rPr>
      <w:b/>
      <w:bCs/>
      <w:smallCaps/>
      <w:u w:val="single"/>
    </w:rPr>
  </w:style>
  <w:style w:type="character" w:styleId="Raamatupealkiri">
    <w:name w:val="Book Title"/>
    <w:basedOn w:val="Liguvaikefont"/>
    <w:uiPriority w:val="33"/>
    <w:qFormat/>
    <w:rsid w:val="00736EC9"/>
    <w:rPr>
      <w:b/>
      <w:bCs/>
      <w:smallCaps/>
    </w:rPr>
  </w:style>
  <w:style w:type="paragraph" w:styleId="Pealdis">
    <w:name w:val="caption"/>
    <w:basedOn w:val="Normaallaad"/>
    <w:next w:val="Normaallaad"/>
    <w:uiPriority w:val="35"/>
    <w:unhideWhenUsed/>
    <w:qFormat/>
    <w:rsid w:val="00F8119F"/>
    <w:pPr>
      <w:spacing w:after="0" w:line="240" w:lineRule="auto"/>
    </w:pPr>
    <w:rPr>
      <w:rFonts w:ascii="Arial" w:hAnsi="Arial"/>
      <w:b/>
      <w:bCs/>
      <w:color w:val="404040" w:themeColor="text1" w:themeTint="BF"/>
    </w:rPr>
  </w:style>
  <w:style w:type="paragraph" w:styleId="Sisukorrapealkiri">
    <w:name w:val="TOC Heading"/>
    <w:basedOn w:val="Pealkiri1"/>
    <w:next w:val="Normaallaad"/>
    <w:uiPriority w:val="39"/>
    <w:unhideWhenUsed/>
    <w:qFormat/>
    <w:rsid w:val="00736EC9"/>
    <w:pPr>
      <w:outlineLvl w:val="9"/>
    </w:pPr>
  </w:style>
  <w:style w:type="paragraph" w:styleId="Vahedeta">
    <w:name w:val="No Spacing"/>
    <w:qFormat/>
    <w:rsid w:val="00736EC9"/>
    <w:pPr>
      <w:spacing w:after="0" w:line="240" w:lineRule="auto"/>
    </w:pPr>
    <w:rPr>
      <w:rFonts w:asciiTheme="minorHAnsi" w:eastAsiaTheme="minorEastAsia" w:hAnsiTheme="minorHAnsi" w:cstheme="minorBidi"/>
      <w:sz w:val="20"/>
      <w:szCs w:val="20"/>
      <w:lang w:val="en-US" w:eastAsia="ja-JP"/>
    </w:rPr>
  </w:style>
  <w:style w:type="paragraph" w:styleId="Loendilik">
    <w:name w:val="List Paragraph"/>
    <w:basedOn w:val="Normaallaad"/>
    <w:qFormat/>
    <w:rsid w:val="00736EC9"/>
    <w:pPr>
      <w:ind w:left="720"/>
      <w:contextualSpacing/>
    </w:pPr>
  </w:style>
  <w:style w:type="paragraph" w:styleId="Pis">
    <w:name w:val="header"/>
    <w:basedOn w:val="Normaallaad"/>
    <w:link w:val="PisMrk"/>
    <w:unhideWhenUsed/>
    <w:rsid w:val="00736EC9"/>
    <w:pPr>
      <w:tabs>
        <w:tab w:val="center" w:pos="4513"/>
        <w:tab w:val="right" w:pos="9026"/>
      </w:tabs>
      <w:spacing w:after="0" w:line="240" w:lineRule="auto"/>
    </w:pPr>
  </w:style>
  <w:style w:type="character" w:customStyle="1" w:styleId="PisMrk">
    <w:name w:val="Päis Märk"/>
    <w:basedOn w:val="Liguvaikefont"/>
    <w:link w:val="Pis"/>
    <w:rsid w:val="00736EC9"/>
    <w:rPr>
      <w:rFonts w:asciiTheme="minorHAnsi" w:eastAsiaTheme="minorEastAsia" w:hAnsiTheme="minorHAnsi" w:cstheme="minorBidi"/>
      <w:sz w:val="20"/>
      <w:szCs w:val="20"/>
      <w:lang w:val="en-US" w:eastAsia="ja-JP"/>
    </w:rPr>
  </w:style>
  <w:style w:type="paragraph" w:styleId="Jalus">
    <w:name w:val="footer"/>
    <w:basedOn w:val="Normaallaad"/>
    <w:link w:val="JalusMrk"/>
    <w:unhideWhenUsed/>
    <w:rsid w:val="00736EC9"/>
    <w:pPr>
      <w:tabs>
        <w:tab w:val="center" w:pos="4513"/>
        <w:tab w:val="right" w:pos="9026"/>
      </w:tabs>
      <w:spacing w:after="0" w:line="240" w:lineRule="auto"/>
    </w:pPr>
  </w:style>
  <w:style w:type="character" w:customStyle="1" w:styleId="JalusMrk">
    <w:name w:val="Jalus Märk"/>
    <w:basedOn w:val="Liguvaikefont"/>
    <w:link w:val="Jalus"/>
    <w:rsid w:val="00736EC9"/>
    <w:rPr>
      <w:rFonts w:asciiTheme="minorHAnsi" w:eastAsiaTheme="minorEastAsia" w:hAnsiTheme="minorHAnsi" w:cstheme="minorBidi"/>
      <w:sz w:val="20"/>
      <w:szCs w:val="20"/>
      <w:lang w:val="en-US" w:eastAsia="ja-JP"/>
    </w:rPr>
  </w:style>
  <w:style w:type="character" w:customStyle="1" w:styleId="fontstyle01">
    <w:name w:val="fontstyle01"/>
    <w:basedOn w:val="Liguvaikefont"/>
    <w:rsid w:val="00736EC9"/>
    <w:rPr>
      <w:rFonts w:ascii="Helvetica" w:hAnsi="Helvetica" w:hint="default"/>
      <w:b w:val="0"/>
      <w:bCs w:val="0"/>
      <w:i w:val="0"/>
      <w:iCs w:val="0"/>
      <w:color w:val="000000"/>
      <w:sz w:val="16"/>
      <w:szCs w:val="16"/>
    </w:rPr>
  </w:style>
  <w:style w:type="paragraph" w:styleId="Register1">
    <w:name w:val="index 1"/>
    <w:basedOn w:val="Normaallaad"/>
    <w:next w:val="Normaallaad"/>
    <w:autoRedefine/>
    <w:rsid w:val="00736EC9"/>
    <w:pPr>
      <w:suppressAutoHyphens/>
      <w:autoSpaceDN w:val="0"/>
      <w:spacing w:after="0" w:line="276" w:lineRule="auto"/>
      <w:ind w:left="220" w:hanging="220"/>
      <w:textAlignment w:val="baseline"/>
    </w:pPr>
    <w:rPr>
      <w:rFonts w:ascii="Calibri" w:eastAsia="Calibri" w:hAnsi="Calibri" w:cs="Times New Roman"/>
      <w:lang w:eastAsia="en-US"/>
    </w:rPr>
  </w:style>
  <w:style w:type="paragraph" w:styleId="Register2">
    <w:name w:val="index 2"/>
    <w:basedOn w:val="Normaallaad"/>
    <w:next w:val="Normaallaad"/>
    <w:autoRedefine/>
    <w:rsid w:val="00736EC9"/>
    <w:pPr>
      <w:suppressAutoHyphens/>
      <w:autoSpaceDN w:val="0"/>
      <w:spacing w:after="0" w:line="276" w:lineRule="auto"/>
      <w:ind w:left="440" w:hanging="220"/>
      <w:textAlignment w:val="baseline"/>
    </w:pPr>
    <w:rPr>
      <w:rFonts w:ascii="Calibri" w:eastAsia="Calibri" w:hAnsi="Calibri" w:cs="Times New Roman"/>
      <w:lang w:eastAsia="en-US"/>
    </w:rPr>
  </w:style>
  <w:style w:type="paragraph" w:styleId="Register3">
    <w:name w:val="index 3"/>
    <w:basedOn w:val="Normaallaad"/>
    <w:next w:val="Normaallaad"/>
    <w:autoRedefine/>
    <w:rsid w:val="00736EC9"/>
    <w:pPr>
      <w:suppressAutoHyphens/>
      <w:autoSpaceDN w:val="0"/>
      <w:spacing w:after="0" w:line="276" w:lineRule="auto"/>
      <w:ind w:left="660" w:hanging="220"/>
      <w:textAlignment w:val="baseline"/>
    </w:pPr>
    <w:rPr>
      <w:rFonts w:ascii="Calibri" w:eastAsia="Calibri" w:hAnsi="Calibri" w:cs="Times New Roman"/>
      <w:lang w:eastAsia="en-US"/>
    </w:rPr>
  </w:style>
  <w:style w:type="paragraph" w:styleId="Register4">
    <w:name w:val="index 4"/>
    <w:basedOn w:val="Normaallaad"/>
    <w:next w:val="Normaallaad"/>
    <w:autoRedefine/>
    <w:rsid w:val="00736EC9"/>
    <w:pPr>
      <w:suppressAutoHyphens/>
      <w:autoSpaceDN w:val="0"/>
      <w:spacing w:after="0" w:line="276" w:lineRule="auto"/>
      <w:ind w:left="880" w:hanging="220"/>
      <w:textAlignment w:val="baseline"/>
    </w:pPr>
    <w:rPr>
      <w:rFonts w:ascii="Calibri" w:eastAsia="Calibri" w:hAnsi="Calibri" w:cs="Times New Roman"/>
      <w:lang w:eastAsia="en-US"/>
    </w:rPr>
  </w:style>
  <w:style w:type="paragraph" w:styleId="Register5">
    <w:name w:val="index 5"/>
    <w:basedOn w:val="Normaallaad"/>
    <w:next w:val="Normaallaad"/>
    <w:autoRedefine/>
    <w:rsid w:val="00736EC9"/>
    <w:pPr>
      <w:suppressAutoHyphens/>
      <w:autoSpaceDN w:val="0"/>
      <w:spacing w:after="0" w:line="276" w:lineRule="auto"/>
      <w:ind w:left="1100" w:hanging="220"/>
      <w:textAlignment w:val="baseline"/>
    </w:pPr>
    <w:rPr>
      <w:rFonts w:ascii="Calibri" w:eastAsia="Calibri" w:hAnsi="Calibri" w:cs="Times New Roman"/>
      <w:lang w:eastAsia="en-US"/>
    </w:rPr>
  </w:style>
  <w:style w:type="paragraph" w:styleId="Register6">
    <w:name w:val="index 6"/>
    <w:basedOn w:val="Normaallaad"/>
    <w:next w:val="Normaallaad"/>
    <w:autoRedefine/>
    <w:rsid w:val="00736EC9"/>
    <w:pPr>
      <w:suppressAutoHyphens/>
      <w:autoSpaceDN w:val="0"/>
      <w:spacing w:after="0" w:line="276" w:lineRule="auto"/>
      <w:ind w:left="1320" w:hanging="220"/>
      <w:textAlignment w:val="baseline"/>
    </w:pPr>
    <w:rPr>
      <w:rFonts w:ascii="Calibri" w:eastAsia="Calibri" w:hAnsi="Calibri" w:cs="Times New Roman"/>
      <w:lang w:eastAsia="en-US"/>
    </w:rPr>
  </w:style>
  <w:style w:type="paragraph" w:styleId="Register7">
    <w:name w:val="index 7"/>
    <w:basedOn w:val="Normaallaad"/>
    <w:next w:val="Normaallaad"/>
    <w:autoRedefine/>
    <w:rsid w:val="00736EC9"/>
    <w:pPr>
      <w:suppressAutoHyphens/>
      <w:autoSpaceDN w:val="0"/>
      <w:spacing w:after="0" w:line="276" w:lineRule="auto"/>
      <w:ind w:left="1540" w:hanging="220"/>
      <w:textAlignment w:val="baseline"/>
    </w:pPr>
    <w:rPr>
      <w:rFonts w:ascii="Calibri" w:eastAsia="Calibri" w:hAnsi="Calibri" w:cs="Times New Roman"/>
      <w:lang w:eastAsia="en-US"/>
    </w:rPr>
  </w:style>
  <w:style w:type="paragraph" w:styleId="Register8">
    <w:name w:val="index 8"/>
    <w:basedOn w:val="Normaallaad"/>
    <w:next w:val="Normaallaad"/>
    <w:autoRedefine/>
    <w:rsid w:val="00736EC9"/>
    <w:pPr>
      <w:suppressAutoHyphens/>
      <w:autoSpaceDN w:val="0"/>
      <w:spacing w:after="0" w:line="276" w:lineRule="auto"/>
      <w:ind w:left="1760" w:hanging="220"/>
      <w:textAlignment w:val="baseline"/>
    </w:pPr>
    <w:rPr>
      <w:rFonts w:ascii="Calibri" w:eastAsia="Calibri" w:hAnsi="Calibri" w:cs="Times New Roman"/>
      <w:lang w:eastAsia="en-US"/>
    </w:rPr>
  </w:style>
  <w:style w:type="paragraph" w:styleId="Register9">
    <w:name w:val="index 9"/>
    <w:basedOn w:val="Normaallaad"/>
    <w:next w:val="Normaallaad"/>
    <w:autoRedefine/>
    <w:rsid w:val="00736EC9"/>
    <w:pPr>
      <w:suppressAutoHyphens/>
      <w:autoSpaceDN w:val="0"/>
      <w:spacing w:after="0" w:line="276" w:lineRule="auto"/>
      <w:ind w:left="1980" w:hanging="220"/>
      <w:textAlignment w:val="baseline"/>
    </w:pPr>
    <w:rPr>
      <w:rFonts w:ascii="Calibri" w:eastAsia="Calibri" w:hAnsi="Calibri" w:cs="Times New Roman"/>
      <w:lang w:eastAsia="en-US"/>
    </w:rPr>
  </w:style>
  <w:style w:type="paragraph" w:styleId="Registripealkiri">
    <w:name w:val="index heading"/>
    <w:basedOn w:val="Normaallaad"/>
    <w:next w:val="Register1"/>
    <w:rsid w:val="00736EC9"/>
    <w:pPr>
      <w:suppressAutoHyphens/>
      <w:autoSpaceDN w:val="0"/>
      <w:spacing w:before="120" w:line="276" w:lineRule="auto"/>
      <w:textAlignment w:val="baseline"/>
    </w:pPr>
    <w:rPr>
      <w:rFonts w:ascii="Calibri" w:eastAsia="Calibri" w:hAnsi="Calibri" w:cs="Times New Roman"/>
      <w:b/>
      <w:bCs/>
      <w:i/>
      <w:iCs/>
      <w:lang w:eastAsia="en-US"/>
    </w:rPr>
  </w:style>
  <w:style w:type="paragraph" w:styleId="Allmrkusetekst">
    <w:name w:val="footnote text"/>
    <w:basedOn w:val="Normaallaad"/>
    <w:link w:val="AllmrkusetekstMrk"/>
    <w:rsid w:val="00736EC9"/>
    <w:pPr>
      <w:suppressAutoHyphens/>
      <w:autoSpaceDN w:val="0"/>
      <w:spacing w:after="0" w:line="240" w:lineRule="auto"/>
      <w:textAlignment w:val="baseline"/>
    </w:pPr>
    <w:rPr>
      <w:rFonts w:ascii="Calibri" w:eastAsia="Calibri" w:hAnsi="Calibri" w:cs="Times New Roman"/>
      <w:lang w:eastAsia="en-US"/>
    </w:rPr>
  </w:style>
  <w:style w:type="character" w:customStyle="1" w:styleId="AllmrkusetekstMrk">
    <w:name w:val="Allmärkuse tekst Märk"/>
    <w:basedOn w:val="Liguvaikefont"/>
    <w:link w:val="Allmrkusetekst"/>
    <w:rsid w:val="00736EC9"/>
    <w:rPr>
      <w:rFonts w:ascii="Calibri" w:eastAsia="Calibri" w:hAnsi="Calibri"/>
      <w:sz w:val="20"/>
      <w:szCs w:val="20"/>
    </w:rPr>
  </w:style>
  <w:style w:type="character" w:styleId="Allmrkuseviide">
    <w:name w:val="footnote reference"/>
    <w:basedOn w:val="Liguvaikefont"/>
    <w:rsid w:val="00736EC9"/>
    <w:rPr>
      <w:position w:val="0"/>
      <w:vertAlign w:val="superscript"/>
    </w:rPr>
  </w:style>
  <w:style w:type="character" w:styleId="Kommentaariviide">
    <w:name w:val="annotation reference"/>
    <w:basedOn w:val="Liguvaikefont"/>
    <w:rsid w:val="00736EC9"/>
    <w:rPr>
      <w:sz w:val="16"/>
      <w:szCs w:val="16"/>
    </w:rPr>
  </w:style>
  <w:style w:type="paragraph" w:styleId="Kommentaaritekst">
    <w:name w:val="annotation text"/>
    <w:basedOn w:val="Normaallaad"/>
    <w:link w:val="KommentaaritekstMrk"/>
    <w:rsid w:val="00736EC9"/>
    <w:pPr>
      <w:suppressAutoHyphens/>
      <w:autoSpaceDN w:val="0"/>
      <w:spacing w:after="200" w:line="240" w:lineRule="auto"/>
      <w:textAlignment w:val="baseline"/>
    </w:pPr>
    <w:rPr>
      <w:rFonts w:ascii="Calibri" w:eastAsia="Calibri" w:hAnsi="Calibri" w:cs="Times New Roman"/>
      <w:lang w:eastAsia="en-US"/>
    </w:rPr>
  </w:style>
  <w:style w:type="character" w:customStyle="1" w:styleId="KommentaaritekstMrk">
    <w:name w:val="Kommentaari tekst Märk"/>
    <w:basedOn w:val="Liguvaikefont"/>
    <w:link w:val="Kommentaaritekst"/>
    <w:rsid w:val="00736EC9"/>
    <w:rPr>
      <w:rFonts w:ascii="Calibri" w:eastAsia="Calibri" w:hAnsi="Calibri"/>
      <w:sz w:val="20"/>
      <w:szCs w:val="20"/>
    </w:rPr>
  </w:style>
  <w:style w:type="paragraph" w:styleId="Jutumullitekst">
    <w:name w:val="Balloon Text"/>
    <w:basedOn w:val="Normaallaad"/>
    <w:link w:val="JutumullitekstMrk"/>
    <w:rsid w:val="00736EC9"/>
    <w:pPr>
      <w:suppressAutoHyphens/>
      <w:autoSpaceDN w:val="0"/>
      <w:spacing w:after="0" w:line="240" w:lineRule="auto"/>
      <w:textAlignment w:val="baseline"/>
    </w:pPr>
    <w:rPr>
      <w:rFonts w:ascii="Segoe UI" w:eastAsia="Calibri" w:hAnsi="Segoe UI" w:cs="Segoe UI"/>
      <w:sz w:val="18"/>
      <w:szCs w:val="18"/>
      <w:lang w:eastAsia="en-US"/>
    </w:rPr>
  </w:style>
  <w:style w:type="character" w:customStyle="1" w:styleId="JutumullitekstMrk">
    <w:name w:val="Jutumullitekst Märk"/>
    <w:basedOn w:val="Liguvaikefont"/>
    <w:link w:val="Jutumullitekst"/>
    <w:rsid w:val="00736EC9"/>
    <w:rPr>
      <w:rFonts w:ascii="Segoe UI" w:eastAsia="Calibri" w:hAnsi="Segoe UI" w:cs="Segoe UI"/>
      <w:sz w:val="18"/>
      <w:szCs w:val="18"/>
    </w:rPr>
  </w:style>
  <w:style w:type="paragraph" w:styleId="Kommentaariteema">
    <w:name w:val="annotation subject"/>
    <w:basedOn w:val="Kommentaaritekst"/>
    <w:next w:val="Kommentaaritekst"/>
    <w:link w:val="KommentaariteemaMrk"/>
    <w:rsid w:val="00736EC9"/>
    <w:rPr>
      <w:b/>
      <w:bCs/>
    </w:rPr>
  </w:style>
  <w:style w:type="character" w:customStyle="1" w:styleId="KommentaariteemaMrk">
    <w:name w:val="Kommentaari teema Märk"/>
    <w:basedOn w:val="KommentaaritekstMrk"/>
    <w:link w:val="Kommentaariteema"/>
    <w:rsid w:val="00736EC9"/>
    <w:rPr>
      <w:rFonts w:ascii="Calibri" w:eastAsia="Calibri" w:hAnsi="Calibri"/>
      <w:b/>
      <w:bCs/>
      <w:sz w:val="20"/>
      <w:szCs w:val="20"/>
    </w:rPr>
  </w:style>
  <w:style w:type="character" w:styleId="Hperlink">
    <w:name w:val="Hyperlink"/>
    <w:uiPriority w:val="99"/>
    <w:rsid w:val="00736EC9"/>
    <w:rPr>
      <w:rFonts w:ascii="Times New Roman" w:hAnsi="Times New Roman"/>
      <w:i w:val="0"/>
      <w:color w:val="auto"/>
      <w:sz w:val="24"/>
      <w:u w:val="none"/>
    </w:rPr>
  </w:style>
  <w:style w:type="paragraph" w:customStyle="1" w:styleId="Default">
    <w:name w:val="Default"/>
    <w:rsid w:val="00736EC9"/>
    <w:pPr>
      <w:suppressAutoHyphens/>
      <w:autoSpaceDE w:val="0"/>
      <w:autoSpaceDN w:val="0"/>
      <w:spacing w:after="0" w:line="240" w:lineRule="auto"/>
      <w:textAlignment w:val="baseline"/>
    </w:pPr>
    <w:rPr>
      <w:rFonts w:ascii="Verdana" w:eastAsia="Calibri" w:hAnsi="Verdana" w:cs="Verdana"/>
      <w:color w:val="000000"/>
    </w:rPr>
  </w:style>
  <w:style w:type="paragraph" w:styleId="Normaallaadveeb">
    <w:name w:val="Normal (Web)"/>
    <w:basedOn w:val="Normaallaad"/>
    <w:uiPriority w:val="99"/>
    <w:rsid w:val="00736EC9"/>
    <w:pPr>
      <w:suppressAutoHyphens/>
      <w:autoSpaceDN w:val="0"/>
      <w:spacing w:before="100" w:after="100" w:line="240" w:lineRule="auto"/>
      <w:textAlignment w:val="baseline"/>
    </w:pPr>
    <w:rPr>
      <w:rFonts w:eastAsia="Times New Roman" w:cs="Times New Roman"/>
      <w:sz w:val="24"/>
      <w:szCs w:val="24"/>
      <w:lang w:eastAsia="et-EE"/>
    </w:rPr>
  </w:style>
  <w:style w:type="paragraph" w:styleId="SK1">
    <w:name w:val="toc 1"/>
    <w:basedOn w:val="Normaallaad"/>
    <w:next w:val="Normaallaad"/>
    <w:autoRedefine/>
    <w:uiPriority w:val="39"/>
    <w:rsid w:val="001B6293"/>
    <w:pPr>
      <w:tabs>
        <w:tab w:val="right" w:leader="dot" w:pos="9350"/>
      </w:tabs>
      <w:spacing w:before="120"/>
    </w:pPr>
    <w:rPr>
      <w:rFonts w:cs="Times New Roman"/>
      <w:b/>
      <w:bCs/>
      <w:caps/>
      <w:noProof/>
      <w:color w:val="90C226"/>
      <w:sz w:val="32"/>
      <w:szCs w:val="32"/>
    </w:rPr>
  </w:style>
  <w:style w:type="paragraph" w:styleId="SK2">
    <w:name w:val="toc 2"/>
    <w:basedOn w:val="Normaallaad"/>
    <w:next w:val="Normaallaad"/>
    <w:autoRedefine/>
    <w:uiPriority w:val="39"/>
    <w:rsid w:val="00736EC9"/>
    <w:pPr>
      <w:spacing w:after="0"/>
      <w:ind w:left="200"/>
    </w:pPr>
    <w:rPr>
      <w:smallCaps/>
    </w:rPr>
  </w:style>
  <w:style w:type="paragraph" w:styleId="SK3">
    <w:name w:val="toc 3"/>
    <w:basedOn w:val="Normaallaad"/>
    <w:next w:val="Normaallaad"/>
    <w:autoRedefine/>
    <w:uiPriority w:val="39"/>
    <w:rsid w:val="00736EC9"/>
    <w:pPr>
      <w:spacing w:after="0"/>
      <w:ind w:left="400"/>
    </w:pPr>
    <w:rPr>
      <w:i/>
      <w:iCs/>
    </w:rPr>
  </w:style>
  <w:style w:type="paragraph" w:customStyle="1" w:styleId="Laad1">
    <w:name w:val="Laad1"/>
    <w:basedOn w:val="Pealkiri1"/>
    <w:rsid w:val="00736EC9"/>
    <w:pPr>
      <w:pBdr>
        <w:bottom w:val="none" w:sz="0" w:space="0" w:color="auto"/>
      </w:pBdr>
      <w:suppressAutoHyphens/>
      <w:autoSpaceDN w:val="0"/>
      <w:spacing w:before="480" w:after="0" w:line="276" w:lineRule="auto"/>
      <w:jc w:val="both"/>
      <w:textAlignment w:val="baseline"/>
    </w:pPr>
    <w:rPr>
      <w:rFonts w:eastAsia="Times New Roman" w:cs="Times New Roman"/>
      <w:b w:val="0"/>
      <w:bCs/>
      <w:i/>
      <w:color w:val="auto"/>
      <w:sz w:val="28"/>
      <w:szCs w:val="28"/>
      <w:lang w:eastAsia="en-US"/>
    </w:rPr>
  </w:style>
  <w:style w:type="paragraph" w:customStyle="1" w:styleId="Laad2">
    <w:name w:val="Laad2"/>
    <w:basedOn w:val="Pealkiri2"/>
    <w:next w:val="Normaallaad"/>
    <w:rsid w:val="00736EC9"/>
    <w:pPr>
      <w:suppressAutoHyphens/>
      <w:autoSpaceDN w:val="0"/>
      <w:spacing w:before="200" w:line="276" w:lineRule="auto"/>
      <w:jc w:val="both"/>
      <w:textAlignment w:val="baseline"/>
    </w:pPr>
    <w:rPr>
      <w:rFonts w:eastAsia="Times New Roman" w:cs="Times New Roman"/>
      <w:b w:val="0"/>
      <w:bCs/>
      <w:color w:val="auto"/>
      <w:szCs w:val="26"/>
      <w:lang w:eastAsia="en-US"/>
    </w:rPr>
  </w:style>
  <w:style w:type="character" w:customStyle="1" w:styleId="Laad1Mrk">
    <w:name w:val="Laad1 Märk"/>
    <w:basedOn w:val="Pealkiri1Mrk"/>
    <w:rsid w:val="00736EC9"/>
    <w:rPr>
      <w:rFonts w:ascii="Times New Roman" w:eastAsia="Times New Roman" w:hAnsi="Times New Roman" w:cs="Times New Roman"/>
      <w:b/>
      <w:i/>
      <w:color w:val="4F81BD" w:themeColor="accent1"/>
      <w:sz w:val="36"/>
      <w:szCs w:val="32"/>
      <w:lang w:val="en-US" w:eastAsia="ja-JP"/>
    </w:rPr>
  </w:style>
  <w:style w:type="paragraph" w:customStyle="1" w:styleId="Laad3">
    <w:name w:val="Laad3"/>
    <w:basedOn w:val="Laad2"/>
    <w:rsid w:val="00736EC9"/>
    <w:rPr>
      <w:i w:val="0"/>
      <w:u w:val="single"/>
    </w:rPr>
  </w:style>
  <w:style w:type="character" w:customStyle="1" w:styleId="Laad2Mrk">
    <w:name w:val="Laad2 Märk"/>
    <w:basedOn w:val="Pealkiri2Mrk"/>
    <w:rsid w:val="00736EC9"/>
    <w:rPr>
      <w:rFonts w:ascii="Times New Roman" w:eastAsia="Times New Roman" w:hAnsi="Times New Roman" w:cs="Times New Roman"/>
      <w:b/>
      <w:i/>
      <w:color w:val="76923C" w:themeColor="accent3" w:themeShade="BF"/>
      <w:sz w:val="24"/>
      <w:szCs w:val="28"/>
      <w:lang w:val="en-US" w:eastAsia="ja-JP"/>
    </w:rPr>
  </w:style>
  <w:style w:type="character" w:customStyle="1" w:styleId="Laad3Mrk">
    <w:name w:val="Laad3 Märk"/>
    <w:basedOn w:val="Laad2Mrk"/>
    <w:rsid w:val="00736EC9"/>
    <w:rPr>
      <w:rFonts w:ascii="Times New Roman" w:eastAsia="Times New Roman" w:hAnsi="Times New Roman" w:cs="Times New Roman"/>
      <w:b/>
      <w:i w:val="0"/>
      <w:color w:val="76923C" w:themeColor="accent3" w:themeShade="BF"/>
      <w:sz w:val="24"/>
      <w:szCs w:val="28"/>
      <w:u w:val="single"/>
      <w:lang w:val="en-US" w:eastAsia="ja-JP"/>
    </w:rPr>
  </w:style>
  <w:style w:type="character" w:customStyle="1" w:styleId="st1">
    <w:name w:val="st1"/>
    <w:basedOn w:val="Liguvaikefont"/>
    <w:rsid w:val="00736EC9"/>
  </w:style>
  <w:style w:type="character" w:customStyle="1" w:styleId="apple-converted-space">
    <w:name w:val="apple-converted-space"/>
    <w:basedOn w:val="Liguvaikefont"/>
    <w:rsid w:val="00736EC9"/>
  </w:style>
  <w:style w:type="paragraph" w:styleId="SK4">
    <w:name w:val="toc 4"/>
    <w:basedOn w:val="Normaallaad"/>
    <w:next w:val="Normaallaad"/>
    <w:autoRedefine/>
    <w:uiPriority w:val="39"/>
    <w:unhideWhenUsed/>
    <w:rsid w:val="00736EC9"/>
    <w:pPr>
      <w:spacing w:after="0"/>
      <w:ind w:left="600"/>
    </w:pPr>
    <w:rPr>
      <w:sz w:val="18"/>
      <w:szCs w:val="18"/>
    </w:rPr>
  </w:style>
  <w:style w:type="paragraph" w:styleId="SK5">
    <w:name w:val="toc 5"/>
    <w:basedOn w:val="Normaallaad"/>
    <w:next w:val="Normaallaad"/>
    <w:autoRedefine/>
    <w:uiPriority w:val="39"/>
    <w:unhideWhenUsed/>
    <w:rsid w:val="00736EC9"/>
    <w:pPr>
      <w:spacing w:after="0"/>
      <w:ind w:left="800"/>
    </w:pPr>
    <w:rPr>
      <w:sz w:val="18"/>
      <w:szCs w:val="18"/>
    </w:rPr>
  </w:style>
  <w:style w:type="paragraph" w:styleId="SK6">
    <w:name w:val="toc 6"/>
    <w:basedOn w:val="Normaallaad"/>
    <w:next w:val="Normaallaad"/>
    <w:autoRedefine/>
    <w:uiPriority w:val="39"/>
    <w:unhideWhenUsed/>
    <w:rsid w:val="00736EC9"/>
    <w:pPr>
      <w:spacing w:after="0"/>
      <w:ind w:left="1000"/>
    </w:pPr>
    <w:rPr>
      <w:sz w:val="18"/>
      <w:szCs w:val="18"/>
    </w:rPr>
  </w:style>
  <w:style w:type="paragraph" w:styleId="SK7">
    <w:name w:val="toc 7"/>
    <w:basedOn w:val="Normaallaad"/>
    <w:next w:val="Normaallaad"/>
    <w:autoRedefine/>
    <w:uiPriority w:val="39"/>
    <w:unhideWhenUsed/>
    <w:rsid w:val="00736EC9"/>
    <w:pPr>
      <w:spacing w:after="0"/>
      <w:ind w:left="1200"/>
    </w:pPr>
    <w:rPr>
      <w:sz w:val="18"/>
      <w:szCs w:val="18"/>
    </w:rPr>
  </w:style>
  <w:style w:type="paragraph" w:styleId="SK8">
    <w:name w:val="toc 8"/>
    <w:basedOn w:val="Normaallaad"/>
    <w:next w:val="Normaallaad"/>
    <w:autoRedefine/>
    <w:uiPriority w:val="39"/>
    <w:unhideWhenUsed/>
    <w:rsid w:val="00736EC9"/>
    <w:pPr>
      <w:spacing w:after="0"/>
      <w:ind w:left="1400"/>
    </w:pPr>
    <w:rPr>
      <w:sz w:val="18"/>
      <w:szCs w:val="18"/>
    </w:rPr>
  </w:style>
  <w:style w:type="paragraph" w:styleId="SK9">
    <w:name w:val="toc 9"/>
    <w:basedOn w:val="Normaallaad"/>
    <w:next w:val="Normaallaad"/>
    <w:autoRedefine/>
    <w:uiPriority w:val="39"/>
    <w:unhideWhenUsed/>
    <w:rsid w:val="00736EC9"/>
    <w:pPr>
      <w:spacing w:after="0"/>
      <w:ind w:left="1600"/>
    </w:pPr>
    <w:rPr>
      <w:sz w:val="18"/>
      <w:szCs w:val="18"/>
    </w:rPr>
  </w:style>
  <w:style w:type="numbering" w:customStyle="1" w:styleId="Loendita1">
    <w:name w:val="Loendita1"/>
    <w:next w:val="Loendita"/>
    <w:uiPriority w:val="99"/>
    <w:semiHidden/>
    <w:unhideWhenUsed/>
    <w:rsid w:val="00736EC9"/>
  </w:style>
  <w:style w:type="table" w:styleId="Kontuurtabel">
    <w:name w:val="Table Grid"/>
    <w:basedOn w:val="Normaaltabel"/>
    <w:uiPriority w:val="59"/>
    <w:rsid w:val="00736EC9"/>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Laad4">
    <w:name w:val="Laad4"/>
    <w:uiPriority w:val="99"/>
    <w:rsid w:val="007D60A0"/>
    <w:pPr>
      <w:numPr>
        <w:numId w:val="15"/>
      </w:numPr>
    </w:pPr>
  </w:style>
  <w:style w:type="character" w:customStyle="1" w:styleId="apple-tab-span">
    <w:name w:val="apple-tab-span"/>
    <w:basedOn w:val="Liguvaikefont"/>
    <w:rsid w:val="00C54A0A"/>
  </w:style>
  <w:style w:type="paragraph" w:customStyle="1" w:styleId="Pa2">
    <w:name w:val="Pa2"/>
    <w:basedOn w:val="Default"/>
    <w:next w:val="Default"/>
    <w:uiPriority w:val="99"/>
    <w:rsid w:val="00C54A0A"/>
    <w:pPr>
      <w:suppressAutoHyphens w:val="0"/>
      <w:adjustRightInd w:val="0"/>
      <w:spacing w:line="181" w:lineRule="atLeast"/>
      <w:textAlignment w:val="auto"/>
    </w:pPr>
    <w:rPr>
      <w:rFonts w:ascii="HelveticaNeueLT Com 45 Lt" w:eastAsiaTheme="minorHAnsi" w:hAnsi="HelveticaNeueLT Com 45 Lt" w:cstheme="minorBidi"/>
      <w:color w:val="auto"/>
    </w:rPr>
  </w:style>
  <w:style w:type="character" w:customStyle="1" w:styleId="correction">
    <w:name w:val="correction"/>
    <w:basedOn w:val="Liguvaikefont"/>
    <w:rsid w:val="00C54A0A"/>
  </w:style>
  <w:style w:type="paragraph" w:styleId="Illustratsiooniloend">
    <w:name w:val="table of figures"/>
    <w:basedOn w:val="Normaallaad"/>
    <w:next w:val="Normaallaad"/>
    <w:uiPriority w:val="99"/>
    <w:unhideWhenUsed/>
    <w:rsid w:val="001F06C3"/>
    <w:pPr>
      <w:spacing w:after="0"/>
    </w:pPr>
  </w:style>
  <w:style w:type="paragraph" w:customStyle="1" w:styleId="Pealdis1">
    <w:name w:val="Pealdis 1"/>
    <w:basedOn w:val="Pealkiri6"/>
    <w:link w:val="Pealdis1Mrk"/>
    <w:qFormat/>
    <w:rsid w:val="008C098A"/>
  </w:style>
  <w:style w:type="character" w:customStyle="1" w:styleId="Pealdis1Mrk">
    <w:name w:val="Pealdis 1 Märk"/>
    <w:basedOn w:val="Pealkiri6Mrk"/>
    <w:link w:val="Pealdis1"/>
    <w:rsid w:val="008C098A"/>
    <w:rPr>
      <w:rFonts w:eastAsiaTheme="majorEastAsia" w:cstheme="majorBidi"/>
      <w:b/>
      <w:color w:val="595959" w:themeColor="text1" w:themeTint="A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1269">
      <w:bodyDiv w:val="1"/>
      <w:marLeft w:val="0"/>
      <w:marRight w:val="0"/>
      <w:marTop w:val="0"/>
      <w:marBottom w:val="0"/>
      <w:divBdr>
        <w:top w:val="none" w:sz="0" w:space="0" w:color="auto"/>
        <w:left w:val="none" w:sz="0" w:space="0" w:color="auto"/>
        <w:bottom w:val="none" w:sz="0" w:space="0" w:color="auto"/>
        <w:right w:val="none" w:sz="0" w:space="0" w:color="auto"/>
      </w:divBdr>
    </w:div>
    <w:div w:id="329254669">
      <w:bodyDiv w:val="1"/>
      <w:marLeft w:val="0"/>
      <w:marRight w:val="0"/>
      <w:marTop w:val="0"/>
      <w:marBottom w:val="0"/>
      <w:divBdr>
        <w:top w:val="none" w:sz="0" w:space="0" w:color="auto"/>
        <w:left w:val="none" w:sz="0" w:space="0" w:color="auto"/>
        <w:bottom w:val="none" w:sz="0" w:space="0" w:color="auto"/>
        <w:right w:val="none" w:sz="0" w:space="0" w:color="auto"/>
      </w:divBdr>
    </w:div>
    <w:div w:id="1721829340">
      <w:bodyDiv w:val="1"/>
      <w:marLeft w:val="0"/>
      <w:marRight w:val="0"/>
      <w:marTop w:val="0"/>
      <w:marBottom w:val="0"/>
      <w:divBdr>
        <w:top w:val="none" w:sz="0" w:space="0" w:color="auto"/>
        <w:left w:val="none" w:sz="0" w:space="0" w:color="auto"/>
        <w:bottom w:val="none" w:sz="0" w:space="0" w:color="auto"/>
        <w:right w:val="none" w:sz="0" w:space="0" w:color="auto"/>
      </w:divBdr>
    </w:div>
    <w:div w:id="1929390555">
      <w:bodyDiv w:val="1"/>
      <w:marLeft w:val="0"/>
      <w:marRight w:val="0"/>
      <w:marTop w:val="0"/>
      <w:marBottom w:val="0"/>
      <w:divBdr>
        <w:top w:val="none" w:sz="0" w:space="0" w:color="auto"/>
        <w:left w:val="none" w:sz="0" w:space="0" w:color="auto"/>
        <w:bottom w:val="none" w:sz="0" w:space="0" w:color="auto"/>
        <w:right w:val="none" w:sz="0" w:space="0" w:color="auto"/>
      </w:divBdr>
    </w:div>
    <w:div w:id="20164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iit\Documents\Aruanded%202017\Aastaaruanne\Tegevusaruanne\Tegevusaruande%20joonised.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tiit\Documents\Aruanded%202017\Aastaaruanne\Tegevusaruanne\Tegevusaruande%20joonised.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tiit\Documents\Aruanded%202017\Aastaaruanne\Tegevusaruanne\Tegevusaruande%20joonised.xlsx"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4.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Ubuntu\rahandus\Aastaaruanne\2017\MM\2017%20Lisaeelarvete%20koond.xlsx" TargetMode="Externa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iit\Documents\Aruanded%202017\Aastaaruanne\Tegevusaruanne\Tegevusaruande%20joonised.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iit\Documents\Aruanded%202017\Aastaaruanne\Tegevusaruanne\Tegevusaruande%20joonised.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tiit\Documents\Aruanded%202017\Aastaaruanne\Tegevusaruanne\Tegevusaruande%20joonis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iit\Documents\Aruanded%202017\Aastaaruanne\Tegevusaruanne\Tegevusaruande%20joonised.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3" Type="http://schemas.openxmlformats.org/officeDocument/2006/relationships/oleObject" Target="file:///C:\Users\tiit\Documents\Aruanded%202017\Aastaaruanne\Tegevusaruanne\Tegevusaruande%20joonised.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69014358987116"/>
          <c:y val="4.1767530044156356E-2"/>
          <c:w val="0.86730996296695795"/>
          <c:h val="0.7014133677451615"/>
        </c:manualLayout>
      </c:layout>
      <c:barChart>
        <c:barDir val="col"/>
        <c:grouping val="clustered"/>
        <c:varyColors val="0"/>
        <c:ser>
          <c:idx val="0"/>
          <c:order val="0"/>
          <c:tx>
            <c:strRef>
              <c:f>rahvaarv!$B$4</c:f>
              <c:strCache>
                <c:ptCount val="1"/>
                <c:pt idx="0">
                  <c:v>Kokku</c:v>
                </c:pt>
              </c:strCache>
            </c:strRef>
          </c:tx>
          <c:invertIfNegative val="0"/>
          <c:cat>
            <c:numRef>
              <c:f>rahvaarv!$I$3:$R$3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rahvaarv!$I$4:$R$4</c:f>
              <c:numCache>
                <c:formatCode>#,##0</c:formatCode>
                <c:ptCount val="10"/>
                <c:pt idx="0">
                  <c:v>11044</c:v>
                </c:pt>
                <c:pt idx="1">
                  <c:v>12041</c:v>
                </c:pt>
                <c:pt idx="2">
                  <c:v>12680</c:v>
                </c:pt>
                <c:pt idx="3">
                  <c:v>13387</c:v>
                </c:pt>
                <c:pt idx="4">
                  <c:v>13841</c:v>
                </c:pt>
                <c:pt idx="5">
                  <c:v>14284</c:v>
                </c:pt>
                <c:pt idx="6">
                  <c:v>15138</c:v>
                </c:pt>
                <c:pt idx="7">
                  <c:v>15966</c:v>
                </c:pt>
                <c:pt idx="8">
                  <c:v>16956</c:v>
                </c:pt>
                <c:pt idx="9">
                  <c:v>17968</c:v>
                </c:pt>
              </c:numCache>
            </c:numRef>
          </c:val>
          <c:extLst>
            <c:ext xmlns:c16="http://schemas.microsoft.com/office/drawing/2014/chart" uri="{C3380CC4-5D6E-409C-BE32-E72D297353CC}">
              <c16:uniqueId val="{00000000-DFFE-4BB0-9CAD-509F66312896}"/>
            </c:ext>
          </c:extLst>
        </c:ser>
        <c:ser>
          <c:idx val="1"/>
          <c:order val="1"/>
          <c:tx>
            <c:strRef>
              <c:f>rahvaarv!$B$5</c:f>
              <c:strCache>
                <c:ptCount val="1"/>
                <c:pt idx="0">
                  <c:v>Mehed</c:v>
                </c:pt>
              </c:strCache>
            </c:strRef>
          </c:tx>
          <c:invertIfNegative val="0"/>
          <c:cat>
            <c:numRef>
              <c:f>rahvaarv!$I$3:$R$3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rahvaarv!$I$5:$R$5</c:f>
              <c:numCache>
                <c:formatCode>#,##0</c:formatCode>
                <c:ptCount val="10"/>
                <c:pt idx="0">
                  <c:v>5453</c:v>
                </c:pt>
                <c:pt idx="1">
                  <c:v>5967</c:v>
                </c:pt>
                <c:pt idx="2">
                  <c:v>6301</c:v>
                </c:pt>
                <c:pt idx="3">
                  <c:v>6653</c:v>
                </c:pt>
                <c:pt idx="4">
                  <c:v>6903</c:v>
                </c:pt>
                <c:pt idx="5">
                  <c:v>7167</c:v>
                </c:pt>
                <c:pt idx="6">
                  <c:v>7587</c:v>
                </c:pt>
                <c:pt idx="7">
                  <c:v>8016</c:v>
                </c:pt>
                <c:pt idx="8">
                  <c:v>8524</c:v>
                </c:pt>
                <c:pt idx="9">
                  <c:v>9047</c:v>
                </c:pt>
              </c:numCache>
            </c:numRef>
          </c:val>
          <c:extLst>
            <c:ext xmlns:c16="http://schemas.microsoft.com/office/drawing/2014/chart" uri="{C3380CC4-5D6E-409C-BE32-E72D297353CC}">
              <c16:uniqueId val="{00000001-DFFE-4BB0-9CAD-509F66312896}"/>
            </c:ext>
          </c:extLst>
        </c:ser>
        <c:ser>
          <c:idx val="2"/>
          <c:order val="2"/>
          <c:tx>
            <c:strRef>
              <c:f>rahvaarv!$B$6</c:f>
              <c:strCache>
                <c:ptCount val="1"/>
                <c:pt idx="0">
                  <c:v>Naised</c:v>
                </c:pt>
              </c:strCache>
            </c:strRef>
          </c:tx>
          <c:invertIfNegative val="0"/>
          <c:cat>
            <c:numRef>
              <c:f>rahvaarv!$I$3:$R$3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rahvaarv!$I$6:$R$6</c:f>
              <c:numCache>
                <c:formatCode>#,##0</c:formatCode>
                <c:ptCount val="10"/>
                <c:pt idx="0">
                  <c:v>5591</c:v>
                </c:pt>
                <c:pt idx="1">
                  <c:v>6074</c:v>
                </c:pt>
                <c:pt idx="2">
                  <c:v>6379</c:v>
                </c:pt>
                <c:pt idx="3">
                  <c:v>6734</c:v>
                </c:pt>
                <c:pt idx="4">
                  <c:v>6938</c:v>
                </c:pt>
                <c:pt idx="5">
                  <c:v>7117</c:v>
                </c:pt>
                <c:pt idx="6">
                  <c:v>7551</c:v>
                </c:pt>
                <c:pt idx="7">
                  <c:v>7950</c:v>
                </c:pt>
                <c:pt idx="8">
                  <c:v>8432</c:v>
                </c:pt>
                <c:pt idx="9">
                  <c:v>8921</c:v>
                </c:pt>
              </c:numCache>
            </c:numRef>
          </c:val>
          <c:extLst>
            <c:ext xmlns:c16="http://schemas.microsoft.com/office/drawing/2014/chart" uri="{C3380CC4-5D6E-409C-BE32-E72D297353CC}">
              <c16:uniqueId val="{00000002-DFFE-4BB0-9CAD-509F66312896}"/>
            </c:ext>
          </c:extLst>
        </c:ser>
        <c:dLbls>
          <c:showLegendKey val="0"/>
          <c:showVal val="0"/>
          <c:showCatName val="0"/>
          <c:showSerName val="0"/>
          <c:showPercent val="0"/>
          <c:showBubbleSize val="0"/>
        </c:dLbls>
        <c:gapWidth val="150"/>
        <c:axId val="105571840"/>
        <c:axId val="117314624"/>
      </c:barChart>
      <c:catAx>
        <c:axId val="105571840"/>
        <c:scaling>
          <c:orientation val="minMax"/>
        </c:scaling>
        <c:delete val="0"/>
        <c:axPos val="b"/>
        <c:numFmt formatCode="General" sourceLinked="1"/>
        <c:majorTickMark val="out"/>
        <c:minorTickMark val="none"/>
        <c:tickLblPos val="nextTo"/>
        <c:crossAx val="117314624"/>
        <c:crosses val="autoZero"/>
        <c:auto val="1"/>
        <c:lblAlgn val="ctr"/>
        <c:lblOffset val="100"/>
        <c:noMultiLvlLbl val="0"/>
      </c:catAx>
      <c:valAx>
        <c:axId val="117314624"/>
        <c:scaling>
          <c:orientation val="minMax"/>
        </c:scaling>
        <c:delete val="0"/>
        <c:axPos val="l"/>
        <c:majorGridlines/>
        <c:numFmt formatCode="#,##0" sourceLinked="1"/>
        <c:majorTickMark val="out"/>
        <c:minorTickMark val="none"/>
        <c:tickLblPos val="nextTo"/>
        <c:crossAx val="1055718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sots!$A$1:$A$16</c:f>
              <c:strCache>
                <c:ptCount val="16"/>
                <c:pt idx="0">
                  <c:v>Ravimitoetus</c:v>
                </c:pt>
                <c:pt idx="1">
                  <c:v>Hambaravitoetus</c:v>
                </c:pt>
                <c:pt idx="2">
                  <c:v>Prillitoetus</c:v>
                </c:pt>
                <c:pt idx="3">
                  <c:v>Abivahendi ostmise toetus</c:v>
                </c:pt>
                <c:pt idx="4">
                  <c:v>Küttetoetus</c:v>
                </c:pt>
                <c:pt idx="5">
                  <c:v>Eestkoste lapse sünnipäevatoetus</c:v>
                </c:pt>
                <c:pt idx="6">
                  <c:v>Emadepäevatoetus</c:v>
                </c:pt>
                <c:pt idx="7">
                  <c:v>Jõulutoetus</c:v>
                </c:pt>
                <c:pt idx="8">
                  <c:v>Sünnipäevatoetus</c:v>
                </c:pt>
                <c:pt idx="9">
                  <c:v>Rehabilitatsiooni ja taastusraviteenuse toetus</c:v>
                </c:pt>
                <c:pt idx="10">
                  <c:v>Tervishoiuteenuse toetus</c:v>
                </c:pt>
                <c:pt idx="11">
                  <c:v>Vältimatu sotsiaalabi toetus</c:v>
                </c:pt>
                <c:pt idx="12">
                  <c:v>Tšernobõli veterani toetus</c:v>
                </c:pt>
                <c:pt idx="13">
                  <c:v>Vähekindlustatud pere lapse koolitoetus</c:v>
                </c:pt>
                <c:pt idx="14">
                  <c:v>Matusetoetus</c:v>
                </c:pt>
                <c:pt idx="15">
                  <c:v>Muu toetus</c:v>
                </c:pt>
              </c:strCache>
            </c:strRef>
          </c:cat>
          <c:val>
            <c:numRef>
              <c:f>sots!$B$1:$B$16</c:f>
              <c:numCache>
                <c:formatCode>#,##0</c:formatCode>
                <c:ptCount val="16"/>
                <c:pt idx="0">
                  <c:v>37505.15</c:v>
                </c:pt>
                <c:pt idx="1">
                  <c:v>10039.84</c:v>
                </c:pt>
                <c:pt idx="2">
                  <c:v>4382.6000000000004</c:v>
                </c:pt>
                <c:pt idx="3">
                  <c:v>4423.96</c:v>
                </c:pt>
                <c:pt idx="4">
                  <c:v>1696</c:v>
                </c:pt>
                <c:pt idx="5">
                  <c:v>32</c:v>
                </c:pt>
                <c:pt idx="6">
                  <c:v>15700</c:v>
                </c:pt>
                <c:pt idx="7">
                  <c:v>16500</c:v>
                </c:pt>
                <c:pt idx="8">
                  <c:v>6150</c:v>
                </c:pt>
                <c:pt idx="9">
                  <c:v>397.6</c:v>
                </c:pt>
                <c:pt idx="10">
                  <c:v>17.5</c:v>
                </c:pt>
                <c:pt idx="11">
                  <c:v>140</c:v>
                </c:pt>
                <c:pt idx="12">
                  <c:v>1200</c:v>
                </c:pt>
                <c:pt idx="13">
                  <c:v>600</c:v>
                </c:pt>
                <c:pt idx="14">
                  <c:v>11600</c:v>
                </c:pt>
                <c:pt idx="15">
                  <c:v>855</c:v>
                </c:pt>
              </c:numCache>
            </c:numRef>
          </c:val>
          <c:extLst>
            <c:ext xmlns:c16="http://schemas.microsoft.com/office/drawing/2014/chart" uri="{C3380CC4-5D6E-409C-BE32-E72D297353CC}">
              <c16:uniqueId val="{00000000-3FE0-476A-9DFA-88401CD5C110}"/>
            </c:ext>
          </c:extLst>
        </c:ser>
        <c:dLbls>
          <c:showLegendKey val="0"/>
          <c:showVal val="0"/>
          <c:showCatName val="0"/>
          <c:showSerName val="0"/>
          <c:showPercent val="0"/>
          <c:showBubbleSize val="0"/>
        </c:dLbls>
        <c:gapWidth val="219"/>
        <c:axId val="310428088"/>
        <c:axId val="310425792"/>
      </c:barChart>
      <c:catAx>
        <c:axId val="310428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10425792"/>
        <c:crosses val="autoZero"/>
        <c:auto val="1"/>
        <c:lblAlgn val="ctr"/>
        <c:lblOffset val="100"/>
        <c:noMultiLvlLbl val="0"/>
      </c:catAx>
      <c:valAx>
        <c:axId val="3104257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10428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sots!$H$23</c:f>
              <c:strCache>
                <c:ptCount val="1"/>
                <c:pt idx="0">
                  <c:v>2016</c:v>
                </c:pt>
              </c:strCache>
            </c:strRef>
          </c:tx>
          <c:spPr>
            <a:solidFill>
              <a:schemeClr val="accent1"/>
            </a:solidFill>
            <a:ln>
              <a:noFill/>
            </a:ln>
            <a:effectLst/>
          </c:spPr>
          <c:invertIfNegative val="0"/>
          <c:trendline>
            <c:spPr>
              <a:ln w="38100" cap="rnd">
                <a:solidFill>
                  <a:schemeClr val="accent1"/>
                </a:solidFill>
                <a:prstDash val="sysDot"/>
              </a:ln>
              <a:effectLst/>
            </c:spPr>
            <c:trendlineType val="linear"/>
            <c:dispRSqr val="0"/>
            <c:dispEq val="0"/>
          </c:trendline>
          <c:cat>
            <c:strRef>
              <c:f>sots!$A$24:$A$36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sots!$H$24:$H$36</c:f>
              <c:numCache>
                <c:formatCode>General</c:formatCode>
                <c:ptCount val="12"/>
                <c:pt idx="0">
                  <c:v>224</c:v>
                </c:pt>
                <c:pt idx="1">
                  <c:v>222</c:v>
                </c:pt>
                <c:pt idx="2">
                  <c:v>218</c:v>
                </c:pt>
                <c:pt idx="3">
                  <c:v>200</c:v>
                </c:pt>
                <c:pt idx="4">
                  <c:v>174</c:v>
                </c:pt>
                <c:pt idx="5">
                  <c:v>168</c:v>
                </c:pt>
                <c:pt idx="6">
                  <c:v>161</c:v>
                </c:pt>
                <c:pt idx="7">
                  <c:v>168</c:v>
                </c:pt>
                <c:pt idx="8">
                  <c:v>174</c:v>
                </c:pt>
                <c:pt idx="9">
                  <c:v>185</c:v>
                </c:pt>
                <c:pt idx="10">
                  <c:v>206</c:v>
                </c:pt>
                <c:pt idx="11">
                  <c:v>222</c:v>
                </c:pt>
              </c:numCache>
            </c:numRef>
          </c:val>
          <c:extLst>
            <c:ext xmlns:c16="http://schemas.microsoft.com/office/drawing/2014/chart" uri="{C3380CC4-5D6E-409C-BE32-E72D297353CC}">
              <c16:uniqueId val="{00000001-F695-463C-A05E-F34C8837EDEB}"/>
            </c:ext>
          </c:extLst>
        </c:ser>
        <c:ser>
          <c:idx val="1"/>
          <c:order val="1"/>
          <c:tx>
            <c:strRef>
              <c:f>sots!$I$23</c:f>
              <c:strCache>
                <c:ptCount val="1"/>
                <c:pt idx="0">
                  <c:v>2017</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F695-463C-A05E-F34C8837EDEB}"/>
                </c:ext>
              </c:extLst>
            </c:dLbl>
            <c:dLbl>
              <c:idx val="1"/>
              <c:delete val="1"/>
              <c:extLst>
                <c:ext xmlns:c15="http://schemas.microsoft.com/office/drawing/2012/chart" uri="{CE6537A1-D6FC-4f65-9D91-7224C49458BB}"/>
                <c:ext xmlns:c16="http://schemas.microsoft.com/office/drawing/2014/chart" uri="{C3380CC4-5D6E-409C-BE32-E72D297353CC}">
                  <c16:uniqueId val="{00000003-F695-463C-A05E-F34C8837EDEB}"/>
                </c:ext>
              </c:extLst>
            </c:dLbl>
            <c:dLbl>
              <c:idx val="2"/>
              <c:delete val="1"/>
              <c:extLst>
                <c:ext xmlns:c15="http://schemas.microsoft.com/office/drawing/2012/chart" uri="{CE6537A1-D6FC-4f65-9D91-7224C49458BB}"/>
                <c:ext xmlns:c16="http://schemas.microsoft.com/office/drawing/2014/chart" uri="{C3380CC4-5D6E-409C-BE32-E72D297353CC}">
                  <c16:uniqueId val="{00000004-F695-463C-A05E-F34C8837EDEB}"/>
                </c:ext>
              </c:extLst>
            </c:dLbl>
            <c:dLbl>
              <c:idx val="3"/>
              <c:delete val="1"/>
              <c:extLst>
                <c:ext xmlns:c15="http://schemas.microsoft.com/office/drawing/2012/chart" uri="{CE6537A1-D6FC-4f65-9D91-7224C49458BB}"/>
                <c:ext xmlns:c16="http://schemas.microsoft.com/office/drawing/2014/chart" uri="{C3380CC4-5D6E-409C-BE32-E72D297353CC}">
                  <c16:uniqueId val="{00000005-F695-463C-A05E-F34C8837EDEB}"/>
                </c:ext>
              </c:extLst>
            </c:dLbl>
            <c:dLbl>
              <c:idx val="4"/>
              <c:delete val="1"/>
              <c:extLst>
                <c:ext xmlns:c15="http://schemas.microsoft.com/office/drawing/2012/chart" uri="{CE6537A1-D6FC-4f65-9D91-7224C49458BB}"/>
                <c:ext xmlns:c16="http://schemas.microsoft.com/office/drawing/2014/chart" uri="{C3380CC4-5D6E-409C-BE32-E72D297353CC}">
                  <c16:uniqueId val="{00000006-F695-463C-A05E-F34C8837EDEB}"/>
                </c:ext>
              </c:extLst>
            </c:dLbl>
            <c:dLbl>
              <c:idx val="5"/>
              <c:delete val="1"/>
              <c:extLst>
                <c:ext xmlns:c15="http://schemas.microsoft.com/office/drawing/2012/chart" uri="{CE6537A1-D6FC-4f65-9D91-7224C49458BB}"/>
                <c:ext xmlns:c16="http://schemas.microsoft.com/office/drawing/2014/chart" uri="{C3380CC4-5D6E-409C-BE32-E72D297353CC}">
                  <c16:uniqueId val="{00000007-F695-463C-A05E-F34C8837EDEB}"/>
                </c:ext>
              </c:extLst>
            </c:dLbl>
            <c:dLbl>
              <c:idx val="6"/>
              <c:delete val="1"/>
              <c:extLst>
                <c:ext xmlns:c15="http://schemas.microsoft.com/office/drawing/2012/chart" uri="{CE6537A1-D6FC-4f65-9D91-7224C49458BB}"/>
                <c:ext xmlns:c16="http://schemas.microsoft.com/office/drawing/2014/chart" uri="{C3380CC4-5D6E-409C-BE32-E72D297353CC}">
                  <c16:uniqueId val="{00000008-F695-463C-A05E-F34C8837EDEB}"/>
                </c:ext>
              </c:extLst>
            </c:dLbl>
            <c:dLbl>
              <c:idx val="7"/>
              <c:delete val="1"/>
              <c:extLst>
                <c:ext xmlns:c15="http://schemas.microsoft.com/office/drawing/2012/chart" uri="{CE6537A1-D6FC-4f65-9D91-7224C49458BB}"/>
                <c:ext xmlns:c16="http://schemas.microsoft.com/office/drawing/2014/chart" uri="{C3380CC4-5D6E-409C-BE32-E72D297353CC}">
                  <c16:uniqueId val="{00000009-F695-463C-A05E-F34C8837EDEB}"/>
                </c:ext>
              </c:extLst>
            </c:dLbl>
            <c:dLbl>
              <c:idx val="8"/>
              <c:delete val="1"/>
              <c:extLst>
                <c:ext xmlns:c15="http://schemas.microsoft.com/office/drawing/2012/chart" uri="{CE6537A1-D6FC-4f65-9D91-7224C49458BB}"/>
                <c:ext xmlns:c16="http://schemas.microsoft.com/office/drawing/2014/chart" uri="{C3380CC4-5D6E-409C-BE32-E72D297353CC}">
                  <c16:uniqueId val="{0000000A-F695-463C-A05E-F34C8837EDEB}"/>
                </c:ext>
              </c:extLst>
            </c:dLbl>
            <c:dLbl>
              <c:idx val="9"/>
              <c:delete val="1"/>
              <c:extLst>
                <c:ext xmlns:c15="http://schemas.microsoft.com/office/drawing/2012/chart" uri="{CE6537A1-D6FC-4f65-9D91-7224C49458BB}"/>
                <c:ext xmlns:c16="http://schemas.microsoft.com/office/drawing/2014/chart" uri="{C3380CC4-5D6E-409C-BE32-E72D297353CC}">
                  <c16:uniqueId val="{0000000B-F695-463C-A05E-F34C8837EDEB}"/>
                </c:ext>
              </c:extLst>
            </c:dLbl>
            <c:dLbl>
              <c:idx val="10"/>
              <c:delete val="1"/>
              <c:extLst>
                <c:ext xmlns:c15="http://schemas.microsoft.com/office/drawing/2012/chart" uri="{CE6537A1-D6FC-4f65-9D91-7224C49458BB}"/>
                <c:ext xmlns:c16="http://schemas.microsoft.com/office/drawing/2014/chart" uri="{C3380CC4-5D6E-409C-BE32-E72D297353CC}">
                  <c16:uniqueId val="{0000000C-F695-463C-A05E-F34C8837ED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38100" cap="rnd">
                <a:solidFill>
                  <a:schemeClr val="accent2"/>
                </a:solidFill>
                <a:prstDash val="sysDot"/>
              </a:ln>
              <a:effectLst/>
            </c:spPr>
            <c:trendlineType val="linear"/>
            <c:dispRSqr val="0"/>
            <c:dispEq val="0"/>
          </c:trendline>
          <c:cat>
            <c:strRef>
              <c:f>sots!$A$24:$A$36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sots!$I$24:$I$36</c:f>
              <c:numCache>
                <c:formatCode>General</c:formatCode>
                <c:ptCount val="12"/>
                <c:pt idx="0">
                  <c:v>224</c:v>
                </c:pt>
                <c:pt idx="1">
                  <c:v>229</c:v>
                </c:pt>
                <c:pt idx="2">
                  <c:v>222</c:v>
                </c:pt>
                <c:pt idx="3">
                  <c:v>214</c:v>
                </c:pt>
                <c:pt idx="4">
                  <c:v>227</c:v>
                </c:pt>
                <c:pt idx="5">
                  <c:v>231</c:v>
                </c:pt>
                <c:pt idx="6">
                  <c:v>223</c:v>
                </c:pt>
                <c:pt idx="7">
                  <c:v>236</c:v>
                </c:pt>
                <c:pt idx="8">
                  <c:v>236</c:v>
                </c:pt>
                <c:pt idx="9">
                  <c:v>245</c:v>
                </c:pt>
                <c:pt idx="10">
                  <c:v>260</c:v>
                </c:pt>
                <c:pt idx="11">
                  <c:v>264</c:v>
                </c:pt>
              </c:numCache>
            </c:numRef>
          </c:val>
          <c:extLst>
            <c:ext xmlns:c16="http://schemas.microsoft.com/office/drawing/2014/chart" uri="{C3380CC4-5D6E-409C-BE32-E72D297353CC}">
              <c16:uniqueId val="{0000000E-F695-463C-A05E-F34C8837EDEB}"/>
            </c:ext>
          </c:extLst>
        </c:ser>
        <c:dLbls>
          <c:showLegendKey val="0"/>
          <c:showVal val="0"/>
          <c:showCatName val="0"/>
          <c:showSerName val="0"/>
          <c:showPercent val="0"/>
          <c:showBubbleSize val="0"/>
        </c:dLbls>
        <c:gapWidth val="219"/>
        <c:overlap val="-27"/>
        <c:axId val="276995855"/>
        <c:axId val="479668623"/>
      </c:barChart>
      <c:catAx>
        <c:axId val="27699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79668623"/>
        <c:crosses val="autoZero"/>
        <c:auto val="1"/>
        <c:lblAlgn val="ctr"/>
        <c:lblOffset val="100"/>
        <c:noMultiLvlLbl val="0"/>
      </c:catAx>
      <c:valAx>
        <c:axId val="479668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76995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646059738400471E-2"/>
          <c:y val="0.21655782084478498"/>
          <c:w val="0.88881993882996035"/>
          <c:h val="0.62717050941022956"/>
        </c:manualLayout>
      </c:layout>
      <c:pie3DChart>
        <c:varyColors val="1"/>
        <c:ser>
          <c:idx val="0"/>
          <c:order val="0"/>
          <c:explosion val="56"/>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D3-480D-8656-D371D1AD0D6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D3-480D-8656-D371D1AD0D6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57D3-480D-8656-D371D1AD0D65}"/>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57D3-480D-8656-D371D1AD0D65}"/>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57D3-480D-8656-D371D1AD0D65}"/>
              </c:ext>
            </c:extLst>
          </c:dPt>
          <c:dLbls>
            <c:dLbl>
              <c:idx val="1"/>
              <c:layout>
                <c:manualLayout>
                  <c:x val="4.1873278236914599E-2"/>
                  <c:y val="-4.444444444444485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7D3-480D-8656-D371D1AD0D65}"/>
                </c:ext>
              </c:extLst>
            </c:dLbl>
            <c:numFmt formatCode="0.0%" sourceLinked="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t-EE"/>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Leht1!$H$59:$H$63</c:f>
              <c:strCache>
                <c:ptCount val="5"/>
                <c:pt idx="0">
                  <c:v>Põhivara soetus</c:v>
                </c:pt>
                <c:pt idx="1">
                  <c:v> Toetused</c:v>
                </c:pt>
                <c:pt idx="2">
                  <c:v> Personalikulud</c:v>
                </c:pt>
                <c:pt idx="3">
                  <c:v> Majandamiskulud</c:v>
                </c:pt>
                <c:pt idx="4">
                  <c:v> Muud kulud</c:v>
                </c:pt>
              </c:strCache>
            </c:strRef>
          </c:cat>
          <c:val>
            <c:numRef>
              <c:f>Leht1!$I$59:$I$63</c:f>
              <c:numCache>
                <c:formatCode>0.0%</c:formatCode>
                <c:ptCount val="5"/>
                <c:pt idx="0">
                  <c:v>0.21785488357578317</c:v>
                </c:pt>
                <c:pt idx="1">
                  <c:v>3.8700437028982168E-2</c:v>
                </c:pt>
                <c:pt idx="2">
                  <c:v>0.47584464456996978</c:v>
                </c:pt>
                <c:pt idx="3">
                  <c:v>0.26542254742599181</c:v>
                </c:pt>
                <c:pt idx="4">
                  <c:v>2.1774873992731762E-3</c:v>
                </c:pt>
              </c:numCache>
            </c:numRef>
          </c:val>
          <c:extLst>
            <c:ext xmlns:c16="http://schemas.microsoft.com/office/drawing/2014/chart" uri="{C3380CC4-5D6E-409C-BE32-E72D297353CC}">
              <c16:uniqueId val="{0000000A-57D3-480D-8656-D371D1AD0D6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067112048950096E-2"/>
          <c:y val="0.14517303547919128"/>
          <c:w val="0.94247105973067236"/>
          <c:h val="0.76376476902048585"/>
        </c:manualLayout>
      </c:layout>
      <c:pie3DChart>
        <c:varyColors val="1"/>
        <c:ser>
          <c:idx val="0"/>
          <c:order val="0"/>
          <c:dPt>
            <c:idx val="0"/>
            <c:bubble3D val="0"/>
            <c:explosion val="22"/>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B46-4E33-8648-C5ECF2A4630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B46-4E33-8648-C5ECF2A4630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B46-4E33-8648-C5ECF2A4630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B46-4E33-8648-C5ECF2A4630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B46-4E33-8648-C5ECF2A46306}"/>
              </c:ext>
            </c:extLst>
          </c:dPt>
          <c:dPt>
            <c:idx val="5"/>
            <c:bubble3D val="0"/>
            <c:explosion val="42"/>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B46-4E33-8648-C5ECF2A4630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B46-4E33-8648-C5ECF2A46306}"/>
              </c:ext>
            </c:extLst>
          </c:dPt>
          <c:dLbls>
            <c:dLbl>
              <c:idx val="1"/>
              <c:delete val="1"/>
              <c:extLst>
                <c:ext xmlns:c15="http://schemas.microsoft.com/office/drawing/2012/chart" uri="{CE6537A1-D6FC-4f65-9D91-7224C49458BB}"/>
                <c:ext xmlns:c16="http://schemas.microsoft.com/office/drawing/2014/chart" uri="{C3380CC4-5D6E-409C-BE32-E72D297353CC}">
                  <c16:uniqueId val="{00000003-BB46-4E33-8648-C5ECF2A4630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Leht1!$H$93:$H$99</c:f>
              <c:strCache>
                <c:ptCount val="7"/>
                <c:pt idx="0">
                  <c:v>      Majandus</c:v>
                </c:pt>
                <c:pt idx="1">
                  <c:v>      Keskkonnakaitse</c:v>
                </c:pt>
                <c:pt idx="2">
                  <c:v>      Elamu- ja kom.majandus</c:v>
                </c:pt>
                <c:pt idx="3">
                  <c:v>      Tervishoid</c:v>
                </c:pt>
                <c:pt idx="4">
                  <c:v>      Vaba aeg, kultuur, religioon</c:v>
                </c:pt>
                <c:pt idx="5">
                  <c:v>      Haridus</c:v>
                </c:pt>
                <c:pt idx="6">
                  <c:v>      Sotsiaalne kaitse</c:v>
                </c:pt>
              </c:strCache>
            </c:strRef>
          </c:cat>
          <c:val>
            <c:numRef>
              <c:f>Leht1!$I$93:$I$99</c:f>
              <c:numCache>
                <c:formatCode>0.0%</c:formatCode>
                <c:ptCount val="7"/>
                <c:pt idx="0">
                  <c:v>0.32703196188792183</c:v>
                </c:pt>
                <c:pt idx="1">
                  <c:v>0</c:v>
                </c:pt>
                <c:pt idx="2">
                  <c:v>7.6893411772230302E-2</c:v>
                </c:pt>
                <c:pt idx="3">
                  <c:v>8.7503639479773556E-4</c:v>
                </c:pt>
                <c:pt idx="4">
                  <c:v>2.6160953884358479E-2</c:v>
                </c:pt>
                <c:pt idx="5">
                  <c:v>0.56446411312021016</c:v>
                </c:pt>
                <c:pt idx="6">
                  <c:v>4.5745229404814507E-3</c:v>
                </c:pt>
              </c:numCache>
            </c:numRef>
          </c:val>
          <c:extLst>
            <c:ext xmlns:c16="http://schemas.microsoft.com/office/drawing/2014/chart" uri="{C3380CC4-5D6E-409C-BE32-E72D297353CC}">
              <c16:uniqueId val="{0000000E-BB46-4E33-8648-C5ECF2A4630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t-E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402174149080786E-2"/>
          <c:y val="0.2927748031496063"/>
          <c:w val="0.82962766719797088"/>
          <c:h val="0.67190411198600175"/>
        </c:manualLayout>
      </c:layout>
      <c:pie3DChart>
        <c:varyColors val="1"/>
        <c:ser>
          <c:idx val="0"/>
          <c:order val="0"/>
          <c:explosion val="5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44-42C9-9A87-CF8F4D65AAE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44-42C9-9A87-CF8F4D65AAE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44-42C9-9A87-CF8F4D65AAE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544-42C9-9A87-CF8F4D65AAE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544-42C9-9A87-CF8F4D65AAE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544-42C9-9A87-CF8F4D65AAE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544-42C9-9A87-CF8F4D65AAE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544-42C9-9A87-CF8F4D65AAE4}"/>
              </c:ext>
            </c:extLst>
          </c:dPt>
          <c:dLbls>
            <c:dLbl>
              <c:idx val="0"/>
              <c:layout>
                <c:manualLayout>
                  <c:x val="-0.19793607774588257"/>
                  <c:y val="-2.726341498979294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544-42C9-9A87-CF8F4D65AAE4}"/>
                </c:ext>
              </c:extLst>
            </c:dLbl>
            <c:dLbl>
              <c:idx val="1"/>
              <c:layout>
                <c:manualLayout>
                  <c:x val="-1.6064903084025695E-2"/>
                  <c:y val="-9.770568678915135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544-42C9-9A87-CF8F4D65AAE4}"/>
                </c:ext>
              </c:extLst>
            </c:dLbl>
            <c:dLbl>
              <c:idx val="2"/>
              <c:layout>
                <c:manualLayout>
                  <c:x val="0.12901094892096018"/>
                  <c:y val="-0.151885914260717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544-42C9-9A87-CF8F4D65AAE4}"/>
                </c:ext>
              </c:extLst>
            </c:dLbl>
            <c:dLbl>
              <c:idx val="3"/>
              <c:layout>
                <c:manualLayout>
                  <c:x val="0.10596462121771449"/>
                  <c:y val="-2.91562554680664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6544-42C9-9A87-CF8F4D65AAE4}"/>
                </c:ext>
              </c:extLst>
            </c:dLbl>
            <c:dLbl>
              <c:idx val="4"/>
              <c:layout>
                <c:manualLayout>
                  <c:x val="0.13580666316324358"/>
                  <c:y val="7.37417322834645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6544-42C9-9A87-CF8F4D65AAE4}"/>
                </c:ext>
              </c:extLst>
            </c:dLbl>
            <c:dLbl>
              <c:idx val="5"/>
              <c:layout>
                <c:manualLayout>
                  <c:x val="1.9414638807214734E-2"/>
                  <c:y val="0.1537053368328958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6544-42C9-9A87-CF8F4D65AAE4}"/>
                </c:ext>
              </c:extLst>
            </c:dLbl>
            <c:dLbl>
              <c:idx val="6"/>
              <c:layout>
                <c:manualLayout>
                  <c:x val="0.16907519451592792"/>
                  <c:y val="-9.117760279965003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6544-42C9-9A87-CF8F4D65AAE4}"/>
                </c:ext>
              </c:extLst>
            </c:dLbl>
            <c:dLbl>
              <c:idx val="7"/>
              <c:layout>
                <c:manualLayout>
                  <c:x val="3.2446053242298323E-2"/>
                  <c:y val="-0.1130582677165354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6544-42C9-9A87-CF8F4D65AA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Leht1!$H$113:$H$120</c:f>
              <c:strCache>
                <c:ptCount val="8"/>
                <c:pt idx="0">
                  <c:v>      Üldised valitsussetori teenused</c:v>
                </c:pt>
                <c:pt idx="1">
                  <c:v>      Avalik kord ja julgeolek</c:v>
                </c:pt>
                <c:pt idx="2">
                  <c:v>      Majandus</c:v>
                </c:pt>
                <c:pt idx="3">
                  <c:v>      Keskkonnakaitse</c:v>
                </c:pt>
                <c:pt idx="4">
                  <c:v>      Elamu- ja kom.majandus</c:v>
                </c:pt>
                <c:pt idx="5">
                  <c:v>      Vaba aeg, kultuur, religioon</c:v>
                </c:pt>
                <c:pt idx="6">
                  <c:v>      Haridus</c:v>
                </c:pt>
                <c:pt idx="7">
                  <c:v>      Sotsiaalne kaitse</c:v>
                </c:pt>
              </c:strCache>
            </c:strRef>
          </c:cat>
          <c:val>
            <c:numRef>
              <c:f>Leht1!$I$113:$I$120</c:f>
              <c:numCache>
                <c:formatCode>0.0%</c:formatCode>
                <c:ptCount val="8"/>
                <c:pt idx="0">
                  <c:v>4.1737215914565667E-2</c:v>
                </c:pt>
                <c:pt idx="1">
                  <c:v>1.2962654643821769E-2</c:v>
                </c:pt>
                <c:pt idx="2">
                  <c:v>1.5555185572586123E-2</c:v>
                </c:pt>
                <c:pt idx="3">
                  <c:v>2.142294724135611E-2</c:v>
                </c:pt>
                <c:pt idx="4">
                  <c:v>3.2521675848633462E-2</c:v>
                </c:pt>
                <c:pt idx="5">
                  <c:v>0.2110338410148383</c:v>
                </c:pt>
                <c:pt idx="6">
                  <c:v>0.21884195653193267</c:v>
                </c:pt>
                <c:pt idx="7">
                  <c:v>0.445924523232266</c:v>
                </c:pt>
              </c:numCache>
            </c:numRef>
          </c:val>
          <c:extLst>
            <c:ext xmlns:c16="http://schemas.microsoft.com/office/drawing/2014/chart" uri="{C3380CC4-5D6E-409C-BE32-E72D297353CC}">
              <c16:uniqueId val="{00000010-6544-42C9-9A87-CF8F4D65AAE4}"/>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47074610842727E-2"/>
          <c:y val="0.19993913944928482"/>
          <c:w val="0.97765740635077625"/>
          <c:h val="0.78745966754155727"/>
        </c:manualLayout>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7E-4734-8AF9-68812094B1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7E-4734-8AF9-68812094B1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7E-4734-8AF9-68812094B14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27E-4734-8AF9-68812094B14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7E-4734-8AF9-68812094B143}"/>
              </c:ext>
            </c:extLst>
          </c:dPt>
          <c:dPt>
            <c:idx val="5"/>
            <c:bubble3D val="0"/>
            <c:explosion val="6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27E-4734-8AF9-68812094B14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27E-4734-8AF9-68812094B143}"/>
              </c:ext>
            </c:extLst>
          </c:dPt>
          <c:dLbls>
            <c:dLbl>
              <c:idx val="0"/>
              <c:layout>
                <c:manualLayout>
                  <c:x val="-0.11024137683272682"/>
                  <c:y val="-1.412621239494634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9206647478243963"/>
                      <c:h val="0.16032470295167683"/>
                    </c:manualLayout>
                  </c15:layout>
                </c:ext>
                <c:ext xmlns:c16="http://schemas.microsoft.com/office/drawing/2014/chart" uri="{C3380CC4-5D6E-409C-BE32-E72D297353CC}">
                  <c16:uniqueId val="{00000001-727E-4734-8AF9-68812094B143}"/>
                </c:ext>
              </c:extLst>
            </c:dLbl>
            <c:dLbl>
              <c:idx val="1"/>
              <c:layout>
                <c:manualLayout>
                  <c:x val="1.9282251554304505E-2"/>
                  <c:y val="-0.132930183727034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27E-4734-8AF9-68812094B143}"/>
                </c:ext>
              </c:extLst>
            </c:dLbl>
            <c:dLbl>
              <c:idx val="2"/>
              <c:layout>
                <c:manualLayout>
                  <c:x val="0.16292627672748636"/>
                  <c:y val="-0.1105455818022747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27E-4734-8AF9-68812094B143}"/>
                </c:ext>
              </c:extLst>
            </c:dLbl>
            <c:dLbl>
              <c:idx val="3"/>
              <c:layout>
                <c:manualLayout>
                  <c:x val="0.14361418590792094"/>
                  <c:y val="8.354155730533684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27E-4734-8AF9-68812094B143}"/>
                </c:ext>
              </c:extLst>
            </c:dLbl>
            <c:dLbl>
              <c:idx val="6"/>
              <c:layout>
                <c:manualLayout>
                  <c:x val="-0.11619798732887858"/>
                  <c:y val="6.326034813385210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727E-4734-8AF9-68812094B1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Leht1!$H$126:$H$132</c:f>
              <c:strCache>
                <c:ptCount val="7"/>
                <c:pt idx="0">
                  <c:v>      Üldised valitsussetori teenused</c:v>
                </c:pt>
                <c:pt idx="1">
                  <c:v>      Majandus</c:v>
                </c:pt>
                <c:pt idx="2">
                  <c:v>      Keskkonnakaitse</c:v>
                </c:pt>
                <c:pt idx="3">
                  <c:v>      Elamu- ja kom.majandus</c:v>
                </c:pt>
                <c:pt idx="4">
                  <c:v>      Vaba aeg, kultuur, religioon</c:v>
                </c:pt>
                <c:pt idx="5">
                  <c:v>      Haridus</c:v>
                </c:pt>
                <c:pt idx="6">
                  <c:v>      Sotsiaalne kaitse</c:v>
                </c:pt>
              </c:strCache>
            </c:strRef>
          </c:cat>
          <c:val>
            <c:numRef>
              <c:f>Leht1!$I$126:$I$132</c:f>
              <c:numCache>
                <c:formatCode>0.0%</c:formatCode>
                <c:ptCount val="7"/>
                <c:pt idx="0">
                  <c:v>5.2202891144066156E-2</c:v>
                </c:pt>
                <c:pt idx="1">
                  <c:v>2.3880401605817711E-2</c:v>
                </c:pt>
                <c:pt idx="2">
                  <c:v>1.0962563655852997E-2</c:v>
                </c:pt>
                <c:pt idx="3">
                  <c:v>8.2056512333028644E-3</c:v>
                </c:pt>
                <c:pt idx="4">
                  <c:v>5.9148108326298486E-2</c:v>
                </c:pt>
                <c:pt idx="5">
                  <c:v>0.82287521684128717</c:v>
                </c:pt>
                <c:pt idx="6">
                  <c:v>2.2725167193374723E-2</c:v>
                </c:pt>
              </c:numCache>
            </c:numRef>
          </c:val>
          <c:extLst>
            <c:ext xmlns:c16="http://schemas.microsoft.com/office/drawing/2014/chart" uri="{C3380CC4-5D6E-409C-BE32-E72D297353CC}">
              <c16:uniqueId val="{0000000E-727E-4734-8AF9-68812094B14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t-EE" sz="1200" b="1"/>
              <a:t>Tegelike majandamiskulude jaotus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07136855417826"/>
          <c:y val="0.28644843895345029"/>
          <c:w val="0.82459939930189141"/>
          <c:h val="0.66745953630796151"/>
        </c:manualLayout>
      </c:layout>
      <c:pie3DChart>
        <c:varyColors val="1"/>
        <c:ser>
          <c:idx val="0"/>
          <c:order val="0"/>
          <c:explosion val="3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CE0-4BDB-9FA4-BD2948C0E3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CE0-4BDB-9FA4-BD2948C0E3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CE0-4BDB-9FA4-BD2948C0E3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CE0-4BDB-9FA4-BD2948C0E3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CE0-4BDB-9FA4-BD2948C0E38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CE0-4BDB-9FA4-BD2948C0E38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CE0-4BDB-9FA4-BD2948C0E388}"/>
              </c:ext>
            </c:extLst>
          </c:dPt>
          <c:dPt>
            <c:idx val="7"/>
            <c:bubble3D val="0"/>
            <c:explosion val="34"/>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CE0-4BDB-9FA4-BD2948C0E38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CE0-4BDB-9FA4-BD2948C0E388}"/>
              </c:ext>
            </c:extLst>
          </c:dPt>
          <c:dLbls>
            <c:dLbl>
              <c:idx val="6"/>
              <c:layout>
                <c:manualLayout>
                  <c:x val="1.400518004556361E-3"/>
                  <c:y val="2.139380559959123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8CE0-4BDB-9FA4-BD2948C0E388}"/>
                </c:ext>
              </c:extLst>
            </c:dLbl>
            <c:dLbl>
              <c:idx val="7"/>
              <c:layout>
                <c:manualLayout>
                  <c:x val="-2.9928362915031662E-2"/>
                  <c:y val="-2.882837561971420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8CE0-4BDB-9FA4-BD2948C0E388}"/>
                </c:ext>
              </c:extLst>
            </c:dLbl>
            <c:dLbl>
              <c:idx val="8"/>
              <c:layout>
                <c:manualLayout>
                  <c:x val="-0.13201320132013206"/>
                  <c:y val="-1.052969460348238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1056105610561057"/>
                      <c:h val="0.14975041597337771"/>
                    </c:manualLayout>
                  </c15:layout>
                </c:ext>
                <c:ext xmlns:c16="http://schemas.microsoft.com/office/drawing/2014/chart" uri="{C3380CC4-5D6E-409C-BE32-E72D297353CC}">
                  <c16:uniqueId val="{00000011-8CE0-4BDB-9FA4-BD2948C0E3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Leht1!$H$143:$H$151</c:f>
              <c:strCache>
                <c:ptCount val="9"/>
                <c:pt idx="0">
                  <c:v>      Üldised valitsussetori teenused</c:v>
                </c:pt>
                <c:pt idx="1">
                  <c:v>      Avalik kord ja julgeolek</c:v>
                </c:pt>
                <c:pt idx="2">
                  <c:v>      Majandus</c:v>
                </c:pt>
                <c:pt idx="3">
                  <c:v>      Keskkonnakaitse</c:v>
                </c:pt>
                <c:pt idx="4">
                  <c:v>      Elamu- ja kom.majandus</c:v>
                </c:pt>
                <c:pt idx="5">
                  <c:v>      Tervishoid</c:v>
                </c:pt>
                <c:pt idx="6">
                  <c:v>      Vaba aeg, kultuur, religioon</c:v>
                </c:pt>
                <c:pt idx="7">
                  <c:v>      Haridus</c:v>
                </c:pt>
                <c:pt idx="8">
                  <c:v>      Sotsiaalne kaitse</c:v>
                </c:pt>
              </c:strCache>
            </c:strRef>
          </c:cat>
          <c:val>
            <c:numRef>
              <c:f>Leht1!$I$143:$I$151</c:f>
              <c:numCache>
                <c:formatCode>0.0%</c:formatCode>
                <c:ptCount val="9"/>
                <c:pt idx="0">
                  <c:v>2.9933109476390427E-2</c:v>
                </c:pt>
                <c:pt idx="1">
                  <c:v>2.6159020934521139E-3</c:v>
                </c:pt>
                <c:pt idx="2">
                  <c:v>4.7676300724052448E-2</c:v>
                </c:pt>
                <c:pt idx="3">
                  <c:v>2.3897851194533703E-2</c:v>
                </c:pt>
                <c:pt idx="4">
                  <c:v>4.9992286791799304E-2</c:v>
                </c:pt>
                <c:pt idx="5">
                  <c:v>2.4247858436994845E-3</c:v>
                </c:pt>
                <c:pt idx="6">
                  <c:v>0.14273536567632167</c:v>
                </c:pt>
                <c:pt idx="7">
                  <c:v>0.67872778172951753</c:v>
                </c:pt>
                <c:pt idx="8">
                  <c:v>2.1996616470233238E-2</c:v>
                </c:pt>
              </c:numCache>
            </c:numRef>
          </c:val>
          <c:extLst>
            <c:ext xmlns:c16="http://schemas.microsoft.com/office/drawing/2014/chart" uri="{C3380CC4-5D6E-409C-BE32-E72D297353CC}">
              <c16:uniqueId val="{00000012-8CE0-4BDB-9FA4-BD2948C0E388}"/>
            </c:ext>
          </c:extLst>
        </c:ser>
        <c:dLbls>
          <c:dLblPos val="bestFit"/>
          <c:showLegendKey val="0"/>
          <c:showVal val="1"/>
          <c:showCatName val="0"/>
          <c:showSerName val="0"/>
          <c:showPercent val="0"/>
          <c:showBubbleSize val="0"/>
          <c:showLeaderLines val="1"/>
        </c:dLbls>
      </c:pie3DChart>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t-EE" sz="1200" b="1"/>
              <a:t>Tegelik muude kulude jaotus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520935320913265E-2"/>
          <c:y val="0.2160731991834354"/>
          <c:w val="0.82362829865181042"/>
          <c:h val="0.67734434237386998"/>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3A-4A20-BBD7-702359A1D284}"/>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3A-4A20-BBD7-702359A1D284}"/>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683A-4A20-BBD7-702359A1D284}"/>
              </c:ext>
            </c:extLst>
          </c:dPt>
          <c:dLbls>
            <c:dLbl>
              <c:idx val="0"/>
              <c:layout>
                <c:manualLayout>
                  <c:x val="0.31574196395327991"/>
                  <c:y val="-9.743037328667240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83A-4A20-BBD7-702359A1D284}"/>
                </c:ext>
              </c:extLst>
            </c:dLbl>
            <c:dLbl>
              <c:idx val="1"/>
              <c:delete val="1"/>
              <c:extLst>
                <c:ext xmlns:c15="http://schemas.microsoft.com/office/drawing/2012/chart" uri="{CE6537A1-D6FC-4f65-9D91-7224C49458BB}"/>
                <c:ext xmlns:c16="http://schemas.microsoft.com/office/drawing/2014/chart" uri="{C3380CC4-5D6E-409C-BE32-E72D297353CC}">
                  <c16:uniqueId val="{00000003-683A-4A20-BBD7-702359A1D284}"/>
                </c:ext>
              </c:extLst>
            </c:dLbl>
            <c:dLbl>
              <c:idx val="2"/>
              <c:layout>
                <c:manualLayout>
                  <c:x val="0.12585012250001149"/>
                  <c:y val="-2.481007582385535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83A-4A20-BBD7-702359A1D2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Leht1!$H$157:$H$159</c:f>
              <c:strCache>
                <c:ptCount val="3"/>
                <c:pt idx="0">
                  <c:v>      Üldised valitsussetori teenused</c:v>
                </c:pt>
                <c:pt idx="1">
                  <c:v>      Majandus</c:v>
                </c:pt>
                <c:pt idx="2">
                  <c:v>      Haridus</c:v>
                </c:pt>
              </c:strCache>
            </c:strRef>
          </c:cat>
          <c:val>
            <c:numRef>
              <c:f>Leht1!$I$157:$I$159</c:f>
              <c:numCache>
                <c:formatCode>0.0%</c:formatCode>
                <c:ptCount val="3"/>
                <c:pt idx="0">
                  <c:v>0.97569300187180119</c:v>
                </c:pt>
                <c:pt idx="1">
                  <c:v>-4.607699681193259E-4</c:v>
                </c:pt>
                <c:pt idx="2">
                  <c:v>2.4767768096318123E-2</c:v>
                </c:pt>
              </c:numCache>
            </c:numRef>
          </c:val>
          <c:extLst>
            <c:ext xmlns:c16="http://schemas.microsoft.com/office/drawing/2014/chart" uri="{C3380CC4-5D6E-409C-BE32-E72D297353CC}">
              <c16:uniqueId val="{00000006-683A-4A20-BBD7-702359A1D284}"/>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972112860892384E-2"/>
          <c:y val="0.21252580007465863"/>
          <c:w val="0.89902788713910764"/>
          <c:h val="0.73050037256687683"/>
        </c:manualLayout>
      </c:layout>
      <c:pie3DChart>
        <c:varyColors val="1"/>
        <c:ser>
          <c:idx val="0"/>
          <c:order val="0"/>
          <c:dPt>
            <c:idx val="0"/>
            <c:bubble3D val="0"/>
            <c:explosion val="8"/>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6A-4F4D-A675-2E5FA0ECE2A2}"/>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6A-4F4D-A675-2E5FA0ECE2A2}"/>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6A-4F4D-A675-2E5FA0ECE2A2}"/>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9E6A-4F4D-A675-2E5FA0ECE2A2}"/>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9E6A-4F4D-A675-2E5FA0ECE2A2}"/>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9E6A-4F4D-A675-2E5FA0ECE2A2}"/>
              </c:ext>
            </c:extLst>
          </c:dPt>
          <c:dPt>
            <c:idx val="6"/>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E6A-4F4D-A675-2E5FA0ECE2A2}"/>
              </c:ext>
            </c:extLst>
          </c:dPt>
          <c:dPt>
            <c:idx val="7"/>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E6A-4F4D-A675-2E5FA0ECE2A2}"/>
              </c:ext>
            </c:extLst>
          </c:dPt>
          <c:dPt>
            <c:idx val="8"/>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E6A-4F4D-A675-2E5FA0ECE2A2}"/>
              </c:ext>
            </c:extLst>
          </c:dPt>
          <c:dPt>
            <c:idx val="9"/>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E6A-4F4D-A675-2E5FA0ECE2A2}"/>
              </c:ext>
            </c:extLst>
          </c:dPt>
          <c:dPt>
            <c:idx val="10"/>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E6A-4F4D-A675-2E5FA0ECE2A2}"/>
              </c:ext>
            </c:extLst>
          </c:dPt>
          <c:dLbls>
            <c:dLbl>
              <c:idx val="1"/>
              <c:layout>
                <c:manualLayout>
                  <c:x val="9.6774114173228346E-3"/>
                  <c:y val="0.1908625976263205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E6A-4F4D-A675-2E5FA0ECE2A2}"/>
                </c:ext>
              </c:extLst>
            </c:dLbl>
            <c:dLbl>
              <c:idx val="2"/>
              <c:layout>
                <c:manualLayout>
                  <c:x val="-3.324557086614173E-2"/>
                  <c:y val="5.231100401326425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E6A-4F4D-A675-2E5FA0ECE2A2}"/>
                </c:ext>
              </c:extLst>
            </c:dLbl>
            <c:dLbl>
              <c:idx val="3"/>
              <c:layout>
                <c:manualLayout>
                  <c:x val="-2.1293389107611548E-2"/>
                  <c:y val="-2.649190157262439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9E6A-4F4D-A675-2E5FA0ECE2A2}"/>
                </c:ext>
              </c:extLst>
            </c:dLbl>
            <c:dLbl>
              <c:idx val="4"/>
              <c:layout>
                <c:manualLayout>
                  <c:x val="-1.2999179790026247E-2"/>
                  <c:y val="-9.8940108966733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9E6A-4F4D-A675-2E5FA0ECE2A2}"/>
                </c:ext>
              </c:extLst>
            </c:dLbl>
            <c:dLbl>
              <c:idx val="5"/>
              <c:layout>
                <c:manualLayout>
                  <c:x val="-1.73005249343832E-2"/>
                  <c:y val="-2.810011227843890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9E6A-4F4D-A675-2E5FA0ECE2A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t-EE"/>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tulud!$H$8:$H$18</c:f>
              <c:strCache>
                <c:ptCount val="11"/>
                <c:pt idx="0">
                  <c:v> Tulumaks</c:v>
                </c:pt>
                <c:pt idx="1">
                  <c:v> Omandimaksud</c:v>
                </c:pt>
                <c:pt idx="2">
                  <c:v> Maksud kaupadelt ja teenustelt</c:v>
                </c:pt>
                <c:pt idx="3">
                  <c:v> Riigilõivud</c:v>
                </c:pt>
                <c:pt idx="4">
                  <c:v> Kaupade ja teenuste müük</c:v>
                </c:pt>
                <c:pt idx="5">
                  <c:v> Kaupade ja teenuste müük (järg)</c:v>
                </c:pt>
                <c:pt idx="6">
                  <c:v> Sihtotstarbelised toetused</c:v>
                </c:pt>
                <c:pt idx="7">
                  <c:v> Toetusfond</c:v>
                </c:pt>
                <c:pt idx="8">
                  <c:v> Põhivara müük</c:v>
                </c:pt>
                <c:pt idx="9">
                  <c:v> Tulud varadelt </c:v>
                </c:pt>
                <c:pt idx="10">
                  <c:v> Muud tulud</c:v>
                </c:pt>
              </c:strCache>
            </c:strRef>
          </c:cat>
          <c:val>
            <c:numRef>
              <c:f>tulud!$I$8:$I$18</c:f>
              <c:numCache>
                <c:formatCode>0.0%</c:formatCode>
                <c:ptCount val="11"/>
                <c:pt idx="0">
                  <c:v>0.65829160700025857</c:v>
                </c:pt>
                <c:pt idx="1">
                  <c:v>2.9189928209021433E-2</c:v>
                </c:pt>
                <c:pt idx="2">
                  <c:v>2.271278955212118E-3</c:v>
                </c:pt>
                <c:pt idx="3">
                  <c:v>2.7541368254551703E-3</c:v>
                </c:pt>
                <c:pt idx="4">
                  <c:v>8.7105846996873473E-2</c:v>
                </c:pt>
                <c:pt idx="5">
                  <c:v>1.7947549202427405E-2</c:v>
                </c:pt>
                <c:pt idx="6">
                  <c:v>2.9774385300170635E-2</c:v>
                </c:pt>
                <c:pt idx="7">
                  <c:v>0.15172936944078616</c:v>
                </c:pt>
                <c:pt idx="8">
                  <c:v>1.2983083095492046E-2</c:v>
                </c:pt>
                <c:pt idx="9">
                  <c:v>5.500626823251851E-3</c:v>
                </c:pt>
                <c:pt idx="10">
                  <c:v>2.4521881510512823E-3</c:v>
                </c:pt>
              </c:numCache>
            </c:numRef>
          </c:val>
          <c:extLst>
            <c:ext xmlns:c16="http://schemas.microsoft.com/office/drawing/2014/chart" uri="{C3380CC4-5D6E-409C-BE32-E72D297353CC}">
              <c16:uniqueId val="{00000016-9E6A-4F4D-A675-2E5FA0ECE2A2}"/>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85302129224948"/>
          <c:y val="2.6327072062904383E-2"/>
          <c:w val="0.7586753435575837"/>
          <c:h val="0.60486663261447837"/>
        </c:manualLayout>
      </c:layout>
      <c:barChart>
        <c:barDir val="col"/>
        <c:grouping val="clustered"/>
        <c:varyColors val="0"/>
        <c:ser>
          <c:idx val="2"/>
          <c:order val="0"/>
          <c:tx>
            <c:strRef>
              <c:f>rahvaarv!$T$6</c:f>
              <c:strCache>
                <c:ptCount val="1"/>
                <c:pt idx="0">
                  <c:v>Sisseränne</c:v>
                </c:pt>
              </c:strCache>
            </c:strRef>
          </c:tx>
          <c:spPr>
            <a:solidFill>
              <a:schemeClr val="accent3"/>
            </a:solidFill>
            <a:ln>
              <a:noFill/>
            </a:ln>
            <a:effectLst/>
          </c:spPr>
          <c:invertIfNegative val="0"/>
          <c:cat>
            <c:numRef>
              <c:f>rahvaarv!$W$3:$AA$3</c:f>
              <c:numCache>
                <c:formatCode>General</c:formatCode>
                <c:ptCount val="5"/>
                <c:pt idx="0">
                  <c:v>2013</c:v>
                </c:pt>
                <c:pt idx="1">
                  <c:v>2014</c:v>
                </c:pt>
                <c:pt idx="2">
                  <c:v>2015</c:v>
                </c:pt>
                <c:pt idx="3">
                  <c:v>2016</c:v>
                </c:pt>
                <c:pt idx="4">
                  <c:v>2017</c:v>
                </c:pt>
              </c:numCache>
            </c:numRef>
          </c:cat>
          <c:val>
            <c:numRef>
              <c:f>rahvaarv!$W$6:$AA$6</c:f>
              <c:numCache>
                <c:formatCode>#,##0</c:formatCode>
                <c:ptCount val="5"/>
                <c:pt idx="0">
                  <c:v>1107</c:v>
                </c:pt>
                <c:pt idx="1">
                  <c:v>1291</c:v>
                </c:pt>
                <c:pt idx="2">
                  <c:v>1366</c:v>
                </c:pt>
                <c:pt idx="3">
                  <c:v>1436</c:v>
                </c:pt>
                <c:pt idx="4">
                  <c:v>1460</c:v>
                </c:pt>
              </c:numCache>
            </c:numRef>
          </c:val>
          <c:extLst>
            <c:ext xmlns:c16="http://schemas.microsoft.com/office/drawing/2014/chart" uri="{C3380CC4-5D6E-409C-BE32-E72D297353CC}">
              <c16:uniqueId val="{00000000-1D62-4B9A-96E1-AAE8C61E87FD}"/>
            </c:ext>
          </c:extLst>
        </c:ser>
        <c:ser>
          <c:idx val="0"/>
          <c:order val="1"/>
          <c:tx>
            <c:strRef>
              <c:f>rahvaarv!$T$4</c:f>
              <c:strCache>
                <c:ptCount val="1"/>
                <c:pt idx="0">
                  <c:v>Sünnid</c:v>
                </c:pt>
              </c:strCache>
            </c:strRef>
          </c:tx>
          <c:spPr>
            <a:solidFill>
              <a:schemeClr val="accent1"/>
            </a:solidFill>
            <a:ln>
              <a:noFill/>
            </a:ln>
            <a:effectLst/>
          </c:spPr>
          <c:invertIfNegative val="0"/>
          <c:cat>
            <c:numRef>
              <c:f>rahvaarv!$W$3:$AA$3</c:f>
              <c:numCache>
                <c:formatCode>General</c:formatCode>
                <c:ptCount val="5"/>
                <c:pt idx="0">
                  <c:v>2013</c:v>
                </c:pt>
                <c:pt idx="1">
                  <c:v>2014</c:v>
                </c:pt>
                <c:pt idx="2">
                  <c:v>2015</c:v>
                </c:pt>
                <c:pt idx="3">
                  <c:v>2016</c:v>
                </c:pt>
                <c:pt idx="4">
                  <c:v>2017</c:v>
                </c:pt>
              </c:numCache>
            </c:numRef>
          </c:cat>
          <c:val>
            <c:numRef>
              <c:f>rahvaarv!$W$4:$AA$4</c:f>
              <c:numCache>
                <c:formatCode>#,##0</c:formatCode>
                <c:ptCount val="5"/>
                <c:pt idx="0">
                  <c:v>231</c:v>
                </c:pt>
                <c:pt idx="1">
                  <c:v>267</c:v>
                </c:pt>
                <c:pt idx="2">
                  <c:v>295</c:v>
                </c:pt>
                <c:pt idx="3">
                  <c:v>335</c:v>
                </c:pt>
                <c:pt idx="4">
                  <c:v>339</c:v>
                </c:pt>
              </c:numCache>
            </c:numRef>
          </c:val>
          <c:extLst>
            <c:ext xmlns:c16="http://schemas.microsoft.com/office/drawing/2014/chart" uri="{C3380CC4-5D6E-409C-BE32-E72D297353CC}">
              <c16:uniqueId val="{00000001-1D62-4B9A-96E1-AAE8C61E87FD}"/>
            </c:ext>
          </c:extLst>
        </c:ser>
        <c:ser>
          <c:idx val="1"/>
          <c:order val="2"/>
          <c:tx>
            <c:strRef>
              <c:f>rahvaarv!$T$5</c:f>
              <c:strCache>
                <c:ptCount val="1"/>
                <c:pt idx="0">
                  <c:v>Surmad</c:v>
                </c:pt>
              </c:strCache>
            </c:strRef>
          </c:tx>
          <c:spPr>
            <a:solidFill>
              <a:schemeClr val="accent2"/>
            </a:solidFill>
            <a:ln>
              <a:noFill/>
            </a:ln>
            <a:effectLst/>
          </c:spPr>
          <c:invertIfNegative val="0"/>
          <c:cat>
            <c:numRef>
              <c:f>rahvaarv!$W$3:$AA$3</c:f>
              <c:numCache>
                <c:formatCode>General</c:formatCode>
                <c:ptCount val="5"/>
                <c:pt idx="0">
                  <c:v>2013</c:v>
                </c:pt>
                <c:pt idx="1">
                  <c:v>2014</c:v>
                </c:pt>
                <c:pt idx="2">
                  <c:v>2015</c:v>
                </c:pt>
                <c:pt idx="3">
                  <c:v>2016</c:v>
                </c:pt>
                <c:pt idx="4">
                  <c:v>2017</c:v>
                </c:pt>
              </c:numCache>
            </c:numRef>
          </c:cat>
          <c:val>
            <c:numRef>
              <c:f>rahvaarv!$W$5:$AA$5</c:f>
              <c:numCache>
                <c:formatCode>#,##0</c:formatCode>
                <c:ptCount val="5"/>
                <c:pt idx="0">
                  <c:v>-75</c:v>
                </c:pt>
                <c:pt idx="1">
                  <c:v>-70</c:v>
                </c:pt>
                <c:pt idx="2">
                  <c:v>-78</c:v>
                </c:pt>
                <c:pt idx="3">
                  <c:v>-93</c:v>
                </c:pt>
                <c:pt idx="4">
                  <c:v>-71</c:v>
                </c:pt>
              </c:numCache>
            </c:numRef>
          </c:val>
          <c:extLst>
            <c:ext xmlns:c16="http://schemas.microsoft.com/office/drawing/2014/chart" uri="{C3380CC4-5D6E-409C-BE32-E72D297353CC}">
              <c16:uniqueId val="{00000002-1D62-4B9A-96E1-AAE8C61E87FD}"/>
            </c:ext>
          </c:extLst>
        </c:ser>
        <c:ser>
          <c:idx val="3"/>
          <c:order val="3"/>
          <c:tx>
            <c:strRef>
              <c:f>rahvaarv!$T$7</c:f>
              <c:strCache>
                <c:ptCount val="1"/>
                <c:pt idx="0">
                  <c:v>Väljaränne</c:v>
                </c:pt>
              </c:strCache>
            </c:strRef>
          </c:tx>
          <c:spPr>
            <a:solidFill>
              <a:schemeClr val="accent4"/>
            </a:solidFill>
            <a:ln>
              <a:noFill/>
            </a:ln>
            <a:effectLst/>
          </c:spPr>
          <c:invertIfNegative val="0"/>
          <c:cat>
            <c:numRef>
              <c:f>rahvaarv!$W$3:$AA$3</c:f>
              <c:numCache>
                <c:formatCode>General</c:formatCode>
                <c:ptCount val="5"/>
                <c:pt idx="0">
                  <c:v>2013</c:v>
                </c:pt>
                <c:pt idx="1">
                  <c:v>2014</c:v>
                </c:pt>
                <c:pt idx="2">
                  <c:v>2015</c:v>
                </c:pt>
                <c:pt idx="3">
                  <c:v>2016</c:v>
                </c:pt>
                <c:pt idx="4">
                  <c:v>2017</c:v>
                </c:pt>
              </c:numCache>
            </c:numRef>
          </c:cat>
          <c:val>
            <c:numRef>
              <c:f>rahvaarv!$W$7:$AA$7</c:f>
              <c:numCache>
                <c:formatCode>#,##0</c:formatCode>
                <c:ptCount val="5"/>
                <c:pt idx="0">
                  <c:v>-820</c:v>
                </c:pt>
                <c:pt idx="1">
                  <c:v>-634</c:v>
                </c:pt>
                <c:pt idx="2">
                  <c:v>-755</c:v>
                </c:pt>
                <c:pt idx="3">
                  <c:v>-688</c:v>
                </c:pt>
                <c:pt idx="4">
                  <c:v>-716</c:v>
                </c:pt>
              </c:numCache>
            </c:numRef>
          </c:val>
          <c:extLst>
            <c:ext xmlns:c16="http://schemas.microsoft.com/office/drawing/2014/chart" uri="{C3380CC4-5D6E-409C-BE32-E72D297353CC}">
              <c16:uniqueId val="{00000003-1D62-4B9A-96E1-AAE8C61E87FD}"/>
            </c:ext>
          </c:extLst>
        </c:ser>
        <c:dLbls>
          <c:showLegendKey val="0"/>
          <c:showVal val="0"/>
          <c:showCatName val="0"/>
          <c:showSerName val="0"/>
          <c:showPercent val="0"/>
          <c:showBubbleSize val="0"/>
        </c:dLbls>
        <c:gapWidth val="150"/>
        <c:axId val="114024960"/>
        <c:axId val="130892352"/>
      </c:barChart>
      <c:lineChart>
        <c:grouping val="standard"/>
        <c:varyColors val="0"/>
        <c:ser>
          <c:idx val="4"/>
          <c:order val="4"/>
          <c:tx>
            <c:strRef>
              <c:f>rahvaarv!$T$8</c:f>
              <c:strCache>
                <c:ptCount val="1"/>
                <c:pt idx="0">
                  <c:v>Muutus</c:v>
                </c:pt>
              </c:strCache>
            </c:strRef>
          </c:tx>
          <c:spPr>
            <a:ln w="19050" cap="rnd" cmpd="sng" algn="ctr">
              <a:solidFill>
                <a:schemeClr val="accent5"/>
              </a:solidFill>
              <a:prstDash val="solid"/>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rahvaarv!$W$3:$AA$3</c:f>
              <c:numCache>
                <c:formatCode>General</c:formatCode>
                <c:ptCount val="5"/>
                <c:pt idx="0">
                  <c:v>2013</c:v>
                </c:pt>
                <c:pt idx="1">
                  <c:v>2014</c:v>
                </c:pt>
                <c:pt idx="2">
                  <c:v>2015</c:v>
                </c:pt>
                <c:pt idx="3">
                  <c:v>2016</c:v>
                </c:pt>
                <c:pt idx="4">
                  <c:v>2017</c:v>
                </c:pt>
              </c:numCache>
            </c:numRef>
          </c:cat>
          <c:val>
            <c:numRef>
              <c:f>rahvaarv!$W$8:$AA$8</c:f>
              <c:numCache>
                <c:formatCode>#,##0</c:formatCode>
                <c:ptCount val="5"/>
                <c:pt idx="0">
                  <c:v>443</c:v>
                </c:pt>
                <c:pt idx="1">
                  <c:v>854</c:v>
                </c:pt>
                <c:pt idx="2">
                  <c:v>828</c:v>
                </c:pt>
                <c:pt idx="3">
                  <c:v>990</c:v>
                </c:pt>
                <c:pt idx="4">
                  <c:v>1012</c:v>
                </c:pt>
              </c:numCache>
            </c:numRef>
          </c:val>
          <c:smooth val="0"/>
          <c:extLst>
            <c:ext xmlns:c16="http://schemas.microsoft.com/office/drawing/2014/chart" uri="{C3380CC4-5D6E-409C-BE32-E72D297353CC}">
              <c16:uniqueId val="{00000004-1D62-4B9A-96E1-AAE8C61E87FD}"/>
            </c:ext>
          </c:extLst>
        </c:ser>
        <c:ser>
          <c:idx val="5"/>
          <c:order val="5"/>
          <c:tx>
            <c:strRef>
              <c:f>rahvaarv!$T$9</c:f>
              <c:strCache>
                <c:ptCount val="1"/>
                <c:pt idx="0">
                  <c:v>Loomulik iive</c:v>
                </c:pt>
              </c:strCache>
            </c:strRef>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rahvaarv!$W$9:$AA$9</c:f>
              <c:numCache>
                <c:formatCode>#,##0</c:formatCode>
                <c:ptCount val="5"/>
                <c:pt idx="0">
                  <c:v>156</c:v>
                </c:pt>
                <c:pt idx="1">
                  <c:v>197</c:v>
                </c:pt>
                <c:pt idx="2">
                  <c:v>217</c:v>
                </c:pt>
                <c:pt idx="3">
                  <c:v>242</c:v>
                </c:pt>
                <c:pt idx="4">
                  <c:v>268</c:v>
                </c:pt>
              </c:numCache>
            </c:numRef>
          </c:val>
          <c:smooth val="0"/>
          <c:extLst>
            <c:ext xmlns:c16="http://schemas.microsoft.com/office/drawing/2014/chart" uri="{C3380CC4-5D6E-409C-BE32-E72D297353CC}">
              <c16:uniqueId val="{00000005-1D62-4B9A-96E1-AAE8C61E87FD}"/>
            </c:ext>
          </c:extLst>
        </c:ser>
        <c:dLbls>
          <c:showLegendKey val="0"/>
          <c:showVal val="0"/>
          <c:showCatName val="0"/>
          <c:showSerName val="0"/>
          <c:showPercent val="0"/>
          <c:showBubbleSize val="0"/>
        </c:dLbls>
        <c:marker val="1"/>
        <c:smooth val="0"/>
        <c:axId val="114024960"/>
        <c:axId val="130892352"/>
      </c:lineChart>
      <c:valAx>
        <c:axId val="130892352"/>
        <c:scaling>
          <c:orientation val="minMax"/>
          <c:max val="1500"/>
        </c:scaling>
        <c:delete val="0"/>
        <c:axPos val="l"/>
        <c:majorGridlines>
          <c:spPr>
            <a:ln w="6350" cap="flat" cmpd="sng" algn="ctr">
              <a:solidFill>
                <a:schemeClr val="tx1">
                  <a:tint val="75000"/>
                </a:schemeClr>
              </a:solidFill>
              <a:prstDash val="solid"/>
              <a:round/>
            </a:ln>
            <a:effectLst/>
          </c:spPr>
        </c:majorGridlines>
        <c:numFmt formatCode="#,##0"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crossAx val="114024960"/>
        <c:crosses val="autoZero"/>
        <c:crossBetween val="between"/>
      </c:valAx>
      <c:catAx>
        <c:axId val="114024960"/>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crossAx val="130892352"/>
        <c:crosses val="autoZero"/>
        <c:auto val="1"/>
        <c:lblAlgn val="ctr"/>
        <c:lblOffset val="100"/>
        <c:noMultiLvlLbl val="0"/>
      </c:catAx>
      <c:dTable>
        <c:showHorzBorder val="1"/>
        <c:showVertBorder val="1"/>
        <c:showOutline val="1"/>
        <c:showKeys val="1"/>
        <c:spPr>
          <a:noFill/>
          <a:ln w="5080" cap="flat" cmpd="sng" algn="ctr">
            <a:solidFill>
              <a:schemeClr val="tx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mn-cs"/>
              </a:defRPr>
            </a:pPr>
            <a:endParaRPr lang="et-EE"/>
          </a:p>
        </c:txPr>
      </c:dTable>
      <c:spPr>
        <a:solidFill>
          <a:schemeClr val="bg1"/>
        </a:solidFill>
        <a:ln>
          <a:noFill/>
        </a:ln>
        <a:effectLst/>
      </c:spPr>
    </c:plotArea>
    <c:plotVisOnly val="0"/>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baseline="0"/>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266185476815402E-2"/>
          <c:y val="2.8252405949256341E-2"/>
          <c:w val="0.72652690288713906"/>
          <c:h val="0.8326195683872849"/>
        </c:manualLayout>
      </c:layout>
      <c:barChart>
        <c:barDir val="col"/>
        <c:grouping val="clustered"/>
        <c:varyColors val="0"/>
        <c:ser>
          <c:idx val="3"/>
          <c:order val="0"/>
          <c:tx>
            <c:strRef>
              <c:f>'elanike vanuseline jaotus'!$B$29</c:f>
              <c:strCache>
                <c:ptCount val="1"/>
                <c:pt idx="0">
                  <c:v>2014</c:v>
                </c:pt>
              </c:strCache>
            </c:strRef>
          </c:tx>
          <c:spPr>
            <a:solidFill>
              <a:schemeClr val="accent4"/>
            </a:solidFill>
            <a:ln>
              <a:noFill/>
            </a:ln>
            <a:effectLst/>
          </c:spPr>
          <c:invertIfNegative val="0"/>
          <c:cat>
            <c:strRef>
              <c:f>'elanike vanuseline jaotus'!$C$19:$L$19</c:f>
              <c:strCache>
                <c:ptCount val="10"/>
                <c:pt idx="0">
                  <c:v>0-9</c:v>
                </c:pt>
                <c:pt idx="1">
                  <c:v>10-19</c:v>
                </c:pt>
                <c:pt idx="2">
                  <c:v>20-30</c:v>
                </c:pt>
                <c:pt idx="3">
                  <c:v>31-40</c:v>
                </c:pt>
                <c:pt idx="4">
                  <c:v>41-50</c:v>
                </c:pt>
                <c:pt idx="5">
                  <c:v>51-60</c:v>
                </c:pt>
                <c:pt idx="6">
                  <c:v>61-70</c:v>
                </c:pt>
                <c:pt idx="7">
                  <c:v>71-80</c:v>
                </c:pt>
                <c:pt idx="8">
                  <c:v>81-90</c:v>
                </c:pt>
                <c:pt idx="9">
                  <c:v>91-100</c:v>
                </c:pt>
              </c:strCache>
            </c:strRef>
          </c:cat>
          <c:val>
            <c:numRef>
              <c:f>'elanike vanuseline jaotus'!$C$29:$L$29</c:f>
              <c:numCache>
                <c:formatCode>General</c:formatCode>
                <c:ptCount val="10"/>
                <c:pt idx="0">
                  <c:v>2824</c:v>
                </c:pt>
                <c:pt idx="1">
                  <c:v>1402</c:v>
                </c:pt>
                <c:pt idx="2">
                  <c:v>1950</c:v>
                </c:pt>
                <c:pt idx="3">
                  <c:v>3320</c:v>
                </c:pt>
                <c:pt idx="4">
                  <c:v>1753</c:v>
                </c:pt>
                <c:pt idx="5">
                  <c:v>1371</c:v>
                </c:pt>
                <c:pt idx="6">
                  <c:v>939</c:v>
                </c:pt>
                <c:pt idx="7">
                  <c:v>517</c:v>
                </c:pt>
                <c:pt idx="8">
                  <c:v>186</c:v>
                </c:pt>
                <c:pt idx="9">
                  <c:v>22</c:v>
                </c:pt>
              </c:numCache>
            </c:numRef>
          </c:val>
          <c:extLst>
            <c:ext xmlns:c16="http://schemas.microsoft.com/office/drawing/2014/chart" uri="{C3380CC4-5D6E-409C-BE32-E72D297353CC}">
              <c16:uniqueId val="{00000000-0698-4CCA-ACE0-8807DD01960C}"/>
            </c:ext>
          </c:extLst>
        </c:ser>
        <c:ser>
          <c:idx val="4"/>
          <c:order val="1"/>
          <c:tx>
            <c:strRef>
              <c:f>'elanike vanuseline jaotus'!$B$30</c:f>
              <c:strCache>
                <c:ptCount val="1"/>
                <c:pt idx="0">
                  <c:v>2015</c:v>
                </c:pt>
              </c:strCache>
            </c:strRef>
          </c:tx>
          <c:spPr>
            <a:solidFill>
              <a:schemeClr val="accent5"/>
            </a:solidFill>
            <a:ln>
              <a:noFill/>
            </a:ln>
            <a:effectLst/>
          </c:spPr>
          <c:invertIfNegative val="0"/>
          <c:cat>
            <c:strRef>
              <c:f>'elanike vanuseline jaotus'!$C$19:$L$19</c:f>
              <c:strCache>
                <c:ptCount val="10"/>
                <c:pt idx="0">
                  <c:v>0-9</c:v>
                </c:pt>
                <c:pt idx="1">
                  <c:v>10-19</c:v>
                </c:pt>
                <c:pt idx="2">
                  <c:v>20-30</c:v>
                </c:pt>
                <c:pt idx="3">
                  <c:v>31-40</c:v>
                </c:pt>
                <c:pt idx="4">
                  <c:v>41-50</c:v>
                </c:pt>
                <c:pt idx="5">
                  <c:v>51-60</c:v>
                </c:pt>
                <c:pt idx="6">
                  <c:v>61-70</c:v>
                </c:pt>
                <c:pt idx="7">
                  <c:v>71-80</c:v>
                </c:pt>
                <c:pt idx="8">
                  <c:v>81-90</c:v>
                </c:pt>
                <c:pt idx="9">
                  <c:v>91-100</c:v>
                </c:pt>
              </c:strCache>
            </c:strRef>
          </c:cat>
          <c:val>
            <c:numRef>
              <c:f>'elanike vanuseline jaotus'!$C$30:$L$30</c:f>
              <c:numCache>
                <c:formatCode>General</c:formatCode>
                <c:ptCount val="10"/>
                <c:pt idx="0">
                  <c:v>2843</c:v>
                </c:pt>
                <c:pt idx="1">
                  <c:v>1663</c:v>
                </c:pt>
                <c:pt idx="2">
                  <c:v>1777</c:v>
                </c:pt>
                <c:pt idx="3">
                  <c:v>3587</c:v>
                </c:pt>
                <c:pt idx="4">
                  <c:v>2023</c:v>
                </c:pt>
                <c:pt idx="5">
                  <c:v>1389</c:v>
                </c:pt>
                <c:pt idx="6">
                  <c:v>1033</c:v>
                </c:pt>
                <c:pt idx="7">
                  <c:v>573</c:v>
                </c:pt>
                <c:pt idx="8">
                  <c:v>220</c:v>
                </c:pt>
                <c:pt idx="9">
                  <c:v>30</c:v>
                </c:pt>
              </c:numCache>
            </c:numRef>
          </c:val>
          <c:extLst>
            <c:ext xmlns:c16="http://schemas.microsoft.com/office/drawing/2014/chart" uri="{C3380CC4-5D6E-409C-BE32-E72D297353CC}">
              <c16:uniqueId val="{00000001-0698-4CCA-ACE0-8807DD01960C}"/>
            </c:ext>
          </c:extLst>
        </c:ser>
        <c:ser>
          <c:idx val="5"/>
          <c:order val="2"/>
          <c:tx>
            <c:strRef>
              <c:f>'elanike vanuseline jaotus'!$B$31</c:f>
              <c:strCache>
                <c:ptCount val="1"/>
                <c:pt idx="0">
                  <c:v>2016</c:v>
                </c:pt>
              </c:strCache>
            </c:strRef>
          </c:tx>
          <c:spPr>
            <a:solidFill>
              <a:schemeClr val="accent6"/>
            </a:solidFill>
            <a:ln>
              <a:noFill/>
            </a:ln>
            <a:effectLst/>
          </c:spPr>
          <c:invertIfNegative val="0"/>
          <c:cat>
            <c:strRef>
              <c:f>'elanike vanuseline jaotus'!$C$19:$L$19</c:f>
              <c:strCache>
                <c:ptCount val="10"/>
                <c:pt idx="0">
                  <c:v>0-9</c:v>
                </c:pt>
                <c:pt idx="1">
                  <c:v>10-19</c:v>
                </c:pt>
                <c:pt idx="2">
                  <c:v>20-30</c:v>
                </c:pt>
                <c:pt idx="3">
                  <c:v>31-40</c:v>
                </c:pt>
                <c:pt idx="4">
                  <c:v>41-50</c:v>
                </c:pt>
                <c:pt idx="5">
                  <c:v>51-60</c:v>
                </c:pt>
                <c:pt idx="6">
                  <c:v>61-70</c:v>
                </c:pt>
                <c:pt idx="7">
                  <c:v>71-80</c:v>
                </c:pt>
                <c:pt idx="8">
                  <c:v>81-90</c:v>
                </c:pt>
                <c:pt idx="9">
                  <c:v>91-100</c:v>
                </c:pt>
              </c:strCache>
            </c:strRef>
          </c:cat>
          <c:val>
            <c:numRef>
              <c:f>'elanike vanuseline jaotus'!$C$31:$L$31</c:f>
              <c:numCache>
                <c:formatCode>General</c:formatCode>
                <c:ptCount val="10"/>
                <c:pt idx="0">
                  <c:v>3038</c:v>
                </c:pt>
                <c:pt idx="1">
                  <c:v>1832</c:v>
                </c:pt>
                <c:pt idx="2">
                  <c:v>1753</c:v>
                </c:pt>
                <c:pt idx="3">
                  <c:v>3759</c:v>
                </c:pt>
                <c:pt idx="4">
                  <c:v>2241</c:v>
                </c:pt>
                <c:pt idx="5">
                  <c:v>1417</c:v>
                </c:pt>
                <c:pt idx="6">
                  <c:v>1077</c:v>
                </c:pt>
                <c:pt idx="7">
                  <c:v>592</c:v>
                </c:pt>
                <c:pt idx="8">
                  <c:v>217</c:v>
                </c:pt>
                <c:pt idx="9">
                  <c:v>40</c:v>
                </c:pt>
              </c:numCache>
            </c:numRef>
          </c:val>
          <c:extLst>
            <c:ext xmlns:c16="http://schemas.microsoft.com/office/drawing/2014/chart" uri="{C3380CC4-5D6E-409C-BE32-E72D297353CC}">
              <c16:uniqueId val="{00000002-0698-4CCA-ACE0-8807DD01960C}"/>
            </c:ext>
          </c:extLst>
        </c:ser>
        <c:ser>
          <c:idx val="6"/>
          <c:order val="3"/>
          <c:tx>
            <c:strRef>
              <c:f>'elanike vanuseline jaotus'!$B$32</c:f>
              <c:strCache>
                <c:ptCount val="1"/>
                <c:pt idx="0">
                  <c:v>2017</c:v>
                </c:pt>
              </c:strCache>
            </c:strRef>
          </c:tx>
          <c:spPr>
            <a:solidFill>
              <a:schemeClr val="accent1">
                <a:lumMod val="60000"/>
              </a:schemeClr>
            </a:solidFill>
            <a:ln>
              <a:noFill/>
            </a:ln>
            <a:effectLst/>
          </c:spPr>
          <c:invertIfNegative val="0"/>
          <c:cat>
            <c:strRef>
              <c:f>'elanike vanuseline jaotus'!$C$19:$L$19</c:f>
              <c:strCache>
                <c:ptCount val="10"/>
                <c:pt idx="0">
                  <c:v>0-9</c:v>
                </c:pt>
                <c:pt idx="1">
                  <c:v>10-19</c:v>
                </c:pt>
                <c:pt idx="2">
                  <c:v>20-30</c:v>
                </c:pt>
                <c:pt idx="3">
                  <c:v>31-40</c:v>
                </c:pt>
                <c:pt idx="4">
                  <c:v>41-50</c:v>
                </c:pt>
                <c:pt idx="5">
                  <c:v>51-60</c:v>
                </c:pt>
                <c:pt idx="6">
                  <c:v>61-70</c:v>
                </c:pt>
                <c:pt idx="7">
                  <c:v>71-80</c:v>
                </c:pt>
                <c:pt idx="8">
                  <c:v>81-90</c:v>
                </c:pt>
                <c:pt idx="9">
                  <c:v>91-100</c:v>
                </c:pt>
              </c:strCache>
            </c:strRef>
          </c:cat>
          <c:val>
            <c:numRef>
              <c:f>'elanike vanuseline jaotus'!$C$32:$L$32</c:f>
              <c:numCache>
                <c:formatCode>General</c:formatCode>
                <c:ptCount val="10"/>
                <c:pt idx="0">
                  <c:v>3289</c:v>
                </c:pt>
                <c:pt idx="1">
                  <c:v>2090</c:v>
                </c:pt>
                <c:pt idx="2">
                  <c:v>1703</c:v>
                </c:pt>
                <c:pt idx="3">
                  <c:v>3954</c:v>
                </c:pt>
                <c:pt idx="4">
                  <c:v>2511</c:v>
                </c:pt>
                <c:pt idx="5">
                  <c:v>1433</c:v>
                </c:pt>
                <c:pt idx="6">
                  <c:v>1077</c:v>
                </c:pt>
                <c:pt idx="7">
                  <c:v>632</c:v>
                </c:pt>
                <c:pt idx="8">
                  <c:v>228</c:v>
                </c:pt>
                <c:pt idx="9">
                  <c:v>39</c:v>
                </c:pt>
              </c:numCache>
            </c:numRef>
          </c:val>
          <c:extLst>
            <c:ext xmlns:c16="http://schemas.microsoft.com/office/drawing/2014/chart" uri="{C3380CC4-5D6E-409C-BE32-E72D297353CC}">
              <c16:uniqueId val="{00000003-0698-4CCA-ACE0-8807DD01960C}"/>
            </c:ext>
          </c:extLst>
        </c:ser>
        <c:ser>
          <c:idx val="7"/>
          <c:order val="4"/>
          <c:tx>
            <c:strRef>
              <c:f>'elanike vanuseline jaotus'!$B$33</c:f>
              <c:strCache>
                <c:ptCount val="1"/>
                <c:pt idx="0">
                  <c:v>2018</c:v>
                </c:pt>
              </c:strCache>
            </c:strRef>
          </c:tx>
          <c:spPr>
            <a:solidFill>
              <a:schemeClr val="accent2">
                <a:lumMod val="60000"/>
              </a:schemeClr>
            </a:solidFill>
            <a:ln>
              <a:noFill/>
            </a:ln>
            <a:effectLst/>
          </c:spPr>
          <c:invertIfNegative val="0"/>
          <c:cat>
            <c:strRef>
              <c:f>'elanike vanuseline jaotus'!$C$19:$L$19</c:f>
              <c:strCache>
                <c:ptCount val="10"/>
                <c:pt idx="0">
                  <c:v>0-9</c:v>
                </c:pt>
                <c:pt idx="1">
                  <c:v>10-19</c:v>
                </c:pt>
                <c:pt idx="2">
                  <c:v>20-30</c:v>
                </c:pt>
                <c:pt idx="3">
                  <c:v>31-40</c:v>
                </c:pt>
                <c:pt idx="4">
                  <c:v>41-50</c:v>
                </c:pt>
                <c:pt idx="5">
                  <c:v>51-60</c:v>
                </c:pt>
                <c:pt idx="6">
                  <c:v>61-70</c:v>
                </c:pt>
                <c:pt idx="7">
                  <c:v>71-80</c:v>
                </c:pt>
                <c:pt idx="8">
                  <c:v>81-90</c:v>
                </c:pt>
                <c:pt idx="9">
                  <c:v>91-100</c:v>
                </c:pt>
              </c:strCache>
            </c:strRef>
          </c:cat>
          <c:val>
            <c:numRef>
              <c:f>'elanike vanuseline jaotus'!$C$33:$L$33</c:f>
              <c:numCache>
                <c:formatCode>General</c:formatCode>
                <c:ptCount val="10"/>
                <c:pt idx="0">
                  <c:v>3430</c:v>
                </c:pt>
                <c:pt idx="1">
                  <c:v>2406</c:v>
                </c:pt>
                <c:pt idx="2">
                  <c:v>1668</c:v>
                </c:pt>
                <c:pt idx="3">
                  <c:v>4132</c:v>
                </c:pt>
                <c:pt idx="4">
                  <c:v>2802</c:v>
                </c:pt>
                <c:pt idx="5">
                  <c:v>1445</c:v>
                </c:pt>
                <c:pt idx="6">
                  <c:v>1143</c:v>
                </c:pt>
                <c:pt idx="7">
                  <c:v>653</c:v>
                </c:pt>
                <c:pt idx="8">
                  <c:v>248</c:v>
                </c:pt>
                <c:pt idx="9">
                  <c:v>40</c:v>
                </c:pt>
              </c:numCache>
            </c:numRef>
          </c:val>
          <c:extLst>
            <c:ext xmlns:c16="http://schemas.microsoft.com/office/drawing/2014/chart" uri="{C3380CC4-5D6E-409C-BE32-E72D297353CC}">
              <c16:uniqueId val="{00000004-0698-4CCA-ACE0-8807DD01960C}"/>
            </c:ext>
          </c:extLst>
        </c:ser>
        <c:dLbls>
          <c:showLegendKey val="0"/>
          <c:showVal val="0"/>
          <c:showCatName val="0"/>
          <c:showSerName val="0"/>
          <c:showPercent val="0"/>
          <c:showBubbleSize val="0"/>
        </c:dLbls>
        <c:gapWidth val="150"/>
        <c:axId val="116546048"/>
        <c:axId val="131578624"/>
      </c:barChart>
      <c:valAx>
        <c:axId val="13157862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crossAx val="116546048"/>
        <c:crosses val="autoZero"/>
        <c:crossBetween val="between"/>
      </c:valAx>
      <c:catAx>
        <c:axId val="11654604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t-EE"/>
          </a:p>
        </c:txPr>
        <c:crossAx val="131578624"/>
        <c:crosses val="autoZero"/>
        <c:auto val="1"/>
        <c:lblAlgn val="ctr"/>
        <c:lblOffset val="100"/>
        <c:noMultiLvlLbl val="0"/>
      </c:catAx>
      <c:spPr>
        <a:solidFill>
          <a:schemeClr val="bg1"/>
        </a:solidFill>
        <a:ln>
          <a:noFill/>
        </a:ln>
        <a:effectLst/>
      </c:spPr>
    </c:plotArea>
    <c:legend>
      <c:legendPos val="r"/>
      <c:overlay val="0"/>
      <c:spPr>
        <a:noFill/>
        <a:ln>
          <a:noFill/>
        </a:ln>
        <a:effectLst>
          <a:glow rad="101600">
            <a:schemeClr val="accent4">
              <a:satMod val="175000"/>
              <a:alpha val="40000"/>
            </a:schemeClr>
          </a:glow>
          <a:outerShdw blurRad="50800" dist="50800" dir="5400000" algn="ctr" rotWithShape="0">
            <a:schemeClr val="bg1"/>
          </a:outerShdw>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et-EE"/>
        </a:p>
      </c:txPr>
    </c:legend>
    <c:plotVisOnly val="1"/>
    <c:dispBlanksAs val="gap"/>
    <c:showDLblsOverMax val="0"/>
  </c:chart>
  <c:spPr>
    <a:solidFill>
      <a:schemeClr val="bg1"/>
    </a:solidFill>
    <a:ln w="6350" cap="flat" cmpd="sng" algn="ctr">
      <a:solidFill>
        <a:schemeClr val="tx1">
          <a:tint val="75000"/>
        </a:schemeClr>
      </a:solidFill>
      <a:prstDash val="solid"/>
      <a:round/>
    </a:ln>
    <a:effectLst>
      <a:glow rad="127000">
        <a:schemeClr val="bg1"/>
      </a:glow>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270506108202444"/>
          <c:y val="2.1021021021021023E-2"/>
          <c:w val="0.77308653820534234"/>
          <c:h val="0.77959518573691799"/>
        </c:manualLayout>
      </c:layout>
      <c:lineChart>
        <c:grouping val="standard"/>
        <c:varyColors val="0"/>
        <c:ser>
          <c:idx val="1"/>
          <c:order val="0"/>
          <c:tx>
            <c:strRef>
              <c:f>tulumaks!$B$4</c:f>
              <c:strCache>
                <c:ptCount val="1"/>
                <c:pt idx="0">
                  <c:v>elanike arv  31.12</c:v>
                </c:pt>
              </c:strCache>
            </c:strRef>
          </c:tx>
          <c:spPr>
            <a:ln w="25400"/>
          </c:spPr>
          <c:cat>
            <c:numRef>
              <c:f>tulumaks!$E$2:$O$2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tulumaks!$E$4:$O$4</c:f>
              <c:numCache>
                <c:formatCode>#,##0</c:formatCode>
                <c:ptCount val="11"/>
                <c:pt idx="0">
                  <c:v>10063</c:v>
                </c:pt>
                <c:pt idx="1">
                  <c:v>11044</c:v>
                </c:pt>
                <c:pt idx="2">
                  <c:v>12041</c:v>
                </c:pt>
                <c:pt idx="3">
                  <c:v>12680</c:v>
                </c:pt>
                <c:pt idx="4">
                  <c:v>13387</c:v>
                </c:pt>
                <c:pt idx="5">
                  <c:v>13841</c:v>
                </c:pt>
                <c:pt idx="6">
                  <c:v>14284</c:v>
                </c:pt>
                <c:pt idx="7">
                  <c:v>15138</c:v>
                </c:pt>
                <c:pt idx="8">
                  <c:v>15966</c:v>
                </c:pt>
                <c:pt idx="9">
                  <c:v>16956</c:v>
                </c:pt>
                <c:pt idx="10">
                  <c:v>17968</c:v>
                </c:pt>
              </c:numCache>
            </c:numRef>
          </c:val>
          <c:smooth val="0"/>
          <c:extLst>
            <c:ext xmlns:c16="http://schemas.microsoft.com/office/drawing/2014/chart" uri="{C3380CC4-5D6E-409C-BE32-E72D297353CC}">
              <c16:uniqueId val="{00000000-7F06-4CEB-870B-31E1E8987E28}"/>
            </c:ext>
          </c:extLst>
        </c:ser>
        <c:ser>
          <c:idx val="0"/>
          <c:order val="1"/>
          <c:tx>
            <c:strRef>
              <c:f>tulumaks!$B$3</c:f>
              <c:strCache>
                <c:ptCount val="1"/>
                <c:pt idx="0">
                  <c:v>tulumaks (tuh. eur.)</c:v>
                </c:pt>
              </c:strCache>
            </c:strRef>
          </c:tx>
          <c:spPr>
            <a:ln w="25400"/>
          </c:spPr>
          <c:cat>
            <c:numRef>
              <c:f>tulumaks!$E$2:$O$2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tulumaks!$E$3:$O$3</c:f>
              <c:numCache>
                <c:formatCode>#,##0</c:formatCode>
                <c:ptCount val="11"/>
                <c:pt idx="0">
                  <c:v>6201.9560000000001</c:v>
                </c:pt>
                <c:pt idx="1">
                  <c:v>8056.6629999999996</c:v>
                </c:pt>
                <c:pt idx="2">
                  <c:v>7771.6120000000001</c:v>
                </c:pt>
                <c:pt idx="3">
                  <c:v>7948.0540000000001</c:v>
                </c:pt>
                <c:pt idx="4">
                  <c:v>8798.3809999999994</c:v>
                </c:pt>
                <c:pt idx="5">
                  <c:v>10105.974</c:v>
                </c:pt>
                <c:pt idx="6">
                  <c:v>11313.743</c:v>
                </c:pt>
                <c:pt idx="7">
                  <c:v>12900.816000000001</c:v>
                </c:pt>
                <c:pt idx="8">
                  <c:v>14654.611000000001</c:v>
                </c:pt>
                <c:pt idx="9">
                  <c:v>16692.810000000001</c:v>
                </c:pt>
                <c:pt idx="10">
                  <c:v>18963.22</c:v>
                </c:pt>
              </c:numCache>
            </c:numRef>
          </c:val>
          <c:smooth val="0"/>
          <c:extLst>
            <c:ext xmlns:c16="http://schemas.microsoft.com/office/drawing/2014/chart" uri="{C3380CC4-5D6E-409C-BE32-E72D297353CC}">
              <c16:uniqueId val="{00000001-7F06-4CEB-870B-31E1E8987E28}"/>
            </c:ext>
          </c:extLst>
        </c:ser>
        <c:ser>
          <c:idx val="2"/>
          <c:order val="2"/>
          <c:tx>
            <c:strRef>
              <c:f>tulumaks!$B$5</c:f>
              <c:strCache>
                <c:ptCount val="1"/>
                <c:pt idx="0">
                  <c:v>maksumaksjad</c:v>
                </c:pt>
              </c:strCache>
            </c:strRef>
          </c:tx>
          <c:spPr>
            <a:ln w="25400"/>
          </c:spPr>
          <c:cat>
            <c:numRef>
              <c:f>tulumaks!$E$2:$O$2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tulumaks!$E$5:$O$5</c:f>
              <c:numCache>
                <c:formatCode>#,##0</c:formatCode>
                <c:ptCount val="11"/>
                <c:pt idx="0">
                  <c:v>4708</c:v>
                </c:pt>
                <c:pt idx="1">
                  <c:v>5244</c:v>
                </c:pt>
                <c:pt idx="2">
                  <c:v>5386</c:v>
                </c:pt>
                <c:pt idx="3">
                  <c:v>5719</c:v>
                </c:pt>
                <c:pt idx="4">
                  <c:v>5980</c:v>
                </c:pt>
                <c:pt idx="5">
                  <c:v>6378</c:v>
                </c:pt>
                <c:pt idx="6">
                  <c:v>6648</c:v>
                </c:pt>
                <c:pt idx="7">
                  <c:v>6964</c:v>
                </c:pt>
                <c:pt idx="8">
                  <c:v>7475</c:v>
                </c:pt>
                <c:pt idx="9">
                  <c:v>7923</c:v>
                </c:pt>
                <c:pt idx="10">
                  <c:v>8401</c:v>
                </c:pt>
              </c:numCache>
            </c:numRef>
          </c:val>
          <c:smooth val="0"/>
          <c:extLst>
            <c:ext xmlns:c16="http://schemas.microsoft.com/office/drawing/2014/chart" uri="{C3380CC4-5D6E-409C-BE32-E72D297353CC}">
              <c16:uniqueId val="{00000002-7F06-4CEB-870B-31E1E8987E28}"/>
            </c:ext>
          </c:extLst>
        </c:ser>
        <c:dLbls>
          <c:showLegendKey val="0"/>
          <c:showVal val="0"/>
          <c:showCatName val="0"/>
          <c:showSerName val="0"/>
          <c:showPercent val="0"/>
          <c:showBubbleSize val="0"/>
        </c:dLbls>
        <c:marker val="1"/>
        <c:smooth val="0"/>
        <c:axId val="114026496"/>
        <c:axId val="130896384"/>
      </c:lineChart>
      <c:catAx>
        <c:axId val="114026496"/>
        <c:scaling>
          <c:orientation val="minMax"/>
        </c:scaling>
        <c:delete val="0"/>
        <c:axPos val="b"/>
        <c:numFmt formatCode="General" sourceLinked="1"/>
        <c:majorTickMark val="out"/>
        <c:minorTickMark val="none"/>
        <c:tickLblPos val="nextTo"/>
        <c:crossAx val="130896384"/>
        <c:crosses val="autoZero"/>
        <c:auto val="1"/>
        <c:lblAlgn val="ctr"/>
        <c:lblOffset val="100"/>
        <c:noMultiLvlLbl val="0"/>
      </c:catAx>
      <c:valAx>
        <c:axId val="130896384"/>
        <c:scaling>
          <c:orientation val="minMax"/>
        </c:scaling>
        <c:delete val="0"/>
        <c:axPos val="l"/>
        <c:majorGridlines/>
        <c:numFmt formatCode="#,##0" sourceLinked="1"/>
        <c:majorTickMark val="out"/>
        <c:minorTickMark val="none"/>
        <c:tickLblPos val="nextTo"/>
        <c:crossAx val="114026496"/>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633396177590478E-2"/>
          <c:y val="2.1655065738592421E-2"/>
          <c:w val="0.89722545127541509"/>
          <c:h val="0.81819853724780922"/>
        </c:manualLayout>
      </c:layout>
      <c:lineChart>
        <c:grouping val="standard"/>
        <c:varyColors val="0"/>
        <c:ser>
          <c:idx val="0"/>
          <c:order val="0"/>
          <c:tx>
            <c:strRef>
              <c:f>tulumaks!$B$8</c:f>
              <c:strCache>
                <c:ptCount val="1"/>
                <c:pt idx="0">
                  <c:v>tulumaks</c:v>
                </c:pt>
              </c:strCache>
            </c:strRef>
          </c:tx>
          <c:spPr>
            <a:ln w="25400"/>
          </c:spPr>
          <c:cat>
            <c:numRef>
              <c:f>tulumaks!$D$2:$O$2</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tulumaks!$D$8:$O$8</c:f>
              <c:numCache>
                <c:formatCode>0.0%</c:formatCode>
                <c:ptCount val="12"/>
                <c:pt idx="0">
                  <c:v>1.3055289585101217</c:v>
                </c:pt>
                <c:pt idx="1">
                  <c:v>1.3473351164686276</c:v>
                </c:pt>
                <c:pt idx="2">
                  <c:v>1.2990519442575856</c:v>
                </c:pt>
                <c:pt idx="3">
                  <c:v>0.96461922262356026</c:v>
                </c:pt>
                <c:pt idx="4">
                  <c:v>1.022703397956563</c:v>
                </c:pt>
                <c:pt idx="5">
                  <c:v>1.1069855589808524</c:v>
                </c:pt>
                <c:pt idx="6">
                  <c:v>1.1486174558705744</c:v>
                </c:pt>
                <c:pt idx="7">
                  <c:v>1.1195104004819327</c:v>
                </c:pt>
                <c:pt idx="8">
                  <c:v>1.1402783322902068</c:v>
                </c:pt>
                <c:pt idx="9">
                  <c:v>1.1359445014950993</c:v>
                </c:pt>
                <c:pt idx="10">
                  <c:v>1.1390824362379868</c:v>
                </c:pt>
                <c:pt idx="11">
                  <c:v>1.1360112527489381</c:v>
                </c:pt>
              </c:numCache>
            </c:numRef>
          </c:val>
          <c:smooth val="0"/>
          <c:extLst>
            <c:ext xmlns:c16="http://schemas.microsoft.com/office/drawing/2014/chart" uri="{C3380CC4-5D6E-409C-BE32-E72D297353CC}">
              <c16:uniqueId val="{00000000-CA80-444B-83F1-1324D631B6EB}"/>
            </c:ext>
          </c:extLst>
        </c:ser>
        <c:ser>
          <c:idx val="1"/>
          <c:order val="1"/>
          <c:tx>
            <c:strRef>
              <c:f>tulumaks!$B$9</c:f>
              <c:strCache>
                <c:ptCount val="1"/>
                <c:pt idx="0">
                  <c:v>elanike arv</c:v>
                </c:pt>
              </c:strCache>
            </c:strRef>
          </c:tx>
          <c:spPr>
            <a:ln w="25400">
              <a:solidFill>
                <a:schemeClr val="accent2"/>
              </a:solidFill>
            </a:ln>
          </c:spPr>
          <c:cat>
            <c:numRef>
              <c:f>tulumaks!$D$2:$O$2</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tulumaks!$D$9:$O$9</c:f>
              <c:numCache>
                <c:formatCode>0.0%</c:formatCode>
                <c:ptCount val="12"/>
                <c:pt idx="0">
                  <c:v>1.0810619469026548</c:v>
                </c:pt>
                <c:pt idx="1">
                  <c:v>1.0983409735865532</c:v>
                </c:pt>
                <c:pt idx="2">
                  <c:v>1.0974858392129583</c:v>
                </c:pt>
                <c:pt idx="3">
                  <c:v>1.0902752625860195</c:v>
                </c:pt>
                <c:pt idx="4">
                  <c:v>1.0530686820031558</c:v>
                </c:pt>
                <c:pt idx="5">
                  <c:v>1.055757097791798</c:v>
                </c:pt>
                <c:pt idx="6">
                  <c:v>1.0339134981698663</c:v>
                </c:pt>
                <c:pt idx="7">
                  <c:v>1.0320063579221155</c:v>
                </c:pt>
                <c:pt idx="8">
                  <c:v>1.0597871744609353</c:v>
                </c:pt>
                <c:pt idx="9">
                  <c:v>1.0546967895362664</c:v>
                </c:pt>
                <c:pt idx="10">
                  <c:v>1.0620067643742954</c:v>
                </c:pt>
                <c:pt idx="11">
                  <c:v>1.0596838877093655</c:v>
                </c:pt>
              </c:numCache>
            </c:numRef>
          </c:val>
          <c:smooth val="0"/>
          <c:extLst>
            <c:ext xmlns:c16="http://schemas.microsoft.com/office/drawing/2014/chart" uri="{C3380CC4-5D6E-409C-BE32-E72D297353CC}">
              <c16:uniqueId val="{00000001-CA80-444B-83F1-1324D631B6EB}"/>
            </c:ext>
          </c:extLst>
        </c:ser>
        <c:ser>
          <c:idx val="2"/>
          <c:order val="2"/>
          <c:tx>
            <c:strRef>
              <c:f>tulumaks!$B$10</c:f>
              <c:strCache>
                <c:ptCount val="1"/>
                <c:pt idx="0">
                  <c:v>maksumaksjate arv</c:v>
                </c:pt>
              </c:strCache>
            </c:strRef>
          </c:tx>
          <c:spPr>
            <a:ln w="25400"/>
          </c:spPr>
          <c:cat>
            <c:numRef>
              <c:f>tulumaks!$D$2:$O$2</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tulumaks!$D$10:$O$10</c:f>
              <c:numCache>
                <c:formatCode>0.0%</c:formatCode>
                <c:ptCount val="12"/>
                <c:pt idx="0">
                  <c:v>1.0701044108246325</c:v>
                </c:pt>
                <c:pt idx="1">
                  <c:v>0.9374751095181203</c:v>
                </c:pt>
                <c:pt idx="2">
                  <c:v>1.1138487680543756</c:v>
                </c:pt>
                <c:pt idx="3">
                  <c:v>1.0270785659801678</c:v>
                </c:pt>
                <c:pt idx="4">
                  <c:v>1.0618269587820275</c:v>
                </c:pt>
                <c:pt idx="5">
                  <c:v>1.0456373491869209</c:v>
                </c:pt>
                <c:pt idx="6">
                  <c:v>1.0665551839464882</c:v>
                </c:pt>
                <c:pt idx="7">
                  <c:v>1.0423330197554093</c:v>
                </c:pt>
                <c:pt idx="8">
                  <c:v>1.0475330926594464</c:v>
                </c:pt>
                <c:pt idx="9">
                  <c:v>1.0733773693279725</c:v>
                </c:pt>
                <c:pt idx="10">
                  <c:v>1.0599331103678931</c:v>
                </c:pt>
                <c:pt idx="11">
                  <c:v>1.0603306828221633</c:v>
                </c:pt>
              </c:numCache>
            </c:numRef>
          </c:val>
          <c:smooth val="0"/>
          <c:extLst>
            <c:ext xmlns:c16="http://schemas.microsoft.com/office/drawing/2014/chart" uri="{C3380CC4-5D6E-409C-BE32-E72D297353CC}">
              <c16:uniqueId val="{00000002-CA80-444B-83F1-1324D631B6EB}"/>
            </c:ext>
          </c:extLst>
        </c:ser>
        <c:ser>
          <c:idx val="3"/>
          <c:order val="3"/>
          <c:tx>
            <c:strRef>
              <c:f>tulumaks!$B$11</c:f>
              <c:strCache>
                <c:ptCount val="1"/>
                <c:pt idx="0">
                  <c:v>tulu maksumaksja kohta</c:v>
                </c:pt>
              </c:strCache>
            </c:strRef>
          </c:tx>
          <c:spPr>
            <a:ln w="25400"/>
          </c:spPr>
          <c:cat>
            <c:numRef>
              <c:f>tulumaks!$D$2:$O$2</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tulumaks!$D$11:$O$11</c:f>
              <c:numCache>
                <c:formatCode>0.0%</c:formatCode>
                <c:ptCount val="12"/>
                <c:pt idx="0">
                  <c:v>1.220001473972123</c:v>
                </c:pt>
                <c:pt idx="1">
                  <c:v>1.4371956148907064</c:v>
                </c:pt>
                <c:pt idx="2">
                  <c:v>1.166273179550861</c:v>
                </c:pt>
                <c:pt idx="3">
                  <c:v>0.9391873753133958</c:v>
                </c:pt>
                <c:pt idx="4">
                  <c:v>0.96315448529359116</c:v>
                </c:pt>
                <c:pt idx="5">
                  <c:v>1.0586706374266714</c:v>
                </c:pt>
                <c:pt idx="6">
                  <c:v>1.076941421465355</c:v>
                </c:pt>
                <c:pt idx="7">
                  <c:v>1.0740429203179556</c:v>
                </c:pt>
                <c:pt idx="8">
                  <c:v>1.0885368111811164</c:v>
                </c:pt>
                <c:pt idx="9">
                  <c:v>1.0582899676805178</c:v>
                </c:pt>
                <c:pt idx="10">
                  <c:v>1.0746738875273194</c:v>
                </c:pt>
                <c:pt idx="11">
                  <c:v>1.0713744977419157</c:v>
                </c:pt>
              </c:numCache>
            </c:numRef>
          </c:val>
          <c:smooth val="0"/>
          <c:extLst>
            <c:ext xmlns:c16="http://schemas.microsoft.com/office/drawing/2014/chart" uri="{C3380CC4-5D6E-409C-BE32-E72D297353CC}">
              <c16:uniqueId val="{00000003-CA80-444B-83F1-1324D631B6EB}"/>
            </c:ext>
          </c:extLst>
        </c:ser>
        <c:dLbls>
          <c:showLegendKey val="0"/>
          <c:showVal val="0"/>
          <c:showCatName val="0"/>
          <c:showSerName val="0"/>
          <c:showPercent val="0"/>
          <c:showBubbleSize val="0"/>
        </c:dLbls>
        <c:marker val="1"/>
        <c:smooth val="0"/>
        <c:axId val="114030080"/>
        <c:axId val="131571712"/>
      </c:lineChart>
      <c:catAx>
        <c:axId val="114030080"/>
        <c:scaling>
          <c:orientation val="minMax"/>
        </c:scaling>
        <c:delete val="0"/>
        <c:axPos val="b"/>
        <c:numFmt formatCode="General" sourceLinked="1"/>
        <c:majorTickMark val="out"/>
        <c:minorTickMark val="none"/>
        <c:tickLblPos val="nextTo"/>
        <c:crossAx val="131571712"/>
        <c:crosses val="autoZero"/>
        <c:auto val="1"/>
        <c:lblAlgn val="ctr"/>
        <c:lblOffset val="100"/>
        <c:noMultiLvlLbl val="0"/>
      </c:catAx>
      <c:valAx>
        <c:axId val="131571712"/>
        <c:scaling>
          <c:orientation val="minMax"/>
          <c:max val="1.6"/>
          <c:min val="0.8"/>
        </c:scaling>
        <c:delete val="0"/>
        <c:axPos val="l"/>
        <c:majorGridlines/>
        <c:numFmt formatCode="0.0%" sourceLinked="1"/>
        <c:majorTickMark val="out"/>
        <c:minorTickMark val="none"/>
        <c:tickLblPos val="nextTo"/>
        <c:crossAx val="114030080"/>
        <c:crosses val="autoZero"/>
        <c:crossBetween val="between"/>
        <c:majorUnit val="0.2"/>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2.4368630926007974E-2"/>
          <c:y val="5.4359188793644153E-2"/>
          <c:w val="0.96172101493516238"/>
          <c:h val="0.8165846559583565"/>
        </c:manualLayout>
      </c:layout>
      <c:barChart>
        <c:barDir val="col"/>
        <c:grouping val="clustered"/>
        <c:varyColors val="0"/>
        <c:ser>
          <c:idx val="0"/>
          <c:order val="0"/>
          <c:tx>
            <c:v>Sari1</c:v>
          </c:tx>
          <c:spPr>
            <a:solidFill>
              <a:schemeClr val="accent2"/>
            </a:solidFill>
            <a:ln>
              <a:noFill/>
            </a:ln>
            <a:effectLst/>
          </c:spPr>
          <c:invertIfNegative val="0"/>
          <c:dLbls>
            <c:spPr>
              <a:noFill/>
              <a:ln>
                <a:noFill/>
              </a:ln>
              <a:effectLst/>
            </c:spPr>
            <c:txPr>
              <a:bodyPr rot="0" spcFirstLastPara="1" vertOverflow="ellipsis" vert="horz" wrap="square" lIns="0" tIns="0" rIns="0" bIns="0" anchor="ctr" anchorCtr="1"/>
              <a:lstStyle/>
              <a:p>
                <a:pPr marL="0" marR="0" indent="0" algn="ctr" defTabSz="914400" fontAlgn="auto" hangingPunct="1">
                  <a:lnSpc>
                    <a:spcPct val="100000"/>
                  </a:lnSpc>
                  <a:spcBef>
                    <a:spcPts val="0"/>
                  </a:spcBef>
                  <a:spcAft>
                    <a:spcPts val="0"/>
                  </a:spcAft>
                  <a:tabLst/>
                  <a:defRPr lang="et-EE" sz="900" b="0" i="0" u="none" strike="noStrike" kern="1200" baseline="0">
                    <a:solidFill>
                      <a:srgbClr val="404040"/>
                    </a:solidFill>
                    <a:latin typeface="Calibri"/>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Lit>
              <c:ptCount val="11"/>
              <c:pt idx="0">
                <c:v>Assaku</c:v>
              </c:pt>
              <c:pt idx="1">
                <c:v>Aruheina </c:v>
              </c:pt>
              <c:pt idx="2">
                <c:v>Lagedi </c:v>
              </c:pt>
              <c:pt idx="3">
                <c:v>Taaramäe </c:v>
              </c:pt>
              <c:pt idx="4">
                <c:v>Tõruke </c:v>
              </c:pt>
              <c:pt idx="5">
                <c:v>Peetri </c:v>
              </c:pt>
              <c:pt idx="6">
                <c:v>Pillerpall </c:v>
              </c:pt>
              <c:pt idx="7">
                <c:v>Õie </c:v>
              </c:pt>
              <c:pt idx="8">
                <c:v>Uuesalu</c:v>
              </c:pt>
              <c:pt idx="9">
                <c:v>Võsukese</c:v>
              </c:pt>
              <c:pt idx="10">
                <c:v>Kokku</c:v>
              </c:pt>
            </c:strLit>
          </c:cat>
          <c:val>
            <c:numLit>
              <c:formatCode>General</c:formatCode>
              <c:ptCount val="11"/>
              <c:pt idx="0">
                <c:v>119</c:v>
              </c:pt>
              <c:pt idx="1">
                <c:v>180</c:v>
              </c:pt>
              <c:pt idx="2">
                <c:v>78</c:v>
              </c:pt>
              <c:pt idx="3">
                <c:v>210</c:v>
              </c:pt>
              <c:pt idx="4">
                <c:v>120</c:v>
              </c:pt>
              <c:pt idx="5">
                <c:v>388</c:v>
              </c:pt>
              <c:pt idx="6">
                <c:v>80</c:v>
              </c:pt>
              <c:pt idx="7">
                <c:v>120</c:v>
              </c:pt>
              <c:pt idx="8">
                <c:v>32</c:v>
              </c:pt>
              <c:pt idx="9">
                <c:v>240</c:v>
              </c:pt>
              <c:pt idx="10">
                <c:v>1567</c:v>
              </c:pt>
            </c:numLit>
          </c:val>
          <c:extLst>
            <c:ext xmlns:c16="http://schemas.microsoft.com/office/drawing/2014/chart" uri="{C3380CC4-5D6E-409C-BE32-E72D297353CC}">
              <c16:uniqueId val="{00000000-EC35-4EC1-A691-0BC160838936}"/>
            </c:ext>
          </c:extLst>
        </c:ser>
        <c:dLbls>
          <c:showLegendKey val="0"/>
          <c:showVal val="0"/>
          <c:showCatName val="0"/>
          <c:showSerName val="0"/>
          <c:showPercent val="0"/>
          <c:showBubbleSize val="0"/>
        </c:dLbls>
        <c:gapWidth val="150"/>
        <c:axId val="256086528"/>
        <c:axId val="140903552"/>
      </c:barChart>
      <c:valAx>
        <c:axId val="140903552"/>
        <c:scaling>
          <c:orientation val="minMax"/>
        </c:scaling>
        <c:delete val="1"/>
        <c:axPos val="l"/>
        <c:numFmt formatCode="General" sourceLinked="0"/>
        <c:majorTickMark val="none"/>
        <c:minorTickMark val="none"/>
        <c:tickLblPos val="nextTo"/>
        <c:crossAx val="256086528"/>
        <c:crosses val="autoZero"/>
        <c:crossBetween val="between"/>
      </c:valAx>
      <c:catAx>
        <c:axId val="256086528"/>
        <c:scaling>
          <c:orientation val="minMax"/>
        </c:scaling>
        <c:delete val="0"/>
        <c:axPos val="b"/>
        <c:numFmt formatCode="General" sourceLinked="0"/>
        <c:majorTickMark val="none"/>
        <c:minorTickMark val="none"/>
        <c:tickLblPos val="nextTo"/>
        <c:spPr>
          <a:noFill/>
          <a:ln w="6350" cap="flat" cmpd="sng" algn="ctr">
            <a:noFill/>
            <a:prstDash val="solid"/>
            <a:round/>
          </a:ln>
          <a:effectLst/>
        </c:spPr>
        <c:txPr>
          <a:bodyPr rot="-60000000" spcFirstLastPara="1" vertOverflow="ellipsis" vert="horz" wrap="square" lIns="0" tIns="0" rIns="0" bIns="0" anchor="ctr" anchorCtr="1"/>
          <a:lstStyle/>
          <a:p>
            <a:pPr marL="0" marR="0" indent="0" defTabSz="914400" fontAlgn="auto" hangingPunct="1">
              <a:lnSpc>
                <a:spcPct val="100000"/>
              </a:lnSpc>
              <a:spcBef>
                <a:spcPts val="0"/>
              </a:spcBef>
              <a:spcAft>
                <a:spcPts val="0"/>
              </a:spcAft>
              <a:tabLst/>
              <a:defRPr lang="et-EE" sz="900" b="0" i="0" u="none" strike="noStrike" kern="1200" baseline="0">
                <a:solidFill>
                  <a:srgbClr val="595959"/>
                </a:solidFill>
                <a:latin typeface="Times New Roman" panose="02020603050405020304" pitchFamily="18" charset="0"/>
                <a:ea typeface="+mn-ea"/>
                <a:cs typeface="+mn-cs"/>
              </a:defRPr>
            </a:pPr>
            <a:endParaRPr lang="et-EE"/>
          </a:p>
        </c:txPr>
        <c:crossAx val="140903552"/>
        <c:crosses val="autoZero"/>
        <c:auto val="1"/>
        <c:lblAlgn val="ctr"/>
        <c:lblOffset val="100"/>
        <c:noMultiLvlLbl val="0"/>
      </c:catAx>
      <c:spPr>
        <a:solidFill>
          <a:schemeClr val="bg1"/>
        </a:solidFill>
        <a:ln>
          <a:gradFill>
            <a:gsLst>
              <a:gs pos="0">
                <a:schemeClr val="accent1">
                  <a:tint val="66000"/>
                  <a:satMod val="160000"/>
                </a:schemeClr>
              </a:gs>
              <a:gs pos="100000">
                <a:schemeClr val="accent1">
                  <a:tint val="44500"/>
                  <a:satMod val="160000"/>
                </a:schemeClr>
              </a:gs>
              <a:gs pos="100000">
                <a:schemeClr val="accent1">
                  <a:tint val="23500"/>
                  <a:satMod val="160000"/>
                </a:schemeClr>
              </a:gs>
            </a:gsLst>
            <a:lin ang="5400000" scaled="0"/>
          </a:gradFill>
        </a:ln>
        <a:effectLst/>
      </c:spPr>
    </c:plotArea>
    <c:plotVisOnly val="1"/>
    <c:dispBlanksAs val="gap"/>
    <c:showDLblsOverMax val="0"/>
  </c:chart>
  <c:spPr>
    <a:solidFill>
      <a:srgbClr val="FFFFFF"/>
    </a:solidFill>
    <a:ln w="9528" cap="flat" cmpd="sng" algn="ctr">
      <a:solidFill>
        <a:srgbClr val="D9D9D9"/>
      </a:solidFill>
      <a:prstDash val="solid"/>
      <a:round/>
    </a:ln>
    <a:effectLst/>
  </c:spPr>
  <c:txPr>
    <a:bodyPr lIns="0" tIns="0" rIns="0" bIns="0"/>
    <a:lstStyle/>
    <a:p>
      <a:pPr marL="0" marR="0" indent="0" defTabSz="914400" fontAlgn="auto" hangingPunct="1">
        <a:lnSpc>
          <a:spcPct val="100000"/>
        </a:lnSpc>
        <a:spcBef>
          <a:spcPts val="0"/>
        </a:spcBef>
        <a:spcAft>
          <a:spcPts val="0"/>
        </a:spcAft>
        <a:tabLst/>
        <a:defRPr lang="et-EE" sz="1000" b="0" i="0" u="none" strike="noStrike" kern="1200" baseline="0">
          <a:solidFill>
            <a:srgbClr val="000000"/>
          </a:solidFill>
          <a:latin typeface="Calibri"/>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608158355205601"/>
          <c:y val="2.6666666666666668E-2"/>
          <c:w val="0.75614063867016623"/>
          <c:h val="0.90222222222222226"/>
        </c:manualLayout>
      </c:layout>
      <c:barChart>
        <c:barDir val="bar"/>
        <c:grouping val="clustered"/>
        <c:varyColors val="0"/>
        <c:ser>
          <c:idx val="0"/>
          <c:order val="0"/>
          <c:spPr>
            <a:solidFill>
              <a:schemeClr val="accent2"/>
            </a:solidFill>
            <a:ln>
              <a:noFill/>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'2017'!$A$5:$A$11</c:f>
              <c:strCache>
                <c:ptCount val="7"/>
                <c:pt idx="0">
                  <c:v>Jüri piirkond</c:v>
                </c:pt>
                <c:pt idx="1">
                  <c:v>Peetri piirkond</c:v>
                </c:pt>
                <c:pt idx="2">
                  <c:v>Vaida piirkond</c:v>
                </c:pt>
                <c:pt idx="3">
                  <c:v>Lagedi piirkond</c:v>
                </c:pt>
                <c:pt idx="4">
                  <c:v>Uuesalu piirkond</c:v>
                </c:pt>
                <c:pt idx="5">
                  <c:v>Valla täpsusega</c:v>
                </c:pt>
                <c:pt idx="6">
                  <c:v>Kokku</c:v>
                </c:pt>
              </c:strCache>
            </c:strRef>
          </c:cat>
          <c:val>
            <c:numRef>
              <c:f>'2017'!$B$5:$B$11</c:f>
              <c:numCache>
                <c:formatCode>General</c:formatCode>
                <c:ptCount val="7"/>
                <c:pt idx="0">
                  <c:v>788</c:v>
                </c:pt>
                <c:pt idx="1">
                  <c:v>1479</c:v>
                </c:pt>
                <c:pt idx="2">
                  <c:v>98</c:v>
                </c:pt>
                <c:pt idx="3">
                  <c:v>178</c:v>
                </c:pt>
                <c:pt idx="4">
                  <c:v>135</c:v>
                </c:pt>
                <c:pt idx="5">
                  <c:v>7</c:v>
                </c:pt>
                <c:pt idx="6">
                  <c:v>2685</c:v>
                </c:pt>
              </c:numCache>
            </c:numRef>
          </c:val>
          <c:extLst>
            <c:ext xmlns:c16="http://schemas.microsoft.com/office/drawing/2014/chart" uri="{C3380CC4-5D6E-409C-BE32-E72D297353CC}">
              <c16:uniqueId val="{00000000-60BE-4828-9368-1AE2E0C8455D}"/>
            </c:ext>
          </c:extLst>
        </c:ser>
        <c:dLbls>
          <c:showLegendKey val="0"/>
          <c:showVal val="0"/>
          <c:showCatName val="0"/>
          <c:showSerName val="0"/>
          <c:showPercent val="0"/>
          <c:showBubbleSize val="0"/>
        </c:dLbls>
        <c:gapWidth val="182"/>
        <c:axId val="1407248015"/>
        <c:axId val="1"/>
      </c:barChart>
      <c:catAx>
        <c:axId val="1407248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
        <c:crosses val="autoZero"/>
        <c:auto val="1"/>
        <c:lblAlgn val="ctr"/>
        <c:lblOffset val="100"/>
        <c:noMultiLvlLbl val="0"/>
      </c:catAx>
      <c:valAx>
        <c:axId val="1"/>
        <c:scaling>
          <c:orientation val="minMax"/>
        </c:scaling>
        <c:delete val="1"/>
        <c:axPos val="b"/>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crossAx val="1407248015"/>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t-E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solidFill>
            <a:ln>
              <a:noFill/>
            </a:ln>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'2017'!$A$22:$A$27</c:f>
              <c:strCache>
                <c:ptCount val="6"/>
                <c:pt idx="0">
                  <c:v>Jüri piirkond</c:v>
                </c:pt>
                <c:pt idx="1">
                  <c:v>Peetri piirkond</c:v>
                </c:pt>
                <c:pt idx="2">
                  <c:v>Vaida piirkond</c:v>
                </c:pt>
                <c:pt idx="3">
                  <c:v>Lagedi piirkond</c:v>
                </c:pt>
                <c:pt idx="4">
                  <c:v>Valla täpsusega</c:v>
                </c:pt>
                <c:pt idx="5">
                  <c:v>Kokku</c:v>
                </c:pt>
              </c:strCache>
            </c:strRef>
          </c:cat>
          <c:val>
            <c:numRef>
              <c:f>'2017'!$B$22:$B$27</c:f>
              <c:numCache>
                <c:formatCode>General</c:formatCode>
                <c:ptCount val="6"/>
                <c:pt idx="0">
                  <c:v>1296</c:v>
                </c:pt>
                <c:pt idx="1">
                  <c:v>1751</c:v>
                </c:pt>
                <c:pt idx="2">
                  <c:v>209</c:v>
                </c:pt>
                <c:pt idx="3">
                  <c:v>269</c:v>
                </c:pt>
                <c:pt idx="4">
                  <c:v>21</c:v>
                </c:pt>
                <c:pt idx="5">
                  <c:v>3546</c:v>
                </c:pt>
              </c:numCache>
            </c:numRef>
          </c:val>
          <c:extLst>
            <c:ext xmlns:c16="http://schemas.microsoft.com/office/drawing/2014/chart" uri="{C3380CC4-5D6E-409C-BE32-E72D297353CC}">
              <c16:uniqueId val="{00000000-590D-44BC-8EFE-C2B3EEAF6247}"/>
            </c:ext>
          </c:extLst>
        </c:ser>
        <c:dLbls>
          <c:showLegendKey val="0"/>
          <c:showVal val="0"/>
          <c:showCatName val="0"/>
          <c:showSerName val="0"/>
          <c:showPercent val="0"/>
          <c:showBubbleSize val="0"/>
        </c:dLbls>
        <c:gapWidth val="219"/>
        <c:overlap val="-27"/>
        <c:axId val="1407242607"/>
        <c:axId val="1"/>
      </c:barChart>
      <c:catAx>
        <c:axId val="140724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
        <c:crosses val="autoZero"/>
        <c:auto val="1"/>
        <c:lblAlgn val="ctr"/>
        <c:lblOffset val="100"/>
        <c:noMultiLvlLbl val="0"/>
      </c:catAx>
      <c:valAx>
        <c:axId val="1"/>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crossAx val="1407242607"/>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t-E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90760925626652E-2"/>
          <c:y val="2.3668639053254437E-2"/>
          <c:w val="0.89204276294731466"/>
          <c:h val="0.7349180760688937"/>
        </c:manualLayout>
      </c:layout>
      <c:barChart>
        <c:barDir val="col"/>
        <c:grouping val="clustered"/>
        <c:varyColors val="0"/>
        <c:ser>
          <c:idx val="0"/>
          <c:order val="0"/>
          <c:tx>
            <c:strRef>
              <c:f>haridus!$A$39</c:f>
              <c:strCache>
                <c:ptCount val="1"/>
                <c:pt idx="0">
                  <c:v>Jüri piirkond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haridus!$B$39:$U$39</c:f>
              <c:numCache>
                <c:formatCode>General</c:formatCode>
                <c:ptCount val="19"/>
                <c:pt idx="0">
                  <c:v>112</c:v>
                </c:pt>
                <c:pt idx="1">
                  <c:v>112</c:v>
                </c:pt>
                <c:pt idx="2">
                  <c:v>113</c:v>
                </c:pt>
                <c:pt idx="3">
                  <c:v>107</c:v>
                </c:pt>
                <c:pt idx="4">
                  <c:v>103</c:v>
                </c:pt>
                <c:pt idx="5">
                  <c:v>96</c:v>
                </c:pt>
                <c:pt idx="6">
                  <c:v>122</c:v>
                </c:pt>
                <c:pt idx="7">
                  <c:v>132</c:v>
                </c:pt>
                <c:pt idx="8">
                  <c:v>142</c:v>
                </c:pt>
                <c:pt idx="9">
                  <c:v>125</c:v>
                </c:pt>
                <c:pt idx="10">
                  <c:v>116</c:v>
                </c:pt>
                <c:pt idx="11">
                  <c:v>115</c:v>
                </c:pt>
                <c:pt idx="12">
                  <c:v>81</c:v>
                </c:pt>
                <c:pt idx="13">
                  <c:v>91</c:v>
                </c:pt>
                <c:pt idx="14">
                  <c:v>86</c:v>
                </c:pt>
                <c:pt idx="15">
                  <c:v>76</c:v>
                </c:pt>
                <c:pt idx="16">
                  <c:v>64</c:v>
                </c:pt>
                <c:pt idx="17">
                  <c:v>85</c:v>
                </c:pt>
                <c:pt idx="18">
                  <c:v>61</c:v>
                </c:pt>
              </c:numCache>
            </c:numRef>
          </c:val>
          <c:extLst>
            <c:ext xmlns:c16="http://schemas.microsoft.com/office/drawing/2014/chart" uri="{C3380CC4-5D6E-409C-BE32-E72D297353CC}">
              <c16:uniqueId val="{00000000-33FE-4331-B9DE-F6A5ACBF2BBB}"/>
            </c:ext>
          </c:extLst>
        </c:ser>
        <c:ser>
          <c:idx val="1"/>
          <c:order val="1"/>
          <c:tx>
            <c:strRef>
              <c:f>haridus!$A$40</c:f>
              <c:strCache>
                <c:ptCount val="1"/>
                <c:pt idx="0">
                  <c:v>Peetri piirkond</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haridus!$B$40:$U$40</c:f>
              <c:numCache>
                <c:formatCode>General</c:formatCode>
                <c:ptCount val="19"/>
                <c:pt idx="0">
                  <c:v>246</c:v>
                </c:pt>
                <c:pt idx="1">
                  <c:v>264</c:v>
                </c:pt>
                <c:pt idx="2">
                  <c:v>221</c:v>
                </c:pt>
                <c:pt idx="3">
                  <c:v>212</c:v>
                </c:pt>
                <c:pt idx="4">
                  <c:v>219</c:v>
                </c:pt>
                <c:pt idx="5">
                  <c:v>204</c:v>
                </c:pt>
                <c:pt idx="6">
                  <c:v>217</c:v>
                </c:pt>
                <c:pt idx="7">
                  <c:v>262</c:v>
                </c:pt>
                <c:pt idx="8">
                  <c:v>214</c:v>
                </c:pt>
                <c:pt idx="9">
                  <c:v>204</c:v>
                </c:pt>
                <c:pt idx="10">
                  <c:v>168</c:v>
                </c:pt>
                <c:pt idx="11">
                  <c:v>162</c:v>
                </c:pt>
                <c:pt idx="12">
                  <c:v>150</c:v>
                </c:pt>
                <c:pt idx="13">
                  <c:v>103</c:v>
                </c:pt>
                <c:pt idx="14">
                  <c:v>80</c:v>
                </c:pt>
                <c:pt idx="15">
                  <c:v>72</c:v>
                </c:pt>
                <c:pt idx="16">
                  <c:v>44</c:v>
                </c:pt>
                <c:pt idx="17">
                  <c:v>41</c:v>
                </c:pt>
                <c:pt idx="18">
                  <c:v>34</c:v>
                </c:pt>
              </c:numCache>
            </c:numRef>
          </c:val>
          <c:extLst>
            <c:ext xmlns:c16="http://schemas.microsoft.com/office/drawing/2014/chart" uri="{C3380CC4-5D6E-409C-BE32-E72D297353CC}">
              <c16:uniqueId val="{00000001-33FE-4331-B9DE-F6A5ACBF2BBB}"/>
            </c:ext>
          </c:extLst>
        </c:ser>
        <c:ser>
          <c:idx val="2"/>
          <c:order val="2"/>
          <c:tx>
            <c:strRef>
              <c:f>haridus!$A$41</c:f>
              <c:strCache>
                <c:ptCount val="1"/>
                <c:pt idx="0">
                  <c:v>Vaida piirkond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haridus!$B$41:$U$41</c:f>
              <c:numCache>
                <c:formatCode>General</c:formatCode>
                <c:ptCount val="19"/>
                <c:pt idx="0">
                  <c:v>16</c:v>
                </c:pt>
                <c:pt idx="1">
                  <c:v>8</c:v>
                </c:pt>
                <c:pt idx="2">
                  <c:v>11</c:v>
                </c:pt>
                <c:pt idx="3">
                  <c:v>15</c:v>
                </c:pt>
                <c:pt idx="4">
                  <c:v>21</c:v>
                </c:pt>
                <c:pt idx="5">
                  <c:v>16</c:v>
                </c:pt>
                <c:pt idx="6">
                  <c:v>11</c:v>
                </c:pt>
                <c:pt idx="7">
                  <c:v>22</c:v>
                </c:pt>
                <c:pt idx="8">
                  <c:v>15</c:v>
                </c:pt>
                <c:pt idx="9">
                  <c:v>13</c:v>
                </c:pt>
                <c:pt idx="10">
                  <c:v>25</c:v>
                </c:pt>
                <c:pt idx="11">
                  <c:v>12</c:v>
                </c:pt>
                <c:pt idx="12">
                  <c:v>21</c:v>
                </c:pt>
                <c:pt idx="13">
                  <c:v>10</c:v>
                </c:pt>
                <c:pt idx="14">
                  <c:v>20</c:v>
                </c:pt>
                <c:pt idx="15">
                  <c:v>15</c:v>
                </c:pt>
                <c:pt idx="16">
                  <c:v>10</c:v>
                </c:pt>
                <c:pt idx="17">
                  <c:v>16</c:v>
                </c:pt>
                <c:pt idx="18">
                  <c:v>19</c:v>
                </c:pt>
              </c:numCache>
            </c:numRef>
          </c:val>
          <c:extLst>
            <c:ext xmlns:c16="http://schemas.microsoft.com/office/drawing/2014/chart" uri="{C3380CC4-5D6E-409C-BE32-E72D297353CC}">
              <c16:uniqueId val="{00000002-33FE-4331-B9DE-F6A5ACBF2BBB}"/>
            </c:ext>
          </c:extLst>
        </c:ser>
        <c:ser>
          <c:idx val="3"/>
          <c:order val="3"/>
          <c:tx>
            <c:strRef>
              <c:f>haridus!$A$42</c:f>
              <c:strCache>
                <c:ptCount val="1"/>
                <c:pt idx="0">
                  <c:v>Lagedi piirkond</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haridus!$B$42:$U$42</c:f>
              <c:numCache>
                <c:formatCode>General</c:formatCode>
                <c:ptCount val="19"/>
                <c:pt idx="0">
                  <c:v>23</c:v>
                </c:pt>
                <c:pt idx="1">
                  <c:v>26</c:v>
                </c:pt>
                <c:pt idx="2">
                  <c:v>31</c:v>
                </c:pt>
                <c:pt idx="3">
                  <c:v>27</c:v>
                </c:pt>
                <c:pt idx="4">
                  <c:v>23</c:v>
                </c:pt>
                <c:pt idx="5">
                  <c:v>19</c:v>
                </c:pt>
                <c:pt idx="6">
                  <c:v>24</c:v>
                </c:pt>
                <c:pt idx="7">
                  <c:v>32</c:v>
                </c:pt>
                <c:pt idx="8">
                  <c:v>24</c:v>
                </c:pt>
                <c:pt idx="9">
                  <c:v>38</c:v>
                </c:pt>
                <c:pt idx="10">
                  <c:v>20</c:v>
                </c:pt>
                <c:pt idx="11">
                  <c:v>17</c:v>
                </c:pt>
                <c:pt idx="12">
                  <c:v>26</c:v>
                </c:pt>
                <c:pt idx="13">
                  <c:v>17</c:v>
                </c:pt>
                <c:pt idx="14">
                  <c:v>15</c:v>
                </c:pt>
                <c:pt idx="15">
                  <c:v>22</c:v>
                </c:pt>
                <c:pt idx="16">
                  <c:v>11</c:v>
                </c:pt>
                <c:pt idx="17">
                  <c:v>12</c:v>
                </c:pt>
                <c:pt idx="18">
                  <c:v>11</c:v>
                </c:pt>
              </c:numCache>
            </c:numRef>
          </c:val>
          <c:extLst>
            <c:ext xmlns:c16="http://schemas.microsoft.com/office/drawing/2014/chart" uri="{C3380CC4-5D6E-409C-BE32-E72D297353CC}">
              <c16:uniqueId val="{00000003-33FE-4331-B9DE-F6A5ACBF2BBB}"/>
            </c:ext>
          </c:extLst>
        </c:ser>
        <c:ser>
          <c:idx val="4"/>
          <c:order val="4"/>
          <c:tx>
            <c:strRef>
              <c:f>haridus!$A$43</c:f>
              <c:strCache>
                <c:ptCount val="1"/>
                <c:pt idx="0">
                  <c:v>Valla täpsusega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haridus!$B$43:$U$43</c:f>
              <c:numCache>
                <c:formatCode>General</c:formatCode>
                <c:ptCount val="19"/>
                <c:pt idx="0">
                  <c:v>0</c:v>
                </c:pt>
                <c:pt idx="1">
                  <c:v>0</c:v>
                </c:pt>
                <c:pt idx="2">
                  <c:v>2</c:v>
                </c:pt>
                <c:pt idx="3">
                  <c:v>1</c:v>
                </c:pt>
                <c:pt idx="4">
                  <c:v>2</c:v>
                </c:pt>
                <c:pt idx="5">
                  <c:v>1</c:v>
                </c:pt>
                <c:pt idx="6">
                  <c:v>1</c:v>
                </c:pt>
                <c:pt idx="7">
                  <c:v>1</c:v>
                </c:pt>
                <c:pt idx="8">
                  <c:v>0</c:v>
                </c:pt>
                <c:pt idx="9">
                  <c:v>4</c:v>
                </c:pt>
                <c:pt idx="10">
                  <c:v>1</c:v>
                </c:pt>
                <c:pt idx="11">
                  <c:v>0</c:v>
                </c:pt>
                <c:pt idx="12">
                  <c:v>2</c:v>
                </c:pt>
                <c:pt idx="13">
                  <c:v>2</c:v>
                </c:pt>
                <c:pt idx="14">
                  <c:v>1</c:v>
                </c:pt>
                <c:pt idx="15">
                  <c:v>1</c:v>
                </c:pt>
                <c:pt idx="16">
                  <c:v>1</c:v>
                </c:pt>
                <c:pt idx="17">
                  <c:v>3</c:v>
                </c:pt>
                <c:pt idx="18">
                  <c:v>4</c:v>
                </c:pt>
              </c:numCache>
            </c:numRef>
          </c:val>
          <c:extLst>
            <c:ext xmlns:c16="http://schemas.microsoft.com/office/drawing/2014/chart" uri="{C3380CC4-5D6E-409C-BE32-E72D297353CC}">
              <c16:uniqueId val="{00000004-33FE-4331-B9DE-F6A5ACBF2BBB}"/>
            </c:ext>
          </c:extLst>
        </c:ser>
        <c:dLbls>
          <c:dLblPos val="inEnd"/>
          <c:showLegendKey val="0"/>
          <c:showVal val="1"/>
          <c:showCatName val="0"/>
          <c:showSerName val="0"/>
          <c:showPercent val="0"/>
          <c:showBubbleSize val="0"/>
        </c:dLbls>
        <c:gapWidth val="100"/>
        <c:overlap val="-24"/>
        <c:axId val="1407246351"/>
        <c:axId val="1"/>
      </c:barChart>
      <c:lineChart>
        <c:grouping val="stacked"/>
        <c:varyColors val="0"/>
        <c:ser>
          <c:idx val="5"/>
          <c:order val="5"/>
          <c:tx>
            <c:strRef>
              <c:f>haridus!$A$44</c:f>
              <c:strCache>
                <c:ptCount val="1"/>
                <c:pt idx="0">
                  <c:v>Vanuses kokku</c:v>
                </c:pt>
              </c:strCache>
            </c:strRef>
          </c:tx>
          <c:spPr>
            <a:ln w="31750" cap="rnd">
              <a:solidFill>
                <a:schemeClr val="accent6"/>
              </a:solidFill>
              <a:round/>
            </a:ln>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haridus!$B$38:$U$38</c:f>
              <c:strCache>
                <c:ptCount val="19"/>
                <c:pt idx="0">
                  <c:v>1a</c:v>
                </c:pt>
                <c:pt idx="1">
                  <c:v>2a</c:v>
                </c:pt>
                <c:pt idx="2">
                  <c:v>3a</c:v>
                </c:pt>
                <c:pt idx="3">
                  <c:v>4a</c:v>
                </c:pt>
                <c:pt idx="4">
                  <c:v>5a</c:v>
                </c:pt>
                <c:pt idx="5">
                  <c:v>6a</c:v>
                </c:pt>
                <c:pt idx="6">
                  <c:v>7a</c:v>
                </c:pt>
                <c:pt idx="7">
                  <c:v>8a</c:v>
                </c:pt>
                <c:pt idx="8">
                  <c:v>9a</c:v>
                </c:pt>
                <c:pt idx="9">
                  <c:v>10a</c:v>
                </c:pt>
                <c:pt idx="10">
                  <c:v>11a</c:v>
                </c:pt>
                <c:pt idx="11">
                  <c:v>12a</c:v>
                </c:pt>
                <c:pt idx="12">
                  <c:v>13a</c:v>
                </c:pt>
                <c:pt idx="13">
                  <c:v>14a</c:v>
                </c:pt>
                <c:pt idx="14">
                  <c:v>15a</c:v>
                </c:pt>
                <c:pt idx="15">
                  <c:v>16a</c:v>
                </c:pt>
                <c:pt idx="16">
                  <c:v>17a</c:v>
                </c:pt>
                <c:pt idx="17">
                  <c:v>18a</c:v>
                </c:pt>
                <c:pt idx="18">
                  <c:v>19a</c:v>
                </c:pt>
              </c:strCache>
            </c:strRef>
          </c:cat>
          <c:val>
            <c:numRef>
              <c:f>haridus!$B$44:$U$44</c:f>
              <c:numCache>
                <c:formatCode>General</c:formatCode>
                <c:ptCount val="19"/>
                <c:pt idx="0">
                  <c:v>397</c:v>
                </c:pt>
                <c:pt idx="1">
                  <c:v>410</c:v>
                </c:pt>
                <c:pt idx="2">
                  <c:v>378</c:v>
                </c:pt>
                <c:pt idx="3">
                  <c:v>362</c:v>
                </c:pt>
                <c:pt idx="4">
                  <c:v>368</c:v>
                </c:pt>
                <c:pt idx="5">
                  <c:v>336</c:v>
                </c:pt>
                <c:pt idx="6">
                  <c:v>375</c:v>
                </c:pt>
                <c:pt idx="7">
                  <c:v>449</c:v>
                </c:pt>
                <c:pt idx="8">
                  <c:v>395</c:v>
                </c:pt>
                <c:pt idx="9">
                  <c:v>384</c:v>
                </c:pt>
                <c:pt idx="10">
                  <c:v>330</c:v>
                </c:pt>
                <c:pt idx="11">
                  <c:v>306</c:v>
                </c:pt>
                <c:pt idx="12">
                  <c:v>280</c:v>
                </c:pt>
                <c:pt idx="13">
                  <c:v>223</c:v>
                </c:pt>
                <c:pt idx="14">
                  <c:v>202</c:v>
                </c:pt>
                <c:pt idx="15">
                  <c:v>186</c:v>
                </c:pt>
                <c:pt idx="16">
                  <c:v>130</c:v>
                </c:pt>
                <c:pt idx="17">
                  <c:v>157</c:v>
                </c:pt>
                <c:pt idx="18">
                  <c:v>129</c:v>
                </c:pt>
              </c:numCache>
            </c:numRef>
          </c:val>
          <c:smooth val="0"/>
          <c:extLst>
            <c:ext xmlns:c16="http://schemas.microsoft.com/office/drawing/2014/chart" uri="{C3380CC4-5D6E-409C-BE32-E72D297353CC}">
              <c16:uniqueId val="{00000005-33FE-4331-B9DE-F6A5ACBF2BBB}"/>
            </c:ext>
          </c:extLst>
        </c:ser>
        <c:dLbls>
          <c:showLegendKey val="0"/>
          <c:showVal val="0"/>
          <c:showCatName val="0"/>
          <c:showSerName val="0"/>
          <c:showPercent val="0"/>
          <c:showBubbleSize val="0"/>
        </c:dLbls>
        <c:marker val="1"/>
        <c:smooth val="0"/>
        <c:axId val="1407246351"/>
        <c:axId val="1"/>
      </c:lineChart>
      <c:catAx>
        <c:axId val="140724635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t-EE"/>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t-EE"/>
          </a:p>
        </c:txPr>
        <c:crossAx val="1407246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2">
  <a:schemeClr val="accent2"/>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8EC9-4337-4CDF-AD5D-172F6644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94</Pages>
  <Words>25771</Words>
  <Characters>149473</Characters>
  <Application>Microsoft Office Word</Application>
  <DocSecurity>0</DocSecurity>
  <Lines>1245</Lines>
  <Paragraphs>349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Keerma</dc:creator>
  <cp:lastModifiedBy>Tiit Keerma</cp:lastModifiedBy>
  <cp:revision>3</cp:revision>
  <cp:lastPrinted>2018-03-27T12:50:00Z</cp:lastPrinted>
  <dcterms:created xsi:type="dcterms:W3CDTF">2018-04-23T13:35:00Z</dcterms:created>
  <dcterms:modified xsi:type="dcterms:W3CDTF">2018-04-23T13:51:00Z</dcterms:modified>
</cp:coreProperties>
</file>