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72F3" w14:textId="77777777" w:rsidR="000C384F" w:rsidRDefault="000C384F"/>
    <w:p w14:paraId="2A349123" w14:textId="77777777" w:rsidR="0071489B" w:rsidRDefault="0071489B"/>
    <w:p w14:paraId="3DB0B36C" w14:textId="77777777" w:rsidR="0071489B" w:rsidRDefault="0071489B"/>
    <w:p w14:paraId="3EE0098E" w14:textId="77777777" w:rsidR="00826739" w:rsidRDefault="00826739"/>
    <w:p w14:paraId="33DB65D4" w14:textId="77777777" w:rsidR="00826739" w:rsidRPr="00826739" w:rsidRDefault="00826739">
      <w:pPr>
        <w:rPr>
          <w:b/>
        </w:rPr>
      </w:pPr>
      <w:r w:rsidRPr="00826739">
        <w:rPr>
          <w:b/>
        </w:rPr>
        <w:t>__________________________________________________________________________________</w:t>
      </w:r>
    </w:p>
    <w:p w14:paraId="02DE364F" w14:textId="77777777" w:rsidR="00826739" w:rsidRPr="00826739" w:rsidRDefault="00826739">
      <w:pPr>
        <w:rPr>
          <w:b/>
        </w:rPr>
      </w:pPr>
    </w:p>
    <w:p w14:paraId="21D62255" w14:textId="3189DCD0" w:rsidR="00826739" w:rsidRPr="00826739" w:rsidRDefault="00F629C7" w:rsidP="00826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 TAHTE KOKKULEPE</w:t>
      </w:r>
    </w:p>
    <w:p w14:paraId="2EEFE21C" w14:textId="77777777" w:rsidR="00826739" w:rsidRDefault="00826739" w:rsidP="00826739">
      <w:pPr>
        <w:jc w:val="center"/>
      </w:pPr>
      <w:r>
        <w:t>OÜ EK Rae,</w:t>
      </w:r>
    </w:p>
    <w:p w14:paraId="43C224BD" w14:textId="77777777" w:rsidR="00826739" w:rsidRDefault="00826739" w:rsidP="00826739">
      <w:pPr>
        <w:jc w:val="center"/>
      </w:pPr>
      <w:r>
        <w:t>OÜ Eesti Killustik</w:t>
      </w:r>
    </w:p>
    <w:p w14:paraId="0A0834F7" w14:textId="77777777" w:rsidR="00826739" w:rsidRDefault="00826739" w:rsidP="00826739">
      <w:pPr>
        <w:jc w:val="center"/>
      </w:pPr>
      <w:r>
        <w:t>ja</w:t>
      </w:r>
    </w:p>
    <w:p w14:paraId="77E49416" w14:textId="77777777" w:rsidR="00826739" w:rsidRDefault="00826739" w:rsidP="00826739">
      <w:pPr>
        <w:jc w:val="center"/>
      </w:pPr>
      <w:r>
        <w:t>Rae valla</w:t>
      </w:r>
    </w:p>
    <w:p w14:paraId="1711FE37" w14:textId="77777777" w:rsidR="00826739" w:rsidRDefault="00826739" w:rsidP="00826739">
      <w:pPr>
        <w:jc w:val="center"/>
      </w:pPr>
      <w:r>
        <w:t>vahel</w:t>
      </w:r>
    </w:p>
    <w:p w14:paraId="28523EF3" w14:textId="639550B4" w:rsidR="00826739" w:rsidRDefault="000F3921" w:rsidP="00826739">
      <w:pPr>
        <w:jc w:val="center"/>
      </w:pPr>
      <w:r>
        <w:t>11.</w:t>
      </w:r>
      <w:r w:rsidR="00826739">
        <w:t xml:space="preserve"> mail 2021. a.</w:t>
      </w:r>
    </w:p>
    <w:p w14:paraId="7645C83D" w14:textId="77777777" w:rsidR="00826739" w:rsidRDefault="00826739" w:rsidP="00826739"/>
    <w:p w14:paraId="6E1FD5CD" w14:textId="77777777" w:rsidR="00826739" w:rsidRPr="00826739" w:rsidRDefault="00826739" w:rsidP="00826739">
      <w:pPr>
        <w:rPr>
          <w:b/>
        </w:rPr>
      </w:pPr>
      <w:r w:rsidRPr="00826739">
        <w:rPr>
          <w:b/>
        </w:rPr>
        <w:t>__________________________________________________________________________________</w:t>
      </w:r>
    </w:p>
    <w:p w14:paraId="565A0D3C" w14:textId="77777777" w:rsidR="00826739" w:rsidRDefault="00826739">
      <w:pPr>
        <w:rPr>
          <w:b/>
        </w:rPr>
      </w:pPr>
    </w:p>
    <w:p w14:paraId="57BAA910" w14:textId="77777777" w:rsidR="00826739" w:rsidRDefault="00826739">
      <w:pPr>
        <w:rPr>
          <w:b/>
        </w:rPr>
      </w:pPr>
    </w:p>
    <w:p w14:paraId="2EF4A4BA" w14:textId="77777777" w:rsidR="00826739" w:rsidRDefault="00826739">
      <w:pPr>
        <w:rPr>
          <w:b/>
        </w:rPr>
      </w:pPr>
    </w:p>
    <w:p w14:paraId="7A604C35" w14:textId="77777777" w:rsidR="00826739" w:rsidRDefault="00826739">
      <w:pPr>
        <w:rPr>
          <w:b/>
        </w:rPr>
      </w:pPr>
    </w:p>
    <w:p w14:paraId="5B5888E2" w14:textId="77777777" w:rsidR="00826739" w:rsidRDefault="00826739">
      <w:pPr>
        <w:rPr>
          <w:b/>
        </w:rPr>
      </w:pPr>
    </w:p>
    <w:p w14:paraId="6E883B36" w14:textId="77777777" w:rsidR="00826739" w:rsidRDefault="00826739">
      <w:pPr>
        <w:rPr>
          <w:b/>
        </w:rPr>
      </w:pPr>
    </w:p>
    <w:p w14:paraId="7B548325" w14:textId="77777777" w:rsidR="00826739" w:rsidRDefault="00826739">
      <w:pPr>
        <w:rPr>
          <w:b/>
        </w:rPr>
      </w:pPr>
    </w:p>
    <w:p w14:paraId="74381E72" w14:textId="77777777" w:rsidR="00826739" w:rsidRDefault="00826739">
      <w:pPr>
        <w:rPr>
          <w:b/>
        </w:rPr>
      </w:pPr>
    </w:p>
    <w:p w14:paraId="27F4ECEF" w14:textId="77777777" w:rsidR="00826739" w:rsidRDefault="00826739">
      <w:pPr>
        <w:rPr>
          <w:b/>
        </w:rPr>
      </w:pPr>
    </w:p>
    <w:p w14:paraId="7A32477D" w14:textId="77777777" w:rsidR="00826739" w:rsidRDefault="00826739">
      <w:pPr>
        <w:rPr>
          <w:b/>
        </w:rPr>
      </w:pPr>
    </w:p>
    <w:p w14:paraId="75ED8F3A" w14:textId="77777777" w:rsidR="00826739" w:rsidRDefault="00826739">
      <w:pPr>
        <w:rPr>
          <w:b/>
        </w:rPr>
      </w:pPr>
    </w:p>
    <w:p w14:paraId="359C97FC" w14:textId="77777777" w:rsidR="00826739" w:rsidRDefault="00826739">
      <w:pPr>
        <w:rPr>
          <w:b/>
        </w:rPr>
      </w:pPr>
    </w:p>
    <w:p w14:paraId="537F7863" w14:textId="77777777" w:rsidR="00826739" w:rsidRDefault="00826739">
      <w:pPr>
        <w:rPr>
          <w:b/>
        </w:rPr>
      </w:pPr>
    </w:p>
    <w:p w14:paraId="5C3A3FA3" w14:textId="77777777" w:rsidR="00826739" w:rsidRDefault="00826739">
      <w:pPr>
        <w:rPr>
          <w:b/>
        </w:rPr>
      </w:pPr>
    </w:p>
    <w:p w14:paraId="41A8299B" w14:textId="77777777" w:rsidR="00826739" w:rsidRDefault="00826739">
      <w:pPr>
        <w:rPr>
          <w:b/>
        </w:rPr>
      </w:pPr>
    </w:p>
    <w:p w14:paraId="6B50ED88" w14:textId="77777777" w:rsidR="00826739" w:rsidRDefault="00826739">
      <w:pPr>
        <w:rPr>
          <w:b/>
        </w:rPr>
      </w:pPr>
    </w:p>
    <w:p w14:paraId="1AB56C86" w14:textId="10E8ECFC" w:rsidR="00D85709" w:rsidRDefault="00F629C7" w:rsidP="00D85709">
      <w:pPr>
        <w:jc w:val="center"/>
        <w:rPr>
          <w:b/>
        </w:rPr>
      </w:pPr>
      <w:r>
        <w:rPr>
          <w:b/>
        </w:rPr>
        <w:lastRenderedPageBreak/>
        <w:t>HEA TAHTE KOKKULEPE</w:t>
      </w:r>
    </w:p>
    <w:p w14:paraId="3D111CBB" w14:textId="77777777" w:rsidR="00D85709" w:rsidRDefault="00D85709">
      <w:pPr>
        <w:rPr>
          <w:b/>
        </w:rPr>
      </w:pPr>
    </w:p>
    <w:p w14:paraId="548819C9" w14:textId="3F529455" w:rsidR="00D85709" w:rsidRDefault="00D85709">
      <w:r w:rsidRPr="00D85709">
        <w:t xml:space="preserve">Käesolev koostööleping (edaspidi </w:t>
      </w:r>
      <w:r w:rsidRPr="00D85709">
        <w:rPr>
          <w:b/>
        </w:rPr>
        <w:t>Kokkulepe</w:t>
      </w:r>
      <w:r w:rsidR="000F3921">
        <w:t>) on sõlmitud 11.</w:t>
      </w:r>
      <w:r w:rsidRPr="00D85709">
        <w:t xml:space="preserve"> mail 2021</w:t>
      </w:r>
    </w:p>
    <w:p w14:paraId="0452046C" w14:textId="756F7C28" w:rsidR="00D85709" w:rsidRPr="002B728A" w:rsidRDefault="00D85709" w:rsidP="002B728A">
      <w:pPr>
        <w:pStyle w:val="Loendilik"/>
        <w:numPr>
          <w:ilvl w:val="0"/>
          <w:numId w:val="1"/>
        </w:numPr>
        <w:jc w:val="both"/>
      </w:pPr>
      <w:r w:rsidRPr="002B728A">
        <w:rPr>
          <w:b/>
        </w:rPr>
        <w:t>OÜ EK Rae</w:t>
      </w:r>
      <w:r w:rsidRPr="00D85709">
        <w:t xml:space="preserve">, registrikood 14943840, asukoht </w:t>
      </w:r>
      <w:r w:rsidRPr="00D85709">
        <w:rPr>
          <w:rFonts w:eastAsia="Times New Roman" w:cs="Arial"/>
          <w:color w:val="000000"/>
          <w:sz w:val="20"/>
          <w:szCs w:val="20"/>
          <w:lang w:eastAsia="et-EE"/>
        </w:rPr>
        <w:t>Harju maakond, Tallinn, Kesklinna linnaosa, Pärnu mnt 158/1, 11318</w:t>
      </w:r>
      <w:r w:rsidR="002B728A">
        <w:rPr>
          <w:rFonts w:eastAsia="Times New Roman" w:cs="Arial"/>
          <w:color w:val="000000"/>
          <w:sz w:val="20"/>
          <w:szCs w:val="20"/>
          <w:lang w:eastAsia="et-EE"/>
        </w:rPr>
        <w:t>,</w:t>
      </w:r>
      <w:r w:rsidR="00F67480">
        <w:rPr>
          <w:rFonts w:eastAsia="Times New Roman" w:cs="Arial"/>
          <w:color w:val="000000"/>
          <w:sz w:val="20"/>
          <w:szCs w:val="20"/>
          <w:lang w:eastAsia="et-EE"/>
        </w:rPr>
        <w:t xml:space="preserve"> e-post: info@eestikillustik.ee, </w:t>
      </w:r>
      <w:r w:rsidR="002B728A">
        <w:rPr>
          <w:rFonts w:eastAsia="Times New Roman" w:cs="Arial"/>
          <w:color w:val="000000"/>
          <w:sz w:val="20"/>
          <w:szCs w:val="20"/>
          <w:lang w:eastAsia="et-EE"/>
        </w:rPr>
        <w:t xml:space="preserve"> mida esindab juhatuse liige Kaire Lukkanen-Jaas  (edaspidi </w:t>
      </w:r>
      <w:r w:rsidR="00E232EB">
        <w:rPr>
          <w:rFonts w:eastAsia="Times New Roman" w:cs="Arial"/>
          <w:b/>
          <w:color w:val="000000"/>
          <w:sz w:val="20"/>
          <w:szCs w:val="20"/>
          <w:lang w:eastAsia="et-EE"/>
        </w:rPr>
        <w:t>EK Rae</w:t>
      </w:r>
      <w:r w:rsidR="00E232EB" w:rsidRPr="00E232EB">
        <w:rPr>
          <w:rFonts w:eastAsia="Times New Roman" w:cs="Arial"/>
          <w:bCs/>
          <w:color w:val="000000"/>
          <w:sz w:val="20"/>
          <w:szCs w:val="20"/>
          <w:lang w:eastAsia="et-EE"/>
        </w:rPr>
        <w:t>)</w:t>
      </w:r>
      <w:r w:rsidR="00E232EB">
        <w:rPr>
          <w:rFonts w:eastAsia="Times New Roman" w:cs="Arial"/>
          <w:bCs/>
          <w:color w:val="000000"/>
          <w:sz w:val="20"/>
          <w:szCs w:val="20"/>
          <w:lang w:eastAsia="et-EE"/>
        </w:rPr>
        <w:t>;</w:t>
      </w:r>
    </w:p>
    <w:p w14:paraId="598052E3" w14:textId="77777777" w:rsidR="002B728A" w:rsidRPr="002B728A" w:rsidRDefault="002B728A" w:rsidP="002B728A">
      <w:pPr>
        <w:pStyle w:val="Loendilik"/>
        <w:jc w:val="both"/>
      </w:pPr>
    </w:p>
    <w:p w14:paraId="2AF8BC63" w14:textId="546334FD" w:rsidR="002B728A" w:rsidRPr="002B728A" w:rsidRDefault="002B728A" w:rsidP="002B728A">
      <w:pPr>
        <w:pStyle w:val="Loendilik"/>
        <w:numPr>
          <w:ilvl w:val="0"/>
          <w:numId w:val="1"/>
        </w:numPr>
        <w:jc w:val="both"/>
      </w:pPr>
      <w:r w:rsidRPr="002B728A">
        <w:rPr>
          <w:b/>
        </w:rPr>
        <w:t>OÜ Eesti Killustik</w:t>
      </w:r>
      <w:r w:rsidRPr="002B728A">
        <w:t xml:space="preserve">, registrikood 10126848, asukoht </w:t>
      </w:r>
      <w:r w:rsidRPr="002B728A">
        <w:rPr>
          <w:rFonts w:eastAsia="Times New Roman" w:cs="Arial"/>
          <w:color w:val="000000"/>
          <w:lang w:eastAsia="et-EE"/>
        </w:rPr>
        <w:t>Jõgeva maakond, Põltsamaa vald, Rõstla küla, Rõstla paekivikarjäär, 48022</w:t>
      </w:r>
      <w:r>
        <w:rPr>
          <w:rFonts w:eastAsia="Times New Roman" w:cs="Arial"/>
          <w:color w:val="000000"/>
          <w:lang w:eastAsia="et-EE"/>
        </w:rPr>
        <w:t>,</w:t>
      </w:r>
      <w:r w:rsidR="00F67480">
        <w:rPr>
          <w:rFonts w:eastAsia="Times New Roman" w:cs="Arial"/>
          <w:color w:val="000000"/>
          <w:lang w:eastAsia="et-EE"/>
        </w:rPr>
        <w:t xml:space="preserve"> e-post: info@eestikillustik.ee,</w:t>
      </w:r>
      <w:r>
        <w:rPr>
          <w:rFonts w:eastAsia="Times New Roman" w:cs="Arial"/>
          <w:color w:val="000000"/>
          <w:lang w:eastAsia="et-EE"/>
        </w:rPr>
        <w:t xml:space="preserve"> mida esindavad juhatuse liikmed Kaire Lukkanen-Jaas ja</w:t>
      </w:r>
      <w:r w:rsidR="00E232EB">
        <w:rPr>
          <w:rFonts w:eastAsia="Times New Roman" w:cs="Arial"/>
          <w:color w:val="000000"/>
          <w:lang w:eastAsia="et-EE"/>
        </w:rPr>
        <w:t xml:space="preserve"> Ole Sein</w:t>
      </w:r>
      <w:r>
        <w:rPr>
          <w:rFonts w:eastAsia="Times New Roman" w:cs="Arial"/>
          <w:color w:val="000000"/>
          <w:lang w:eastAsia="et-EE"/>
        </w:rPr>
        <w:t xml:space="preserve"> (edaspidi </w:t>
      </w:r>
      <w:r w:rsidRPr="002B728A">
        <w:rPr>
          <w:rFonts w:eastAsia="Times New Roman" w:cs="Arial"/>
          <w:b/>
          <w:color w:val="000000"/>
          <w:lang w:eastAsia="et-EE"/>
        </w:rPr>
        <w:t>Eesti Killustik</w:t>
      </w:r>
      <w:r w:rsidR="00802AA8" w:rsidRPr="00802AA8">
        <w:rPr>
          <w:rFonts w:eastAsia="Times New Roman" w:cs="Arial"/>
          <w:color w:val="000000"/>
          <w:lang w:eastAsia="et-EE"/>
        </w:rPr>
        <w:t xml:space="preserve">, kes on ühtlasi </w:t>
      </w:r>
      <w:r w:rsidR="002E31CF">
        <w:rPr>
          <w:rFonts w:eastAsia="Times New Roman" w:cs="Arial"/>
          <w:color w:val="000000"/>
          <w:lang w:eastAsia="et-EE"/>
        </w:rPr>
        <w:t>EK Rae</w:t>
      </w:r>
      <w:r w:rsidR="00802AA8" w:rsidRPr="00802AA8">
        <w:rPr>
          <w:rFonts w:eastAsia="Times New Roman" w:cs="Arial"/>
          <w:color w:val="000000"/>
          <w:lang w:eastAsia="et-EE"/>
        </w:rPr>
        <w:t xml:space="preserve"> ainuosanikuks</w:t>
      </w:r>
      <w:r>
        <w:rPr>
          <w:rFonts w:eastAsia="Times New Roman" w:cs="Arial"/>
          <w:color w:val="000000"/>
          <w:lang w:eastAsia="et-EE"/>
        </w:rPr>
        <w:t>);</w:t>
      </w:r>
    </w:p>
    <w:p w14:paraId="235FE75A" w14:textId="77777777" w:rsidR="002B728A" w:rsidRDefault="002B728A" w:rsidP="002B728A">
      <w:pPr>
        <w:pStyle w:val="Loendilik"/>
        <w:jc w:val="both"/>
      </w:pPr>
    </w:p>
    <w:p w14:paraId="313B22D1" w14:textId="16A16191" w:rsidR="002B728A" w:rsidRDefault="002B728A" w:rsidP="002B728A">
      <w:pPr>
        <w:pStyle w:val="Loendilik"/>
        <w:numPr>
          <w:ilvl w:val="0"/>
          <w:numId w:val="1"/>
        </w:numPr>
        <w:jc w:val="both"/>
      </w:pPr>
      <w:r w:rsidRPr="002B728A">
        <w:rPr>
          <w:b/>
        </w:rPr>
        <w:t>Rae vald (Rae Vallavalitsuse kaudu)</w:t>
      </w:r>
      <w:r>
        <w:t>, registrinumber 75026106, asukoht Harju maakond, Rae vald,  Aruküla tee 9, Jüri alevik, 75301,</w:t>
      </w:r>
      <w:r w:rsidR="000F3921">
        <w:t xml:space="preserve"> e-post: info@rae.ee</w:t>
      </w:r>
      <w:r w:rsidR="00F67480">
        <w:t xml:space="preserve">, </w:t>
      </w:r>
      <w:r>
        <w:t xml:space="preserve"> mida esinda abivallavanem Priit Põldmäe (edaspidi </w:t>
      </w:r>
      <w:r w:rsidRPr="002B728A">
        <w:rPr>
          <w:b/>
        </w:rPr>
        <w:t>Vald</w:t>
      </w:r>
      <w:r>
        <w:t>);</w:t>
      </w:r>
    </w:p>
    <w:p w14:paraId="44B36B77" w14:textId="77777777" w:rsidR="002B728A" w:rsidRDefault="002B728A" w:rsidP="002B728A">
      <w:r>
        <w:t>keda edaspidi nimetatakse eraldi „</w:t>
      </w:r>
      <w:r w:rsidRPr="002B728A">
        <w:rPr>
          <w:b/>
        </w:rPr>
        <w:t>Pool</w:t>
      </w:r>
      <w:r>
        <w:t>“ ja koos „</w:t>
      </w:r>
      <w:r w:rsidRPr="002B728A">
        <w:rPr>
          <w:b/>
        </w:rPr>
        <w:t>Pooled</w:t>
      </w:r>
      <w:r>
        <w:t>“ vahel.</w:t>
      </w:r>
    </w:p>
    <w:p w14:paraId="322E8F45" w14:textId="77777777" w:rsidR="007F6E12" w:rsidRPr="007F6E12" w:rsidRDefault="007F6E12" w:rsidP="002B728A">
      <w:pPr>
        <w:rPr>
          <w:b/>
        </w:rPr>
      </w:pPr>
      <w:r w:rsidRPr="007F6E12">
        <w:rPr>
          <w:b/>
        </w:rPr>
        <w:t>VÕTTES ARVESSE, ET</w:t>
      </w:r>
    </w:p>
    <w:p w14:paraId="3F3B1824" w14:textId="2C3D7908" w:rsidR="007F6E12" w:rsidRDefault="007F6E12" w:rsidP="007F6E12">
      <w:pPr>
        <w:pStyle w:val="Vahedeta"/>
        <w:numPr>
          <w:ilvl w:val="0"/>
          <w:numId w:val="2"/>
        </w:numPr>
        <w:jc w:val="both"/>
      </w:pPr>
      <w:r>
        <w:t>Kaevandaja on 15.02.2021. a. esitanud Keskkonnaametile taotluse</w:t>
      </w:r>
      <w:r w:rsidR="005E7076">
        <w:t xml:space="preserve"> väljastada</w:t>
      </w:r>
      <w:r>
        <w:t xml:space="preserve"> </w:t>
      </w:r>
      <w:r w:rsidR="00E232EB" w:rsidRPr="005E7076">
        <w:t>keskkonnal</w:t>
      </w:r>
      <w:r w:rsidR="005E7076">
        <w:t xml:space="preserve">uba </w:t>
      </w:r>
      <w:r w:rsidR="00E232EB" w:rsidRPr="005E7076">
        <w:t>kaevandamiseks</w:t>
      </w:r>
      <w:r w:rsidR="00E232EB">
        <w:t xml:space="preserve"> </w:t>
      </w:r>
      <w:r>
        <w:t>Väo VIII lubjakivikarjääri</w:t>
      </w:r>
      <w:r w:rsidR="00E232EB">
        <w:t>s</w:t>
      </w:r>
      <w:r>
        <w:t xml:space="preserve"> (edaspidi </w:t>
      </w:r>
      <w:r>
        <w:rPr>
          <w:b/>
        </w:rPr>
        <w:t>Taotlus</w:t>
      </w:r>
      <w:r>
        <w:t xml:space="preserve">), mis asub Rae vallas, Soodevahe külas riigile kuuluvatel kinnistutel Lagendiku (katastritunnus 65301:001:4400), Vahemetsa (katastritunnus 65301:001:5007), Metsavälu (katastritunnus 65301:001:5006) ja eraomandisse kuuluvatel kinnistutel Viikmanni-Soodevahe (65301:011:0077), Kassisaba (katastritunnus 65301:011:0131)  ja Sepa-Hindreku (katastritunnus 65301:011:0059) (edaspidi </w:t>
      </w:r>
      <w:r w:rsidR="009F091C">
        <w:t xml:space="preserve">üheskoos </w:t>
      </w:r>
      <w:r>
        <w:rPr>
          <w:b/>
        </w:rPr>
        <w:t>Lubjakivikarjäär</w:t>
      </w:r>
      <w:r>
        <w:t>)</w:t>
      </w:r>
      <w:r w:rsidR="00880303">
        <w:t>;</w:t>
      </w:r>
    </w:p>
    <w:p w14:paraId="591A0142" w14:textId="77777777" w:rsidR="007F6E12" w:rsidRDefault="007F6E12" w:rsidP="007F6E12">
      <w:pPr>
        <w:pStyle w:val="Vahedeta"/>
        <w:ind w:left="720"/>
        <w:jc w:val="both"/>
      </w:pPr>
    </w:p>
    <w:p w14:paraId="55AF1532" w14:textId="30152E44" w:rsidR="007F6E12" w:rsidRDefault="007F6E12" w:rsidP="007F6E12">
      <w:pPr>
        <w:pStyle w:val="Vahedeta"/>
        <w:numPr>
          <w:ilvl w:val="0"/>
          <w:numId w:val="2"/>
        </w:numPr>
        <w:jc w:val="both"/>
      </w:pPr>
      <w:r>
        <w:t>Keskkonnaamet on 15.03.2021. a. teavitanud Valda Taotluse menetlusse võtmisest ning on küsinud Vallalt arvamust Taotluse kohta</w:t>
      </w:r>
      <w:r w:rsidR="00880303">
        <w:t>;</w:t>
      </w:r>
    </w:p>
    <w:p w14:paraId="38CCFF4C" w14:textId="77777777" w:rsidR="0002615F" w:rsidRDefault="0002615F" w:rsidP="0002615F">
      <w:pPr>
        <w:pStyle w:val="Loendilik"/>
      </w:pPr>
    </w:p>
    <w:p w14:paraId="2B6AE22C" w14:textId="133A4A2E" w:rsidR="0002615F" w:rsidRDefault="0002615F" w:rsidP="0002615F">
      <w:pPr>
        <w:pStyle w:val="Vahedeta"/>
        <w:numPr>
          <w:ilvl w:val="0"/>
          <w:numId w:val="2"/>
        </w:numPr>
        <w:jc w:val="both"/>
      </w:pPr>
      <w:r>
        <w:t xml:space="preserve">Taotluse alusel </w:t>
      </w:r>
      <w:r w:rsidR="00E232EB">
        <w:t xml:space="preserve">keskkonnaloa </w:t>
      </w:r>
      <w:r>
        <w:t xml:space="preserve">(edaspidi </w:t>
      </w:r>
      <w:r>
        <w:rPr>
          <w:b/>
        </w:rPr>
        <w:t>K</w:t>
      </w:r>
      <w:r w:rsidR="00E232EB">
        <w:rPr>
          <w:b/>
        </w:rPr>
        <w:t>eskkonnaluba</w:t>
      </w:r>
      <w:r w:rsidR="00E232EB" w:rsidRPr="00E232EB">
        <w:rPr>
          <w:bCs/>
        </w:rPr>
        <w:t>)</w:t>
      </w:r>
      <w:r>
        <w:t xml:space="preserve"> väljastamise korral soovib </w:t>
      </w:r>
      <w:r w:rsidR="00E232EB">
        <w:t xml:space="preserve">EK Rae </w:t>
      </w:r>
      <w:r>
        <w:t>alustada esimesel võimalusel kaevandamistegevusega Lubjakivikarjääris</w:t>
      </w:r>
      <w:r w:rsidR="00880303">
        <w:t>;</w:t>
      </w:r>
    </w:p>
    <w:p w14:paraId="27D3FA75" w14:textId="77777777" w:rsidR="00F629C7" w:rsidRDefault="00F629C7" w:rsidP="005E7076">
      <w:pPr>
        <w:pStyle w:val="Loendilik"/>
      </w:pPr>
    </w:p>
    <w:p w14:paraId="60A15202" w14:textId="3AD0ED31" w:rsidR="00F629C7" w:rsidRDefault="00880303" w:rsidP="0002615F">
      <w:pPr>
        <w:pStyle w:val="Vahedeta"/>
        <w:numPr>
          <w:ilvl w:val="0"/>
          <w:numId w:val="2"/>
        </w:numPr>
        <w:jc w:val="both"/>
      </w:pPr>
      <w:r>
        <w:t>k</w:t>
      </w:r>
      <w:r w:rsidR="00F629C7">
        <w:t>aevand</w:t>
      </w:r>
      <w:r w:rsidR="005E7076">
        <w:t>amis</w:t>
      </w:r>
      <w:r w:rsidR="00F629C7">
        <w:t>tegevusega kaasne</w:t>
      </w:r>
      <w:r w:rsidR="005E7076">
        <w:t>b</w:t>
      </w:r>
      <w:r>
        <w:t xml:space="preserve"> </w:t>
      </w:r>
      <w:r w:rsidR="005E7076">
        <w:t>mõju</w:t>
      </w:r>
      <w:r w:rsidR="00F629C7">
        <w:t xml:space="preserve"> kohalikule kogukonnale ja </w:t>
      </w:r>
      <w:r w:rsidR="005E7076">
        <w:t xml:space="preserve">piirkonna </w:t>
      </w:r>
      <w:r w:rsidR="00F629C7">
        <w:t>taristule</w:t>
      </w:r>
      <w:r>
        <w:t>;</w:t>
      </w:r>
    </w:p>
    <w:p w14:paraId="3E738A7A" w14:textId="77777777" w:rsidR="007F6E12" w:rsidRDefault="007F6E12" w:rsidP="0002615F"/>
    <w:p w14:paraId="719431A6" w14:textId="010E4EE0" w:rsidR="0002615F" w:rsidRDefault="0002615F" w:rsidP="007F6E12">
      <w:pPr>
        <w:pStyle w:val="Vahedeta"/>
        <w:numPr>
          <w:ilvl w:val="0"/>
          <w:numId w:val="2"/>
        </w:numPr>
        <w:jc w:val="both"/>
      </w:pPr>
      <w:r>
        <w:t>Poolte eesmärk on sätestada Poolte õigused ja kohustused seoses kaevandamis</w:t>
      </w:r>
      <w:r w:rsidR="005E7076">
        <w:t>tegevuse mõjuga</w:t>
      </w:r>
      <w:r>
        <w:t>;</w:t>
      </w:r>
    </w:p>
    <w:p w14:paraId="5D41AA82" w14:textId="77777777" w:rsidR="0002615F" w:rsidRDefault="0002615F" w:rsidP="0002615F">
      <w:pPr>
        <w:pStyle w:val="Loendilik"/>
      </w:pPr>
    </w:p>
    <w:p w14:paraId="3B372B26" w14:textId="77777777" w:rsidR="0002615F" w:rsidRDefault="0002615F" w:rsidP="0002615F">
      <w:pPr>
        <w:pStyle w:val="Vahedeta"/>
        <w:numPr>
          <w:ilvl w:val="0"/>
          <w:numId w:val="2"/>
        </w:numPr>
        <w:jc w:val="both"/>
      </w:pPr>
      <w:r>
        <w:t xml:space="preserve">Kokkulepe on Poolte hea tahte </w:t>
      </w:r>
      <w:r w:rsidR="009F091C">
        <w:t>väljendus ja kinnitus, et Kokkuleppes sätestatud</w:t>
      </w:r>
      <w:r>
        <w:t xml:space="preserve"> eesmärkide saavutamiseks tehakse koostööd heas usus, lähtudes kõigi Poolte õiguspärastest huvidest ja kokkulepetest;</w:t>
      </w:r>
    </w:p>
    <w:p w14:paraId="4E7F1630" w14:textId="77777777" w:rsidR="009F091C" w:rsidRDefault="009F091C" w:rsidP="0002615F">
      <w:pPr>
        <w:pStyle w:val="Vahedeta"/>
        <w:jc w:val="both"/>
      </w:pPr>
    </w:p>
    <w:p w14:paraId="7C8310EA" w14:textId="77777777" w:rsidR="007F6E12" w:rsidRDefault="0002615F" w:rsidP="0002615F">
      <w:pPr>
        <w:pStyle w:val="Vahedeta"/>
        <w:jc w:val="both"/>
      </w:pPr>
      <w:r>
        <w:t>sõlmisid Pooled käesoleva kokkuleppe alljärgnevas:</w:t>
      </w:r>
    </w:p>
    <w:p w14:paraId="4B2CED46" w14:textId="77777777" w:rsidR="0002615F" w:rsidRDefault="0002615F" w:rsidP="0002615F">
      <w:pPr>
        <w:pStyle w:val="Vahedeta"/>
        <w:jc w:val="both"/>
      </w:pPr>
    </w:p>
    <w:p w14:paraId="15977178" w14:textId="77777777" w:rsidR="0002615F" w:rsidRDefault="0002615F" w:rsidP="0002615F">
      <w:pPr>
        <w:pStyle w:val="Vahedeta"/>
        <w:jc w:val="both"/>
      </w:pPr>
    </w:p>
    <w:p w14:paraId="6DE8D6AB" w14:textId="77777777" w:rsidR="0002615F" w:rsidRDefault="0002615F" w:rsidP="0002615F">
      <w:pPr>
        <w:pStyle w:val="Vahedeta"/>
        <w:jc w:val="both"/>
      </w:pPr>
    </w:p>
    <w:p w14:paraId="1880424E" w14:textId="77777777" w:rsidR="0002615F" w:rsidRDefault="0002615F" w:rsidP="0002615F">
      <w:pPr>
        <w:pStyle w:val="Vahedeta"/>
        <w:jc w:val="both"/>
      </w:pPr>
    </w:p>
    <w:p w14:paraId="0B7C5845" w14:textId="77777777" w:rsidR="0002615F" w:rsidRDefault="0002615F" w:rsidP="0002615F">
      <w:pPr>
        <w:pStyle w:val="Vahedeta"/>
        <w:jc w:val="both"/>
      </w:pPr>
    </w:p>
    <w:p w14:paraId="3C530FCE" w14:textId="77777777" w:rsidR="007F6E12" w:rsidRPr="0002615F" w:rsidRDefault="0002615F" w:rsidP="0002615F">
      <w:pPr>
        <w:pStyle w:val="Loendilik"/>
        <w:numPr>
          <w:ilvl w:val="0"/>
          <w:numId w:val="3"/>
        </w:numPr>
        <w:rPr>
          <w:b/>
        </w:rPr>
      </w:pPr>
      <w:r w:rsidRPr="0002615F">
        <w:rPr>
          <w:b/>
        </w:rPr>
        <w:t>KOKKULEPE JA KINNITUSED</w:t>
      </w:r>
    </w:p>
    <w:p w14:paraId="59922947" w14:textId="77777777" w:rsidR="0002615F" w:rsidRDefault="0002615F" w:rsidP="0002615F">
      <w:pPr>
        <w:ind w:left="360"/>
      </w:pPr>
    </w:p>
    <w:p w14:paraId="574661A8" w14:textId="1D2EA3B0" w:rsidR="0002615F" w:rsidRPr="00E232EB" w:rsidRDefault="00121A33" w:rsidP="00121A33">
      <w:pPr>
        <w:pStyle w:val="Loendilik"/>
        <w:numPr>
          <w:ilvl w:val="1"/>
          <w:numId w:val="3"/>
        </w:numPr>
        <w:jc w:val="both"/>
      </w:pPr>
      <w:r w:rsidRPr="00E232EB">
        <w:t>Pooled teevad koost</w:t>
      </w:r>
      <w:r w:rsidR="009F091C" w:rsidRPr="00E232EB">
        <w:t>ööd K</w:t>
      </w:r>
      <w:r w:rsidR="00E232EB" w:rsidRPr="00E232EB">
        <w:t>eskkonnaloa</w:t>
      </w:r>
      <w:r w:rsidR="009F091C" w:rsidRPr="00E232EB">
        <w:t xml:space="preserve"> menetluses ning </w:t>
      </w:r>
      <w:r w:rsidR="00E232EB" w:rsidRPr="00E232EB">
        <w:t xml:space="preserve">Keskkonnaloa </w:t>
      </w:r>
      <w:r w:rsidRPr="00E232EB">
        <w:t>väljastamise järgselt</w:t>
      </w:r>
      <w:r w:rsidR="00F629C7">
        <w:t xml:space="preserve"> eesmärgiga leevendada </w:t>
      </w:r>
      <w:r w:rsidR="00880303">
        <w:t xml:space="preserve">Kaevandamistegevusest tekkivat võimalikku mõju </w:t>
      </w:r>
      <w:r w:rsidRPr="00E232EB">
        <w:t>(</w:t>
      </w:r>
      <w:r w:rsidRPr="00880303">
        <w:rPr>
          <w:b/>
          <w:bCs/>
        </w:rPr>
        <w:t>Kokkuleppe eesmärk</w:t>
      </w:r>
      <w:r w:rsidRPr="00E232EB">
        <w:t>).</w:t>
      </w:r>
    </w:p>
    <w:p w14:paraId="421D5434" w14:textId="77777777" w:rsidR="00121A33" w:rsidRDefault="00121A33" w:rsidP="00121A33">
      <w:pPr>
        <w:pStyle w:val="Loendilik"/>
        <w:jc w:val="both"/>
      </w:pPr>
    </w:p>
    <w:p w14:paraId="7A34377D" w14:textId="1F7E717E" w:rsidR="00121A33" w:rsidRDefault="00121A33" w:rsidP="00A201D1">
      <w:pPr>
        <w:pStyle w:val="Loendilik"/>
        <w:numPr>
          <w:ilvl w:val="1"/>
          <w:numId w:val="3"/>
        </w:numPr>
        <w:jc w:val="both"/>
      </w:pPr>
      <w:r>
        <w:t xml:space="preserve">Kokkuleppe eesmärgi saavutamiseks </w:t>
      </w:r>
      <w:r w:rsidR="002E31CF">
        <w:t>EK Rae</w:t>
      </w:r>
      <w:r>
        <w:t xml:space="preserve"> ja Eesti Killustik</w:t>
      </w:r>
      <w:r w:rsidR="009F091C">
        <w:t xml:space="preserve"> võtavad enda kohustuseks</w:t>
      </w:r>
      <w:r>
        <w:t>:</w:t>
      </w:r>
    </w:p>
    <w:p w14:paraId="4041A621" w14:textId="77777777" w:rsidR="00121A33" w:rsidRDefault="00121A33" w:rsidP="00A201D1">
      <w:pPr>
        <w:pStyle w:val="Loendilik"/>
        <w:jc w:val="both"/>
      </w:pPr>
    </w:p>
    <w:p w14:paraId="778D1F0C" w14:textId="4E8F4F19" w:rsidR="00385EC6" w:rsidRDefault="005E7076" w:rsidP="002E31CF">
      <w:pPr>
        <w:pStyle w:val="Loendilik"/>
        <w:numPr>
          <w:ilvl w:val="2"/>
          <w:numId w:val="3"/>
        </w:numPr>
        <w:jc w:val="both"/>
      </w:pPr>
      <w:r>
        <w:t>Lubjakivi</w:t>
      </w:r>
      <w:r w:rsidR="00F629C7">
        <w:t xml:space="preserve">karjääri tegevusest tingitud teekattekahjustuse leevandamiseks </w:t>
      </w:r>
      <w:r w:rsidR="009F091C">
        <w:t>freesida ja paigaldada</w:t>
      </w:r>
      <w:r w:rsidR="009A3FCB">
        <w:t xml:space="preserve"> </w:t>
      </w:r>
      <w:r w:rsidR="009A3FCB" w:rsidRPr="002E31CF">
        <w:t>omal kulul</w:t>
      </w:r>
      <w:r w:rsidR="009A3FCB">
        <w:t xml:space="preserve"> uue asfaltbetoonkihi </w:t>
      </w:r>
      <w:r w:rsidR="009B7776">
        <w:t>Lubjakivikarjääri teenindusteena</w:t>
      </w:r>
      <w:r w:rsidR="009A3FCB">
        <w:t xml:space="preserve"> kasutatavale Saluste teele (ligikaudne pikkus 735 m) või Linnaaru teele (ligikaudne pikkus 860 m) (sõltuvalt</w:t>
      </w:r>
      <w:r w:rsidR="009B7776">
        <w:t xml:space="preserve"> sellest emb-kumb tee teenindus</w:t>
      </w:r>
      <w:r w:rsidR="009A3FCB">
        <w:t>teena kasutusele võetakse) sagedusega 1 kord 10 aasta jooksul</w:t>
      </w:r>
      <w:r w:rsidR="009B7776">
        <w:t xml:space="preserve"> (Lisa 1)</w:t>
      </w:r>
      <w:r w:rsidR="009A3FCB">
        <w:t>.</w:t>
      </w:r>
    </w:p>
    <w:p w14:paraId="6ADA59B5" w14:textId="77777777" w:rsidR="00385EC6" w:rsidRDefault="00385EC6" w:rsidP="00385EC6">
      <w:pPr>
        <w:pStyle w:val="Loendilik"/>
        <w:ind w:left="1080"/>
        <w:jc w:val="both"/>
      </w:pPr>
    </w:p>
    <w:p w14:paraId="488B1873" w14:textId="180847A9" w:rsidR="0084457D" w:rsidRPr="000F3921" w:rsidRDefault="002364BF" w:rsidP="002364BF">
      <w:pPr>
        <w:pStyle w:val="Loendilik"/>
        <w:numPr>
          <w:ilvl w:val="2"/>
          <w:numId w:val="3"/>
        </w:numPr>
        <w:jc w:val="both"/>
      </w:pPr>
      <w:r w:rsidRPr="000F3921">
        <w:t>tagada Kokkuleppe p. 1.2.1. nimetamata tee väljaehitamine ja parendamine, kui sellise tee kasutuselevõtt Lubjakivikarjääri teenindamiseks osutub vajalikuks ja mõistlikuks;</w:t>
      </w:r>
    </w:p>
    <w:p w14:paraId="1539B6BB" w14:textId="77777777" w:rsidR="002364BF" w:rsidRDefault="002364BF" w:rsidP="002364BF">
      <w:pPr>
        <w:pStyle w:val="Loendilik"/>
      </w:pPr>
    </w:p>
    <w:p w14:paraId="10B1EF65" w14:textId="77777777" w:rsidR="002364BF" w:rsidRDefault="002364BF" w:rsidP="002364BF">
      <w:pPr>
        <w:pStyle w:val="Loendilik"/>
        <w:ind w:left="1080"/>
        <w:jc w:val="both"/>
      </w:pPr>
    </w:p>
    <w:p w14:paraId="206BCFA9" w14:textId="624FBE3D" w:rsidR="005C2511" w:rsidRPr="000F3921" w:rsidRDefault="0084457D" w:rsidP="005C2511">
      <w:pPr>
        <w:pStyle w:val="Loendilik"/>
        <w:numPr>
          <w:ilvl w:val="2"/>
          <w:numId w:val="3"/>
        </w:numPr>
        <w:jc w:val="both"/>
      </w:pPr>
      <w:r w:rsidRPr="000F3921">
        <w:t xml:space="preserve">võimaldada Vallal </w:t>
      </w:r>
      <w:r w:rsidR="005D7019" w:rsidRPr="000F3921">
        <w:t xml:space="preserve">teehoiutöödeks </w:t>
      </w:r>
      <w:r w:rsidRPr="000F3921">
        <w:t xml:space="preserve">osta Lubjakivikarjäärist </w:t>
      </w:r>
      <w:r w:rsidR="005D7019" w:rsidRPr="000F3921">
        <w:t xml:space="preserve">ühes kalendriaastas 1000 tonni </w:t>
      </w:r>
      <w:r w:rsidR="00385EC6" w:rsidRPr="000F3921">
        <w:t xml:space="preserve">Valla soovitud </w:t>
      </w:r>
      <w:r w:rsidR="005D7019" w:rsidRPr="000F3921">
        <w:t>killustikku</w:t>
      </w:r>
      <w:r w:rsidRPr="000F3921">
        <w:t xml:space="preserve"> </w:t>
      </w:r>
      <w:r w:rsidR="005D7019" w:rsidRPr="000F3921">
        <w:t>hinnaga 1 EUR/tonn (lisandub käibemaks) ning seda ületav</w:t>
      </w:r>
      <w:r w:rsidR="00563E89" w:rsidRPr="000F3921">
        <w:t>aid</w:t>
      </w:r>
      <w:r w:rsidR="005D7019" w:rsidRPr="000F3921">
        <w:t xml:space="preserve"> kogus</w:t>
      </w:r>
      <w:r w:rsidR="00563E89" w:rsidRPr="000F3921">
        <w:t xml:space="preserve">eid </w:t>
      </w:r>
      <w:r w:rsidR="005D7019" w:rsidRPr="000F3921">
        <w:t xml:space="preserve"> </w:t>
      </w:r>
      <w:r w:rsidR="005C2511" w:rsidRPr="000F3921">
        <w:t>20 % soodsamalt hinnakirjas märgitud hindadest;</w:t>
      </w:r>
    </w:p>
    <w:p w14:paraId="33ECD9C9" w14:textId="77777777" w:rsidR="005C2511" w:rsidRDefault="005C2511" w:rsidP="005C2511">
      <w:pPr>
        <w:pStyle w:val="Loendilik"/>
        <w:ind w:left="1080"/>
        <w:jc w:val="both"/>
      </w:pPr>
    </w:p>
    <w:p w14:paraId="6638F1F2" w14:textId="0042E34B" w:rsidR="00FD7A8E" w:rsidRPr="000F3921" w:rsidRDefault="00FD7A8E" w:rsidP="00A201D1">
      <w:pPr>
        <w:pStyle w:val="Loendilik"/>
        <w:numPr>
          <w:ilvl w:val="2"/>
          <w:numId w:val="3"/>
        </w:numPr>
        <w:jc w:val="both"/>
      </w:pPr>
      <w:r w:rsidRPr="000F3921">
        <w:t>võtta kasutusele kohased leevendusmeetmed Lubjakivikarjääris</w:t>
      </w:r>
      <w:r w:rsidR="00385EC6" w:rsidRPr="000F3921">
        <w:t xml:space="preserve"> töötavate ja sealt</w:t>
      </w:r>
      <w:r w:rsidRPr="000F3921">
        <w:t xml:space="preserve"> väljuvate mootorsõidukite poolt </w:t>
      </w:r>
      <w:r w:rsidR="00385EC6" w:rsidRPr="000F3921">
        <w:t xml:space="preserve">avalikku ruumi ja </w:t>
      </w:r>
      <w:r w:rsidRPr="000F3921">
        <w:t>avalikele teedele kantava pori, tolmu, jne vä</w:t>
      </w:r>
      <w:r w:rsidR="00385EC6" w:rsidRPr="000F3921">
        <w:t>ltimiseks</w:t>
      </w:r>
      <w:r w:rsidRPr="000F3921">
        <w:t xml:space="preserve">, sh </w:t>
      </w:r>
      <w:r w:rsidR="009B7776" w:rsidRPr="000F3921">
        <w:t xml:space="preserve">vajaduse korral </w:t>
      </w:r>
      <w:r w:rsidRPr="000F3921">
        <w:t>mootors</w:t>
      </w:r>
      <w:r w:rsidR="009B7776" w:rsidRPr="000F3921">
        <w:t>õidukite rataste pesemine</w:t>
      </w:r>
      <w:r w:rsidR="00385EC6" w:rsidRPr="000F3921">
        <w:t xml:space="preserve"> ja koorma katmine</w:t>
      </w:r>
      <w:r w:rsidRPr="000F3921">
        <w:t>;</w:t>
      </w:r>
    </w:p>
    <w:p w14:paraId="31A6CAE6" w14:textId="77777777" w:rsidR="00FD7A8E" w:rsidRDefault="00FD7A8E" w:rsidP="00A201D1">
      <w:pPr>
        <w:pStyle w:val="Loendilik"/>
        <w:jc w:val="both"/>
      </w:pPr>
    </w:p>
    <w:p w14:paraId="33E1875B" w14:textId="6A45EEF0" w:rsidR="00B5636C" w:rsidRDefault="00FD7A8E" w:rsidP="0084457D">
      <w:pPr>
        <w:pStyle w:val="Loendilik"/>
        <w:numPr>
          <w:ilvl w:val="2"/>
          <w:numId w:val="3"/>
        </w:numPr>
        <w:jc w:val="both"/>
      </w:pPr>
      <w:r>
        <w:t>s</w:t>
      </w:r>
      <w:r w:rsidR="00075E0E">
        <w:t>õlmida</w:t>
      </w:r>
      <w:r>
        <w:t xml:space="preserve"> Lubjakivikarjääriga vahetult piirnevat kinnisasja Uus-Tammiku alalise elukohana kasutava kinnisasja omanikuga </w:t>
      </w:r>
      <w:r w:rsidR="009B7776">
        <w:t>(</w:t>
      </w:r>
      <w:r>
        <w:t>Eha Soots</w:t>
      </w:r>
      <w:r w:rsidR="009B7776">
        <w:t>)</w:t>
      </w:r>
      <w:r>
        <w:t xml:space="preserve"> kokkulepe Lubjakivikarjäärist lähtuva võimaliku keskkonnahäiringu leevendamiseks</w:t>
      </w:r>
      <w:r w:rsidR="009B7776">
        <w:t xml:space="preserve"> ja kahju tekkimise korral selle</w:t>
      </w:r>
      <w:r>
        <w:t xml:space="preserve"> hüvitamiseks</w:t>
      </w:r>
      <w:r w:rsidR="002E31CF">
        <w:t>;</w:t>
      </w:r>
    </w:p>
    <w:p w14:paraId="17EC51BE" w14:textId="77777777" w:rsidR="0084457D" w:rsidRDefault="0084457D" w:rsidP="0084457D">
      <w:pPr>
        <w:jc w:val="both"/>
      </w:pPr>
    </w:p>
    <w:p w14:paraId="6E12863F" w14:textId="092A6708" w:rsidR="00A201D1" w:rsidRDefault="00EF4EC8" w:rsidP="009B7776">
      <w:pPr>
        <w:pStyle w:val="Loendilik"/>
        <w:numPr>
          <w:ilvl w:val="2"/>
          <w:numId w:val="3"/>
        </w:numPr>
        <w:jc w:val="both"/>
      </w:pPr>
      <w:r>
        <w:t>Lubjakivikarjääris k</w:t>
      </w:r>
      <w:r w:rsidR="00B5636C">
        <w:t>ae</w:t>
      </w:r>
      <w:r>
        <w:t xml:space="preserve">vandatud maa korrastamiseks projekti koostamisel lähtuma muu hulgas arhitektuursest visioonist (Lisa 2). </w:t>
      </w:r>
    </w:p>
    <w:p w14:paraId="57B51712" w14:textId="77777777" w:rsidR="00A201D1" w:rsidRDefault="00A201D1" w:rsidP="00A201D1">
      <w:pPr>
        <w:pStyle w:val="Loendilik"/>
        <w:ind w:left="1080"/>
        <w:jc w:val="both"/>
      </w:pPr>
    </w:p>
    <w:p w14:paraId="5942F4DD" w14:textId="5BD48A13" w:rsidR="00121A33" w:rsidRDefault="00A201D1" w:rsidP="00A201D1">
      <w:pPr>
        <w:pStyle w:val="Loendilik"/>
        <w:numPr>
          <w:ilvl w:val="1"/>
          <w:numId w:val="3"/>
        </w:numPr>
        <w:jc w:val="both"/>
      </w:pPr>
      <w:r>
        <w:t xml:space="preserve"> Kokkuleppe eesmärgi saavutamiseks, sh kompenseerimaks Lubjakivikarjääris kaevandamise eelsest raadamisest tekkivat mõju keskkonnale, sõlmivad Vald ja Eesti Killustik eraldi koostöölepingu „Rae vald roheliseks“, milles muu hulgas võtab Eesti Killustik endale ko</w:t>
      </w:r>
      <w:r w:rsidR="009B7776">
        <w:t xml:space="preserve">hustuse hüvitada Valla poolt </w:t>
      </w:r>
      <w:r>
        <w:t xml:space="preserve">istikute ostmiseks tehtud kulutusi iga-aastaselt summas </w:t>
      </w:r>
      <w:r w:rsidR="002E31CF">
        <w:t xml:space="preserve"> </w:t>
      </w:r>
      <w:r w:rsidR="00F629C7">
        <w:t xml:space="preserve">5000 </w:t>
      </w:r>
      <w:r w:rsidR="002E31CF">
        <w:t>EUR</w:t>
      </w:r>
      <w:r w:rsidR="00F629C7">
        <w:t xml:space="preserve">, s.o kokku 75 000 eurot </w:t>
      </w:r>
      <w:r w:rsidR="005E7076">
        <w:t>vastavalt Lepingu kehtivusajale</w:t>
      </w:r>
      <w:r w:rsidR="00385EC6" w:rsidRPr="000F3921">
        <w:t>, ning lisaks osale</w:t>
      </w:r>
      <w:r w:rsidR="002364BF" w:rsidRPr="000F3921">
        <w:t>da</w:t>
      </w:r>
      <w:r w:rsidR="00385EC6" w:rsidRPr="000F3921">
        <w:t xml:space="preserve"> iga-aastaselt Valla korraldatava rohelist mõttelaadi propageeriva sündmuse finantseerimisel.</w:t>
      </w:r>
      <w:r w:rsidR="002E31CF" w:rsidRPr="000F3921">
        <w:t xml:space="preserve"> Eelneval aastal Valla poolt kasutamata hüvitis lisandub järgneval aastal hüvitatavale summale.</w:t>
      </w:r>
      <w:r w:rsidR="002E31CF">
        <w:t xml:space="preserve"> </w:t>
      </w:r>
    </w:p>
    <w:p w14:paraId="78B8AEA1" w14:textId="77777777" w:rsidR="00EF4EC8" w:rsidRDefault="00EF4EC8" w:rsidP="00EF4EC8">
      <w:pPr>
        <w:pStyle w:val="Loendilik"/>
        <w:jc w:val="both"/>
      </w:pPr>
    </w:p>
    <w:p w14:paraId="6BDAED11" w14:textId="360408E8" w:rsidR="00121A33" w:rsidRDefault="00EF4EC8" w:rsidP="00A201D1">
      <w:pPr>
        <w:pStyle w:val="Loendilik"/>
        <w:numPr>
          <w:ilvl w:val="1"/>
          <w:numId w:val="3"/>
        </w:numPr>
        <w:jc w:val="both"/>
      </w:pPr>
      <w:r>
        <w:t>Vald kinnitab ja võtab oma kohustuseks kajastada Kokkulepet, sh Kokkuleppe p. 1.3. nimetatud koostöölepingut oma arengukavades, samuti oma paremal äranägemisel Valla infolehes, kodulehel, jne.</w:t>
      </w:r>
    </w:p>
    <w:p w14:paraId="63D393BF" w14:textId="77777777" w:rsidR="002364BF" w:rsidRDefault="002364BF" w:rsidP="002364BF">
      <w:pPr>
        <w:pStyle w:val="Loendilik"/>
      </w:pPr>
    </w:p>
    <w:p w14:paraId="53D66AFF" w14:textId="77777777" w:rsidR="002364BF" w:rsidRPr="002364BF" w:rsidRDefault="002364BF" w:rsidP="002364BF">
      <w:pPr>
        <w:pStyle w:val="Loendilik"/>
        <w:jc w:val="both"/>
      </w:pPr>
    </w:p>
    <w:p w14:paraId="48C58A2E" w14:textId="77777777" w:rsidR="0002615F" w:rsidRPr="00802AA8" w:rsidRDefault="00EF4EC8" w:rsidP="0002615F">
      <w:pPr>
        <w:pStyle w:val="Loendilik"/>
        <w:numPr>
          <w:ilvl w:val="0"/>
          <w:numId w:val="3"/>
        </w:numPr>
        <w:rPr>
          <w:b/>
        </w:rPr>
      </w:pPr>
      <w:r w:rsidRPr="00802AA8">
        <w:rPr>
          <w:b/>
        </w:rPr>
        <w:t>LÕPPSÄTTED</w:t>
      </w:r>
    </w:p>
    <w:p w14:paraId="5D52DADB" w14:textId="77777777" w:rsidR="00EF4EC8" w:rsidRDefault="00EF4EC8" w:rsidP="00EF4EC8">
      <w:pPr>
        <w:pStyle w:val="Loendilik"/>
      </w:pPr>
    </w:p>
    <w:p w14:paraId="4EA2DCB9" w14:textId="00F7A19C" w:rsidR="00EF4EC8" w:rsidRDefault="00EF4EC8" w:rsidP="009C20B8">
      <w:pPr>
        <w:pStyle w:val="Loendilik"/>
        <w:numPr>
          <w:ilvl w:val="1"/>
          <w:numId w:val="3"/>
        </w:numPr>
        <w:jc w:val="both"/>
      </w:pPr>
      <w:r>
        <w:t xml:space="preserve">Kokkulepe jõustub pärast kõigi Poolte poolt allkirjastamist </w:t>
      </w:r>
      <w:r w:rsidR="00802AA8">
        <w:t xml:space="preserve">ja tingimusel, et Keskkonnaamet on </w:t>
      </w:r>
      <w:r w:rsidR="002E31CF">
        <w:t>EK Raele väljastanud Keskkonnaloa</w:t>
      </w:r>
      <w:r w:rsidR="00802AA8">
        <w:t>;</w:t>
      </w:r>
    </w:p>
    <w:p w14:paraId="58FA84E4" w14:textId="77777777" w:rsidR="00802AA8" w:rsidRDefault="00802AA8" w:rsidP="009C20B8">
      <w:pPr>
        <w:pStyle w:val="Loendilik"/>
        <w:jc w:val="both"/>
      </w:pPr>
    </w:p>
    <w:p w14:paraId="1DC8F6F2" w14:textId="2FEB9341" w:rsidR="00802AA8" w:rsidRDefault="00802AA8" w:rsidP="009C20B8">
      <w:pPr>
        <w:pStyle w:val="Loendilik"/>
        <w:numPr>
          <w:ilvl w:val="1"/>
          <w:numId w:val="3"/>
        </w:numPr>
        <w:jc w:val="both"/>
      </w:pPr>
      <w:r>
        <w:t xml:space="preserve">Kokkulepe on </w:t>
      </w:r>
      <w:r w:rsidR="002E31CF">
        <w:t>sõlmitud tähtajalisena ning on kehtiv 15 aasta jooksul Keskkonnaloa väljastamisest</w:t>
      </w:r>
      <w:r>
        <w:t>. Kokkuleppe võib igal ajal lõpetada Poolte kokkuleppega kirjali</w:t>
      </w:r>
      <w:r w:rsidR="009B7776">
        <w:t>kus vormis. Kokkuleppe Pool võib</w:t>
      </w:r>
      <w:r>
        <w:t xml:space="preserve"> Kokkuleppe erakorraliselt üles öelda</w:t>
      </w:r>
      <w:r w:rsidR="009B7776">
        <w:t xml:space="preserve"> </w:t>
      </w:r>
      <w:r>
        <w:t>mõjuval põhjusel, eelkõige juhul, kui ülesütlevalt Poolelt ei või kõiki asjaolusid ja mõlemapoolset huvi arvestades mõistlikult nõuda Kokkuleppe jätkamist.</w:t>
      </w:r>
    </w:p>
    <w:p w14:paraId="41B66CC5" w14:textId="77777777" w:rsidR="00802AA8" w:rsidRDefault="00802AA8" w:rsidP="009C20B8">
      <w:pPr>
        <w:pStyle w:val="Loendilik"/>
        <w:jc w:val="both"/>
      </w:pPr>
    </w:p>
    <w:p w14:paraId="0E7786A7" w14:textId="77777777" w:rsidR="00802AA8" w:rsidRDefault="00802AA8" w:rsidP="009C20B8">
      <w:pPr>
        <w:pStyle w:val="Loendilik"/>
        <w:numPr>
          <w:ilvl w:val="1"/>
          <w:numId w:val="3"/>
        </w:numPr>
        <w:jc w:val="both"/>
      </w:pPr>
      <w:r>
        <w:t>Pooled kinnitavad, et neil on kõik õigusaktidest ja põhikirjast tulenevad volitused, nõusolekud ja heakskiidud Kokkuleppe sõlmimiseks ja sellest tulenevate kohustuste võtmiseks ja täitmiseks;</w:t>
      </w:r>
    </w:p>
    <w:p w14:paraId="1A757A47" w14:textId="77777777" w:rsidR="00802AA8" w:rsidRDefault="00802AA8" w:rsidP="009C20B8">
      <w:pPr>
        <w:pStyle w:val="Loendilik"/>
        <w:jc w:val="both"/>
      </w:pPr>
    </w:p>
    <w:p w14:paraId="27E0C5D1" w14:textId="4F39A8A0" w:rsidR="00802AA8" w:rsidRDefault="00802AA8" w:rsidP="009C20B8">
      <w:pPr>
        <w:pStyle w:val="Loendilik"/>
        <w:numPr>
          <w:ilvl w:val="1"/>
          <w:numId w:val="3"/>
        </w:numPr>
        <w:jc w:val="both"/>
      </w:pPr>
      <w:r>
        <w:t xml:space="preserve">Kui Eesti Killustik peaks võõrandama osaluse </w:t>
      </w:r>
      <w:r w:rsidR="002E31CF">
        <w:t>EK Raes</w:t>
      </w:r>
      <w:r>
        <w:t xml:space="preserve"> või </w:t>
      </w:r>
      <w:r w:rsidR="002E31CF">
        <w:t>EK Rae</w:t>
      </w:r>
      <w:r>
        <w:t xml:space="preserve"> peaks muul viisil lakkama olemast Eesti Killustiku poolt kontrollitavaks äriühinguks, samuti kui </w:t>
      </w:r>
      <w:r w:rsidR="002E31CF">
        <w:t>EK Rae</w:t>
      </w:r>
      <w:r>
        <w:t xml:space="preserve"> peaks võõrandama Lubjakivikarjääris tegutseva kaevandamisettevõtte, kohustuvad Eesti Killustik ja </w:t>
      </w:r>
      <w:r w:rsidR="002E31CF">
        <w:t>EK Rae</w:t>
      </w:r>
      <w:r>
        <w:t xml:space="preserve"> tagama, et Kokkuleppest tulenevad õigused ja kohustused lähevad üle vastavalt osaluse või kaevandamisettevõtte omandajale;</w:t>
      </w:r>
    </w:p>
    <w:p w14:paraId="7511BC76" w14:textId="77777777" w:rsidR="00802AA8" w:rsidRDefault="00802AA8" w:rsidP="009C20B8">
      <w:pPr>
        <w:pStyle w:val="Loendilik"/>
        <w:jc w:val="both"/>
      </w:pPr>
    </w:p>
    <w:p w14:paraId="4477FD64" w14:textId="77777777" w:rsidR="00802AA8" w:rsidRDefault="00802AA8" w:rsidP="00EF4EC8">
      <w:pPr>
        <w:pStyle w:val="Loendilik"/>
        <w:numPr>
          <w:ilvl w:val="1"/>
          <w:numId w:val="3"/>
        </w:numPr>
      </w:pPr>
      <w:r>
        <w:t xml:space="preserve"> </w:t>
      </w:r>
      <w:r w:rsidR="00F67480">
        <w:t>Koostöö ja Kokkulepe on avalik ja vaba mistahes konfidentsiaalsuskohustustest.</w:t>
      </w:r>
    </w:p>
    <w:p w14:paraId="4A40CF5A" w14:textId="77777777" w:rsidR="00F67480" w:rsidRDefault="00F67480" w:rsidP="00F67480">
      <w:pPr>
        <w:pStyle w:val="Loendilik"/>
      </w:pPr>
    </w:p>
    <w:p w14:paraId="335F8A5C" w14:textId="77777777" w:rsidR="00F67480" w:rsidRDefault="00F67480" w:rsidP="00EF4EC8">
      <w:pPr>
        <w:pStyle w:val="Loendilik"/>
        <w:numPr>
          <w:ilvl w:val="1"/>
          <w:numId w:val="3"/>
        </w:numPr>
      </w:pPr>
      <w:r>
        <w:t>Kokkulepet saab muuta või täiendada üksnes Poolte kokkuleppel kirjalikus või elektroonilises vormis.</w:t>
      </w:r>
    </w:p>
    <w:p w14:paraId="734BBD04" w14:textId="77777777" w:rsidR="00F67480" w:rsidRDefault="00F67480" w:rsidP="00F67480">
      <w:pPr>
        <w:pStyle w:val="Loendilik"/>
      </w:pPr>
    </w:p>
    <w:p w14:paraId="3B9F3B3D" w14:textId="77777777" w:rsidR="00F67480" w:rsidRDefault="009B7776" w:rsidP="00EF4EC8">
      <w:pPr>
        <w:pStyle w:val="Loendilik"/>
        <w:numPr>
          <w:ilvl w:val="1"/>
          <w:numId w:val="3"/>
        </w:numPr>
      </w:pPr>
      <w:r>
        <w:t>Kokkuleppele kohaldatakse</w:t>
      </w:r>
      <w:r w:rsidR="00F67480">
        <w:t xml:space="preserve"> Eesti Vabariigis kehtivat õigust.</w:t>
      </w:r>
    </w:p>
    <w:p w14:paraId="66B06581" w14:textId="77777777" w:rsidR="00F67480" w:rsidRDefault="00F67480" w:rsidP="00F67480">
      <w:pPr>
        <w:pStyle w:val="Loendilik"/>
      </w:pPr>
    </w:p>
    <w:p w14:paraId="7651C4CE" w14:textId="70F8CDF7" w:rsidR="00F67480" w:rsidRDefault="002E31CF" w:rsidP="002E31CF">
      <w:r>
        <w:t>Lisa 1 – Teenindusteed;</w:t>
      </w:r>
      <w:r>
        <w:br/>
        <w:t>Lisa 2 – Arhitektuurne visioon</w:t>
      </w:r>
    </w:p>
    <w:p w14:paraId="369A9D6B" w14:textId="77777777" w:rsidR="002E31CF" w:rsidRDefault="002E31CF" w:rsidP="002E31CF"/>
    <w:p w14:paraId="39F80853" w14:textId="77777777" w:rsidR="00F67480" w:rsidRDefault="00F67480" w:rsidP="002B728A">
      <w:r>
        <w:t>______________________________</w:t>
      </w:r>
      <w:r>
        <w:tab/>
      </w:r>
      <w:r>
        <w:tab/>
      </w:r>
      <w:r>
        <w:tab/>
        <w:t>________________________________</w:t>
      </w:r>
    </w:p>
    <w:p w14:paraId="7B642ACC" w14:textId="77777777" w:rsidR="00F67480" w:rsidRDefault="00F67480" w:rsidP="002B728A">
      <w:r>
        <w:t>OÜ EK Rae</w:t>
      </w:r>
      <w:r>
        <w:tab/>
      </w:r>
      <w:r>
        <w:tab/>
      </w:r>
      <w:r>
        <w:tab/>
      </w:r>
      <w:r>
        <w:tab/>
      </w:r>
      <w:r>
        <w:tab/>
      </w:r>
      <w:r>
        <w:tab/>
        <w:t>OÜ Eesti Killustik</w:t>
      </w:r>
    </w:p>
    <w:p w14:paraId="4CCABB5C" w14:textId="2B9928BA" w:rsidR="00F67480" w:rsidRDefault="00F67480" w:rsidP="002B728A">
      <w:r>
        <w:t>Kaire Lukkanen-Jaas</w:t>
      </w:r>
      <w:r>
        <w:tab/>
      </w:r>
      <w:r>
        <w:tab/>
      </w:r>
      <w:r>
        <w:tab/>
      </w:r>
      <w:r>
        <w:tab/>
      </w:r>
      <w:r>
        <w:tab/>
        <w:t>Kaire Lukkanen-Jaas,</w:t>
      </w:r>
      <w:r w:rsidR="005E7076">
        <w:t xml:space="preserve"> Ole Sein</w:t>
      </w:r>
    </w:p>
    <w:p w14:paraId="18829DF4" w14:textId="77777777" w:rsidR="009B7776" w:rsidRDefault="009B7776" w:rsidP="00F67480">
      <w:pPr>
        <w:ind w:left="2124" w:firstLine="708"/>
      </w:pPr>
    </w:p>
    <w:p w14:paraId="1C3A616D" w14:textId="77777777" w:rsidR="00F67480" w:rsidRDefault="00F67480" w:rsidP="005E7076">
      <w:pPr>
        <w:ind w:left="1416" w:firstLine="708"/>
      </w:pPr>
      <w:r>
        <w:t>_______________________________</w:t>
      </w:r>
    </w:p>
    <w:p w14:paraId="06B84E8B" w14:textId="77777777" w:rsidR="00F67480" w:rsidRDefault="00F67480" w:rsidP="00F67480">
      <w:pPr>
        <w:ind w:left="2124" w:firstLine="708"/>
      </w:pPr>
      <w:r>
        <w:t>Rae vald</w:t>
      </w:r>
    </w:p>
    <w:p w14:paraId="67A9E9F5" w14:textId="77777777" w:rsidR="00F67480" w:rsidRPr="002B728A" w:rsidRDefault="00F67480" w:rsidP="00F67480">
      <w:pPr>
        <w:ind w:left="2124" w:firstLine="708"/>
      </w:pPr>
      <w:r>
        <w:t>Priit Põldmäe</w:t>
      </w:r>
    </w:p>
    <w:sectPr w:rsidR="00F67480" w:rsidRPr="002B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1DC8"/>
    <w:multiLevelType w:val="hybridMultilevel"/>
    <w:tmpl w:val="CB38BBC8"/>
    <w:lvl w:ilvl="0" w:tplc="1E9C9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5052"/>
    <w:multiLevelType w:val="multilevel"/>
    <w:tmpl w:val="418E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523B37"/>
    <w:multiLevelType w:val="hybridMultilevel"/>
    <w:tmpl w:val="16701BCA"/>
    <w:lvl w:ilvl="0" w:tplc="11621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59575">
    <w:abstractNumId w:val="2"/>
  </w:num>
  <w:num w:numId="2" w16cid:durableId="198517437">
    <w:abstractNumId w:val="0"/>
  </w:num>
  <w:num w:numId="3" w16cid:durableId="120888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9B"/>
    <w:rsid w:val="0002615F"/>
    <w:rsid w:val="00075E0E"/>
    <w:rsid w:val="000B4EB0"/>
    <w:rsid w:val="000C384F"/>
    <w:rsid w:val="000D6364"/>
    <w:rsid w:val="000F1A94"/>
    <w:rsid w:val="000F3921"/>
    <w:rsid w:val="00121A33"/>
    <w:rsid w:val="00131C12"/>
    <w:rsid w:val="00134805"/>
    <w:rsid w:val="00172216"/>
    <w:rsid w:val="001756D8"/>
    <w:rsid w:val="002364BF"/>
    <w:rsid w:val="0024758E"/>
    <w:rsid w:val="00253EE9"/>
    <w:rsid w:val="002B728A"/>
    <w:rsid w:val="002C520B"/>
    <w:rsid w:val="002E31CF"/>
    <w:rsid w:val="002F498E"/>
    <w:rsid w:val="00323B4F"/>
    <w:rsid w:val="00344F45"/>
    <w:rsid w:val="003838CA"/>
    <w:rsid w:val="00385EC6"/>
    <w:rsid w:val="003B1B44"/>
    <w:rsid w:val="003C2002"/>
    <w:rsid w:val="003C2A55"/>
    <w:rsid w:val="003F4ACF"/>
    <w:rsid w:val="00401495"/>
    <w:rsid w:val="00412CD2"/>
    <w:rsid w:val="00487796"/>
    <w:rsid w:val="004918B9"/>
    <w:rsid w:val="004978C2"/>
    <w:rsid w:val="0052012E"/>
    <w:rsid w:val="00535BA4"/>
    <w:rsid w:val="00563E89"/>
    <w:rsid w:val="005B4A9E"/>
    <w:rsid w:val="005C2511"/>
    <w:rsid w:val="005D7019"/>
    <w:rsid w:val="005E7076"/>
    <w:rsid w:val="005F3928"/>
    <w:rsid w:val="00617AA7"/>
    <w:rsid w:val="006307EC"/>
    <w:rsid w:val="006523DB"/>
    <w:rsid w:val="006820EE"/>
    <w:rsid w:val="006C3E22"/>
    <w:rsid w:val="006D515A"/>
    <w:rsid w:val="0071489B"/>
    <w:rsid w:val="007264DE"/>
    <w:rsid w:val="00786891"/>
    <w:rsid w:val="007868F8"/>
    <w:rsid w:val="007F6E12"/>
    <w:rsid w:val="00802AA8"/>
    <w:rsid w:val="00826739"/>
    <w:rsid w:val="00836CDC"/>
    <w:rsid w:val="0084457D"/>
    <w:rsid w:val="00860711"/>
    <w:rsid w:val="00880303"/>
    <w:rsid w:val="008873C5"/>
    <w:rsid w:val="00891D10"/>
    <w:rsid w:val="00913FB7"/>
    <w:rsid w:val="00922B5E"/>
    <w:rsid w:val="009A1B91"/>
    <w:rsid w:val="009A3FCB"/>
    <w:rsid w:val="009B7776"/>
    <w:rsid w:val="009C20B8"/>
    <w:rsid w:val="009F091C"/>
    <w:rsid w:val="00A201D1"/>
    <w:rsid w:val="00A35EB0"/>
    <w:rsid w:val="00A3748C"/>
    <w:rsid w:val="00AA5FBF"/>
    <w:rsid w:val="00B5636C"/>
    <w:rsid w:val="00B567A4"/>
    <w:rsid w:val="00BA7F77"/>
    <w:rsid w:val="00BE6CE4"/>
    <w:rsid w:val="00BF676F"/>
    <w:rsid w:val="00C05DF7"/>
    <w:rsid w:val="00C210B7"/>
    <w:rsid w:val="00D468EC"/>
    <w:rsid w:val="00D85709"/>
    <w:rsid w:val="00DB116E"/>
    <w:rsid w:val="00DD3786"/>
    <w:rsid w:val="00DD3EFB"/>
    <w:rsid w:val="00E232EB"/>
    <w:rsid w:val="00E81ABF"/>
    <w:rsid w:val="00ED0E16"/>
    <w:rsid w:val="00EF4EC8"/>
    <w:rsid w:val="00F3136F"/>
    <w:rsid w:val="00F37D59"/>
    <w:rsid w:val="00F435AD"/>
    <w:rsid w:val="00F629C7"/>
    <w:rsid w:val="00F67480"/>
    <w:rsid w:val="00F92B73"/>
    <w:rsid w:val="00FB7B06"/>
    <w:rsid w:val="00FD7A8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24E6"/>
  <w15:docId w15:val="{BBF5794C-488C-4D00-BEB5-25569D3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oprint">
    <w:name w:val="no_print"/>
    <w:basedOn w:val="Liguvaikefont"/>
    <w:rsid w:val="00D85709"/>
  </w:style>
  <w:style w:type="character" w:styleId="Hperlink">
    <w:name w:val="Hyperlink"/>
    <w:basedOn w:val="Liguvaikefont"/>
    <w:uiPriority w:val="99"/>
    <w:unhideWhenUsed/>
    <w:rsid w:val="00D8570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570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85709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2B728A"/>
    <w:rPr>
      <w:b/>
      <w:bCs/>
    </w:rPr>
  </w:style>
  <w:style w:type="paragraph" w:styleId="Vahedeta">
    <w:name w:val="No Spacing"/>
    <w:uiPriority w:val="1"/>
    <w:qFormat/>
    <w:rsid w:val="007F6E12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9F091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F091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F091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091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0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4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9E8CE0BB04D4DA9A607511B46A01F" ma:contentTypeVersion="12" ma:contentTypeDescription="Create a new document." ma:contentTypeScope="" ma:versionID="f489d57900d27338a286f52f6d9da3c3">
  <xsd:schema xmlns:xsd="http://www.w3.org/2001/XMLSchema" xmlns:xs="http://www.w3.org/2001/XMLSchema" xmlns:p="http://schemas.microsoft.com/office/2006/metadata/properties" xmlns:ns2="ff3374c7-8ce7-41c6-a247-1c0fae0c79ce" xmlns:ns3="7605113c-abca-4432-951f-8c038201a15e" targetNamespace="http://schemas.microsoft.com/office/2006/metadata/properties" ma:root="true" ma:fieldsID="fed2ee15b0721418ba8f87e1bd6b75b3" ns2:_="" ns3:_="">
    <xsd:import namespace="ff3374c7-8ce7-41c6-a247-1c0fae0c79ce"/>
    <xsd:import namespace="7605113c-abca-4432-951f-8c038201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74c7-8ce7-41c6-a247-1c0fae0c7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113c-abca-4432-951f-8c038201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7D0B-6402-4EDA-9E98-FDB301C6E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89010-21E0-4EDB-BC72-9F212FAA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5157C-8372-4BDD-AEF5-637B50B5A8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FF43C-30A8-4120-9EF4-D4E2ABE5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374c7-8ce7-41c6-a247-1c0fae0c79ce"/>
    <ds:schemaRef ds:uri="7605113c-abca-4432-951f-8c038201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5627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 Ploom</dc:creator>
  <cp:lastModifiedBy>Elis Merila</cp:lastModifiedBy>
  <cp:revision>2</cp:revision>
  <cp:lastPrinted>2021-05-07T07:49:00Z</cp:lastPrinted>
  <dcterms:created xsi:type="dcterms:W3CDTF">2022-11-17T12:09:00Z</dcterms:created>
  <dcterms:modified xsi:type="dcterms:W3CDTF">2022-11-17T12:09:00Z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0x010100B2D9E8CE0BB04D4DA9A607511B46A01F</vt:lpwstr>
  </property>
</Properties>
</file>